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B4" w:rsidRPr="00CA6FB4" w:rsidRDefault="00CA6FB4" w:rsidP="00CA6FB4">
      <w:pPr>
        <w:widowControl/>
        <w:shd w:val="clear" w:color="auto" w:fill="FCF8E3"/>
        <w:spacing w:line="272" w:lineRule="atLeast"/>
        <w:jc w:val="left"/>
        <w:outlineLvl w:val="3"/>
        <w:rPr>
          <w:rFonts w:ascii="inherit" w:eastAsia="黑体" w:hAnsi="inherit" w:cs="宋体"/>
          <w:color w:val="C09853"/>
          <w:kern w:val="0"/>
          <w:sz w:val="24"/>
          <w:szCs w:val="24"/>
        </w:rPr>
      </w:pPr>
      <w:r w:rsidRPr="00CA6FB4">
        <w:rPr>
          <w:rFonts w:ascii="inherit" w:eastAsia="黑体" w:hAnsi="inherit" w:cs="宋体"/>
          <w:color w:val="C09853"/>
          <w:kern w:val="0"/>
          <w:sz w:val="24"/>
          <w:szCs w:val="24"/>
        </w:rPr>
        <w:t>学校党的十九大精神宣讲团第一课在基础教学部启动</w:t>
      </w:r>
    </w:p>
    <w:p w:rsidR="00CA6FB4" w:rsidRPr="00CA6FB4" w:rsidRDefault="00CA6FB4" w:rsidP="00CA6FB4">
      <w:pPr>
        <w:widowControl/>
        <w:shd w:val="clear" w:color="auto" w:fill="FCF8E3"/>
        <w:jc w:val="left"/>
        <w:rPr>
          <w:rFonts w:ascii="黑体" w:eastAsia="黑体" w:hAnsi="黑体" w:cs="宋体"/>
          <w:color w:val="C09853"/>
          <w:kern w:val="0"/>
          <w:sz w:val="18"/>
          <w:szCs w:val="18"/>
        </w:rPr>
      </w:pPr>
      <w:r w:rsidRPr="00CA6FB4">
        <w:rPr>
          <w:rFonts w:ascii="黑体" w:eastAsia="黑体" w:hAnsi="黑体" w:cs="宋体" w:hint="eastAsia"/>
          <w:color w:val="C09853"/>
          <w:kern w:val="0"/>
          <w:sz w:val="18"/>
          <w:szCs w:val="18"/>
        </w:rPr>
        <w:br/>
      </w:r>
      <w:r w:rsidRPr="00CA6FB4">
        <w:rPr>
          <w:rFonts w:ascii="黑体" w:eastAsia="黑体" w:hAnsi="黑体" w:cs="宋体" w:hint="eastAsia"/>
          <w:color w:val="C09853"/>
          <w:kern w:val="0"/>
          <w:sz w:val="18"/>
        </w:rPr>
        <w:t xml:space="preserve">[2017-11-18] </w:t>
      </w:r>
      <w:r w:rsidRPr="00CA6FB4">
        <w:rPr>
          <w:rFonts w:ascii="宋体" w:eastAsia="宋体" w:hAnsi="宋体" w:cs="宋体" w:hint="eastAsia"/>
          <w:color w:val="C09853"/>
          <w:kern w:val="0"/>
          <w:sz w:val="18"/>
        </w:rPr>
        <w:t>  </w:t>
      </w:r>
      <w:r w:rsidRPr="00CA6FB4">
        <w:rPr>
          <w:rFonts w:ascii="黑体" w:eastAsia="黑体" w:hAnsi="黑体" w:cs="宋体" w:hint="eastAsia"/>
          <w:color w:val="C09853"/>
          <w:kern w:val="0"/>
          <w:sz w:val="18"/>
        </w:rPr>
        <w:t xml:space="preserve">发布单位：办公室 </w:t>
      </w:r>
      <w:r w:rsidRPr="00CA6FB4">
        <w:rPr>
          <w:rFonts w:ascii="宋体" w:eastAsia="宋体" w:hAnsi="宋体" w:cs="宋体" w:hint="eastAsia"/>
          <w:color w:val="C09853"/>
          <w:kern w:val="0"/>
          <w:sz w:val="18"/>
        </w:rPr>
        <w:t>  </w:t>
      </w:r>
      <w:r w:rsidRPr="00CA6FB4">
        <w:rPr>
          <w:rFonts w:ascii="黑体" w:eastAsia="黑体" w:hAnsi="黑体" w:cs="宋体" w:hint="eastAsia"/>
          <w:color w:val="C09853"/>
          <w:kern w:val="0"/>
          <w:sz w:val="18"/>
        </w:rPr>
        <w:t>阅读次数：7214</w:t>
      </w:r>
    </w:p>
    <w:p w:rsidR="00CA6FB4" w:rsidRPr="00CA6FB4" w:rsidRDefault="00CA6FB4" w:rsidP="00CA6FB4">
      <w:pPr>
        <w:widowControl/>
        <w:spacing w:before="272" w:after="272"/>
        <w:jc w:val="left"/>
        <w:rPr>
          <w:rFonts w:ascii="宋体" w:eastAsia="宋体" w:hAnsi="宋体" w:cs="宋体" w:hint="eastAsia"/>
          <w:kern w:val="0"/>
          <w:sz w:val="24"/>
          <w:szCs w:val="24"/>
        </w:rPr>
      </w:pPr>
      <w:r w:rsidRPr="00CA6FB4">
        <w:rPr>
          <w:rFonts w:ascii="宋体" w:eastAsia="宋体" w:hAnsi="宋体" w:cs="宋体"/>
          <w:kern w:val="0"/>
          <w:sz w:val="24"/>
          <w:szCs w:val="24"/>
        </w:rPr>
        <w:pict>
          <v:rect id="_x0000_i1025" style="width:0;height:1.5pt" o:hralign="center" o:hrstd="t" o:hrnoshade="t" o:hr="t" fillcolor="#333" stroked="f"/>
        </w:pict>
      </w:r>
    </w:p>
    <w:p w:rsidR="00CA6FB4" w:rsidRPr="00CA6FB4" w:rsidRDefault="00CA6FB4" w:rsidP="00CA6FB4">
      <w:pPr>
        <w:widowControl/>
        <w:spacing w:after="136" w:line="265" w:lineRule="atLeast"/>
        <w:ind w:firstLine="503"/>
        <w:jc w:val="left"/>
        <w:rPr>
          <w:rFonts w:ascii="黑体" w:eastAsia="黑体" w:hAnsi="黑体" w:cs="宋体"/>
          <w:color w:val="333333"/>
          <w:kern w:val="0"/>
          <w:sz w:val="18"/>
          <w:szCs w:val="18"/>
        </w:rPr>
      </w:pPr>
      <w:r w:rsidRPr="00CA6FB4">
        <w:rPr>
          <w:rFonts w:ascii="仿宋" w:eastAsia="仿宋" w:hAnsi="仿宋" w:cs="宋体" w:hint="eastAsia"/>
          <w:color w:val="333333"/>
          <w:kern w:val="0"/>
          <w:sz w:val="26"/>
          <w:szCs w:val="26"/>
        </w:rPr>
        <w:t>2017年11月17日下午，基础教学部学习贯彻党的十九大精神宣讲会在中共上海地下组织斗争史陈列馆暨刘长胜故居举行。学校党的十九大精神宣讲团成员、党委书记褚敏作了题为《不忘初心，牢记使命，高举旗帜，不懈奋斗——决胜全面建成小康社会，开启全面建设社会主义现代化强国新征程》的宣讲，开启了学校十九大精神宣讲团第一课。</w:t>
      </w:r>
    </w:p>
    <w:p w:rsidR="00CA6FB4" w:rsidRPr="00CA6FB4" w:rsidRDefault="00CA6FB4" w:rsidP="00CA6FB4">
      <w:pPr>
        <w:widowControl/>
        <w:spacing w:after="136" w:line="26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t>褚敏从走进新时代、凝炼新思想、描绘新蓝图、党建新工程四个方面，结合自己的所思所想、所感所悟，对十九大精神进行了深入细致的解读。褚敏指出，中国特色社会主义进入“新时代”，这是我国发展新的历史方位，是党的十九大作出的重大判断，事物的本质由其主要矛盾决定，进入新时代最直接、最现实的依据是人民日益增长的美好生活需要和不平衡不充分的发展之间的“新矛盾”。</w:t>
      </w:r>
    </w:p>
    <w:p w:rsidR="00CA6FB4" w:rsidRPr="00CA6FB4" w:rsidRDefault="00CA6FB4" w:rsidP="00CA6FB4">
      <w:pPr>
        <w:widowControl/>
        <w:spacing w:after="136" w:line="26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t>褚敏指出，习近平新时代中国特色社会主义思想是党的十九大最重要的理论成果，回答了“新时代坚持和发展什么样的中国特色社会主义、怎样坚持和发展中国特色社会主义”的问题，由总目标、总任务、总体布局、战略布局和发展方向、发展方式、发展动力、战略步骤、外部条件、政治保证等八个明确、十四个坚持构成严密体系。</w:t>
      </w:r>
    </w:p>
    <w:p w:rsidR="00CA6FB4" w:rsidRPr="00CA6FB4" w:rsidRDefault="00CA6FB4" w:rsidP="00CA6FB4">
      <w:pPr>
        <w:widowControl/>
        <w:spacing w:after="136" w:line="265" w:lineRule="atLeast"/>
        <w:ind w:firstLine="503"/>
        <w:jc w:val="center"/>
        <w:rPr>
          <w:rFonts w:ascii="黑体" w:eastAsia="黑体" w:hAnsi="黑体" w:cs="宋体" w:hint="eastAsia"/>
          <w:color w:val="333333"/>
          <w:kern w:val="0"/>
          <w:sz w:val="18"/>
          <w:szCs w:val="18"/>
        </w:rPr>
      </w:pPr>
      <w:r>
        <w:rPr>
          <w:rFonts w:ascii="仿宋" w:eastAsia="仿宋" w:hAnsi="仿宋" w:cs="宋体"/>
          <w:noProof/>
          <w:color w:val="333333"/>
          <w:kern w:val="0"/>
          <w:sz w:val="26"/>
          <w:szCs w:val="26"/>
        </w:rPr>
        <w:lastRenderedPageBreak/>
        <w:drawing>
          <wp:inline distT="0" distB="0" distL="0" distR="0">
            <wp:extent cx="5262245" cy="3424555"/>
            <wp:effectExtent l="19050" t="0" r="0"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5262245" cy="3424555"/>
                    </a:xfrm>
                    <a:prstGeom prst="rect">
                      <a:avLst/>
                    </a:prstGeom>
                    <a:noFill/>
                    <a:ln w="9525">
                      <a:noFill/>
                      <a:miter lim="800000"/>
                      <a:headEnd/>
                      <a:tailEnd/>
                    </a:ln>
                  </pic:spPr>
                </pic:pic>
              </a:graphicData>
            </a:graphic>
          </wp:inline>
        </w:drawing>
      </w:r>
    </w:p>
    <w:p w:rsidR="00CA6FB4" w:rsidRPr="00CA6FB4" w:rsidRDefault="00CA6FB4" w:rsidP="00CA6FB4">
      <w:pPr>
        <w:widowControl/>
        <w:spacing w:after="136" w:line="26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t>褚敏指出，党的十九大开启全面建设社会主义现代化的新征程，为我们描绘了“经济建设、政治建设、文化建设、社会建设、美丽中国、国防和军队建设、坚持“一国两制”，推进祖国统一、构建人类命运共同体”的新蓝图，勾画了中国发展“路线图”，是新时代中国特色社会主义的战略安排和行动纲领。</w:t>
      </w:r>
    </w:p>
    <w:p w:rsidR="00CA6FB4" w:rsidRPr="00CA6FB4" w:rsidRDefault="00CA6FB4" w:rsidP="00CA6FB4">
      <w:pPr>
        <w:widowControl/>
        <w:spacing w:after="136" w:line="26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t>在关于党建新工程的论述中，褚敏指出，党的十九大富有创见地构建起党的建设新格局，以党的政治建设为统领，坚定不移推动全面从严治党向纵深发展，不断提高党的执政能力和领导水平、党的先进性和纯洁性。</w:t>
      </w:r>
    </w:p>
    <w:p w:rsidR="00CA6FB4" w:rsidRPr="00CA6FB4" w:rsidRDefault="00CA6FB4" w:rsidP="00CA6FB4">
      <w:pPr>
        <w:widowControl/>
        <w:spacing w:after="136" w:line="24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t>褚敏还结合十九大报告中提出的“建设教育强国是中华民族伟大复兴的基础工程”、“教育事业放在优先位置”的教育强国新蓝图、建设“城市群”的城市发展新蓝图、寄望青年接力奋斗等谈了认识和体会，强调了高校教师的历史使命和责任担当。</w:t>
      </w:r>
    </w:p>
    <w:p w:rsidR="00CA6FB4" w:rsidRPr="00CA6FB4" w:rsidRDefault="00CA6FB4" w:rsidP="00CA6FB4">
      <w:pPr>
        <w:widowControl/>
        <w:spacing w:after="136" w:line="24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lastRenderedPageBreak/>
        <w:t>褚敏讲解既有理论深度又清晰易懂，让老师们深受启发。老师们听后表示，要将十九大精神和习近平新时代中国特色社会主义思想真正学深悟透、落实在行动上，要在学院由小到大、由大变强的过程中，不断自我革新、自我提高、自我完善，把学习贯彻十九大精神的成果转化为推进学院教育教学改革和内涵发展建设的强大动力。</w:t>
      </w:r>
    </w:p>
    <w:p w:rsidR="00CA6FB4" w:rsidRPr="00CA6FB4" w:rsidRDefault="00CA6FB4" w:rsidP="00CA6FB4">
      <w:pPr>
        <w:widowControl/>
        <w:spacing w:after="136" w:line="24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t>宣讲会后，褚书记还带领全体党员重温了入党誓词，大家面向党旗，庄严宣誓，牢记党员的使命和担当。思政教研部、公共管理和服务学院部分干部、教师一起参加了本次活动。</w:t>
      </w:r>
    </w:p>
    <w:p w:rsidR="00CA6FB4" w:rsidRPr="00CA6FB4" w:rsidRDefault="00CA6FB4" w:rsidP="00CA6FB4">
      <w:pPr>
        <w:widowControl/>
        <w:spacing w:after="136" w:line="265" w:lineRule="atLeast"/>
        <w:ind w:firstLine="503"/>
        <w:jc w:val="left"/>
        <w:rPr>
          <w:rFonts w:ascii="黑体" w:eastAsia="黑体" w:hAnsi="黑体" w:cs="宋体" w:hint="eastAsia"/>
          <w:color w:val="333333"/>
          <w:kern w:val="0"/>
          <w:sz w:val="18"/>
          <w:szCs w:val="18"/>
        </w:rPr>
      </w:pPr>
      <w:r w:rsidRPr="00CA6FB4">
        <w:rPr>
          <w:rFonts w:ascii="仿宋" w:eastAsia="仿宋" w:hAnsi="仿宋" w:cs="宋体" w:hint="eastAsia"/>
          <w:color w:val="333333"/>
          <w:kern w:val="0"/>
          <w:sz w:val="26"/>
          <w:szCs w:val="26"/>
        </w:rPr>
        <w:br/>
      </w:r>
    </w:p>
    <w:p w:rsidR="00CA6FB4" w:rsidRPr="00CA6FB4" w:rsidRDefault="00CA6FB4" w:rsidP="00CA6FB4">
      <w:pPr>
        <w:widowControl/>
        <w:spacing w:after="136" w:line="265" w:lineRule="atLeast"/>
        <w:ind w:firstLine="503"/>
        <w:jc w:val="center"/>
        <w:rPr>
          <w:rFonts w:ascii="黑体" w:eastAsia="黑体" w:hAnsi="黑体" w:cs="宋体" w:hint="eastAsia"/>
          <w:color w:val="333333"/>
          <w:kern w:val="0"/>
          <w:sz w:val="18"/>
          <w:szCs w:val="18"/>
        </w:rPr>
      </w:pPr>
      <w:r>
        <w:rPr>
          <w:rFonts w:ascii="黑体" w:eastAsia="黑体" w:hAnsi="黑体" w:cs="宋体"/>
          <w:noProof/>
          <w:color w:val="333333"/>
          <w:kern w:val="0"/>
          <w:sz w:val="18"/>
          <w:szCs w:val="18"/>
        </w:rPr>
        <w:drawing>
          <wp:inline distT="0" distB="0" distL="0" distR="0">
            <wp:extent cx="5296535" cy="3476625"/>
            <wp:effectExtent l="19050" t="0" r="0" b="0"/>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7"/>
                    <a:srcRect/>
                    <a:stretch>
                      <a:fillRect/>
                    </a:stretch>
                  </pic:blipFill>
                  <pic:spPr bwMode="auto">
                    <a:xfrm>
                      <a:off x="0" y="0"/>
                      <a:ext cx="5296535" cy="3476625"/>
                    </a:xfrm>
                    <a:prstGeom prst="rect">
                      <a:avLst/>
                    </a:prstGeom>
                    <a:noFill/>
                    <a:ln w="9525">
                      <a:noFill/>
                      <a:miter lim="800000"/>
                      <a:headEnd/>
                      <a:tailEnd/>
                    </a:ln>
                  </pic:spPr>
                </pic:pic>
              </a:graphicData>
            </a:graphic>
          </wp:inline>
        </w:drawing>
      </w:r>
    </w:p>
    <w:p w:rsidR="00CA6FB4" w:rsidRPr="00CA6FB4" w:rsidRDefault="00CA6FB4" w:rsidP="00CA6FB4">
      <w:pPr>
        <w:widowControl/>
        <w:spacing w:after="136" w:line="265" w:lineRule="atLeast"/>
        <w:ind w:firstLine="503"/>
        <w:jc w:val="center"/>
        <w:rPr>
          <w:rFonts w:ascii="黑体" w:eastAsia="黑体" w:hAnsi="黑体" w:cs="宋体" w:hint="eastAsia"/>
          <w:color w:val="333333"/>
          <w:kern w:val="0"/>
          <w:sz w:val="18"/>
          <w:szCs w:val="18"/>
        </w:rPr>
      </w:pPr>
      <w:r>
        <w:rPr>
          <w:rFonts w:ascii="黑体" w:eastAsia="黑体" w:hAnsi="黑体" w:cs="宋体"/>
          <w:noProof/>
          <w:color w:val="333333"/>
          <w:kern w:val="0"/>
          <w:sz w:val="18"/>
          <w:szCs w:val="18"/>
        </w:rPr>
        <w:lastRenderedPageBreak/>
        <w:drawing>
          <wp:inline distT="0" distB="0" distL="0" distR="0">
            <wp:extent cx="5193030" cy="3450590"/>
            <wp:effectExtent l="19050" t="0" r="7620" b="0"/>
            <wp:docPr id="4" name="图片 4"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b.png"/>
                    <pic:cNvPicPr>
                      <a:picLocks noChangeAspect="1" noChangeArrowheads="1"/>
                    </pic:cNvPicPr>
                  </pic:nvPicPr>
                  <pic:blipFill>
                    <a:blip r:embed="rId8"/>
                    <a:srcRect/>
                    <a:stretch>
                      <a:fillRect/>
                    </a:stretch>
                  </pic:blipFill>
                  <pic:spPr bwMode="auto">
                    <a:xfrm>
                      <a:off x="0" y="0"/>
                      <a:ext cx="5193030" cy="3450590"/>
                    </a:xfrm>
                    <a:prstGeom prst="rect">
                      <a:avLst/>
                    </a:prstGeom>
                    <a:noFill/>
                    <a:ln w="9525">
                      <a:noFill/>
                      <a:miter lim="800000"/>
                      <a:headEnd/>
                      <a:tailEnd/>
                    </a:ln>
                  </pic:spPr>
                </pic:pic>
              </a:graphicData>
            </a:graphic>
          </wp:inline>
        </w:drawing>
      </w:r>
    </w:p>
    <w:p w:rsidR="00CA6FB4" w:rsidRPr="00CA6FB4" w:rsidRDefault="00CA6FB4" w:rsidP="00CA6FB4">
      <w:pPr>
        <w:widowControl/>
        <w:spacing w:after="136" w:line="265" w:lineRule="atLeast"/>
        <w:ind w:firstLine="503"/>
        <w:jc w:val="right"/>
        <w:rPr>
          <w:rFonts w:ascii="黑体" w:eastAsia="黑体" w:hAnsi="黑体" w:cs="宋体" w:hint="eastAsia"/>
          <w:color w:val="333333"/>
          <w:kern w:val="0"/>
          <w:sz w:val="18"/>
          <w:szCs w:val="18"/>
        </w:rPr>
      </w:pPr>
      <w:r w:rsidRPr="00CA6FB4">
        <w:rPr>
          <w:rFonts w:ascii="宋体" w:eastAsia="宋体" w:hAnsi="宋体" w:cs="宋体" w:hint="eastAsia"/>
          <w:color w:val="333333"/>
          <w:kern w:val="0"/>
          <w:sz w:val="26"/>
          <w:szCs w:val="26"/>
        </w:rPr>
        <w:t>  </w:t>
      </w:r>
      <w:r w:rsidRPr="00CA6FB4">
        <w:rPr>
          <w:rFonts w:ascii="仿宋" w:eastAsia="仿宋" w:hAnsi="仿宋" w:cs="宋体" w:hint="eastAsia"/>
          <w:color w:val="333333"/>
          <w:kern w:val="0"/>
          <w:sz w:val="26"/>
          <w:szCs w:val="26"/>
        </w:rPr>
        <w:t>供稿：基础教学部</w:t>
      </w:r>
    </w:p>
    <w:p w:rsidR="001C791F" w:rsidRDefault="001C791F"/>
    <w:sectPr w:rsidR="001C7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91F" w:rsidRDefault="001C791F" w:rsidP="00CA6FB4">
      <w:r>
        <w:separator/>
      </w:r>
    </w:p>
  </w:endnote>
  <w:endnote w:type="continuationSeparator" w:id="1">
    <w:p w:rsidR="001C791F" w:rsidRDefault="001C791F" w:rsidP="00CA6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91F" w:rsidRDefault="001C791F" w:rsidP="00CA6FB4">
      <w:r>
        <w:separator/>
      </w:r>
    </w:p>
  </w:footnote>
  <w:footnote w:type="continuationSeparator" w:id="1">
    <w:p w:rsidR="001C791F" w:rsidRDefault="001C791F" w:rsidP="00CA6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FB4"/>
    <w:rsid w:val="001C791F"/>
    <w:rsid w:val="00CA6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CA6FB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FB4"/>
    <w:rPr>
      <w:sz w:val="18"/>
      <w:szCs w:val="18"/>
    </w:rPr>
  </w:style>
  <w:style w:type="paragraph" w:styleId="a4">
    <w:name w:val="footer"/>
    <w:basedOn w:val="a"/>
    <w:link w:val="Char0"/>
    <w:uiPriority w:val="99"/>
    <w:semiHidden/>
    <w:unhideWhenUsed/>
    <w:rsid w:val="00CA6F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FB4"/>
    <w:rPr>
      <w:sz w:val="18"/>
      <w:szCs w:val="18"/>
    </w:rPr>
  </w:style>
  <w:style w:type="character" w:customStyle="1" w:styleId="4Char">
    <w:name w:val="标题 4 Char"/>
    <w:basedOn w:val="a0"/>
    <w:link w:val="4"/>
    <w:uiPriority w:val="9"/>
    <w:rsid w:val="00CA6FB4"/>
    <w:rPr>
      <w:rFonts w:ascii="宋体" w:eastAsia="宋体" w:hAnsi="宋体" w:cs="宋体"/>
      <w:b/>
      <w:bCs/>
      <w:kern w:val="0"/>
      <w:sz w:val="24"/>
      <w:szCs w:val="24"/>
    </w:rPr>
  </w:style>
  <w:style w:type="character" w:customStyle="1" w:styleId="text-right">
    <w:name w:val="text-right"/>
    <w:basedOn w:val="a0"/>
    <w:rsid w:val="00CA6FB4"/>
  </w:style>
  <w:style w:type="paragraph" w:styleId="a5">
    <w:name w:val="Normal (Web)"/>
    <w:basedOn w:val="a"/>
    <w:uiPriority w:val="99"/>
    <w:semiHidden/>
    <w:unhideWhenUsed/>
    <w:rsid w:val="00CA6FB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A6FB4"/>
    <w:rPr>
      <w:sz w:val="18"/>
      <w:szCs w:val="18"/>
    </w:rPr>
  </w:style>
  <w:style w:type="character" w:customStyle="1" w:styleId="Char1">
    <w:name w:val="批注框文本 Char"/>
    <w:basedOn w:val="a0"/>
    <w:link w:val="a6"/>
    <w:uiPriority w:val="99"/>
    <w:semiHidden/>
    <w:rsid w:val="00CA6FB4"/>
    <w:rPr>
      <w:sz w:val="18"/>
      <w:szCs w:val="18"/>
    </w:rPr>
  </w:style>
</w:styles>
</file>

<file path=word/webSettings.xml><?xml version="1.0" encoding="utf-8"?>
<w:webSettings xmlns:r="http://schemas.openxmlformats.org/officeDocument/2006/relationships" xmlns:w="http://schemas.openxmlformats.org/wordprocessingml/2006/main">
  <w:divs>
    <w:div w:id="1722826453">
      <w:bodyDiv w:val="1"/>
      <w:marLeft w:val="0"/>
      <w:marRight w:val="0"/>
      <w:marTop w:val="0"/>
      <w:marBottom w:val="0"/>
      <w:divBdr>
        <w:top w:val="none" w:sz="0" w:space="0" w:color="auto"/>
        <w:left w:val="none" w:sz="0" w:space="0" w:color="auto"/>
        <w:bottom w:val="none" w:sz="0" w:space="0" w:color="auto"/>
        <w:right w:val="none" w:sz="0" w:space="0" w:color="auto"/>
      </w:divBdr>
      <w:divsChild>
        <w:div w:id="2126272473">
          <w:marLeft w:val="0"/>
          <w:marRight w:val="0"/>
          <w:marTop w:val="0"/>
          <w:marBottom w:val="272"/>
          <w:divBdr>
            <w:top w:val="single" w:sz="6" w:space="5" w:color="FBEED5"/>
            <w:left w:val="single" w:sz="6" w:space="10" w:color="FBEED5"/>
            <w:bottom w:val="single" w:sz="6" w:space="5" w:color="FBEED5"/>
            <w:right w:val="single" w:sz="6" w:space="24" w:color="FBEED5"/>
          </w:divBdr>
        </w:div>
        <w:div w:id="79286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2018-01-03T04:14:00Z</dcterms:created>
  <dcterms:modified xsi:type="dcterms:W3CDTF">2018-01-03T04:14:00Z</dcterms:modified>
</cp:coreProperties>
</file>