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line="300" w:lineRule="atLeast"/>
        <w:ind w:left="0" w:right="0"/>
        <w:rPr>
          <w:color w:val="C09853"/>
          <w:sz w:val="26"/>
          <w:szCs w:val="26"/>
        </w:rPr>
      </w:pPr>
      <w:r>
        <w:rPr>
          <w:rStyle w:val="5"/>
          <w:b/>
          <w:i w:val="0"/>
          <w:caps w:val="0"/>
          <w:color w:val="C09853"/>
          <w:spacing w:val="0"/>
          <w:sz w:val="26"/>
          <w:szCs w:val="26"/>
          <w:shd w:val="clear" w:fill="FCF8E3"/>
        </w:rPr>
        <w:t>学校党委中心组专题学习《习近平新时代中国特色社会主义思想三十讲》</w:t>
      </w:r>
    </w:p>
    <w:p>
      <w:pPr>
        <w:keepNext w:val="0"/>
        <w:keepLines w:val="0"/>
        <w:widowControl/>
        <w:suppressLineNumbers w:val="0"/>
        <w:pBdr>
          <w:top w:val="single" w:color="FBEED5" w:sz="6" w:space="6"/>
          <w:left w:val="single" w:color="FBEED5" w:sz="6" w:space="10"/>
          <w:bottom w:val="single" w:color="FBEED5" w:sz="6" w:space="6"/>
          <w:right w:val="single" w:color="FBEED5" w:sz="6" w:space="26"/>
        </w:pBdr>
        <w:shd w:val="clear" w:fill="FCF8E3"/>
        <w:spacing w:after="300" w:afterAutospacing="0"/>
        <w:ind w:left="0" w:firstLine="0"/>
        <w:jc w:val="left"/>
        <w:rPr>
          <w:rFonts w:ascii="黑体" w:hAnsi="宋体" w:eastAsia="黑体" w:cs="黑体"/>
          <w:i w:val="0"/>
          <w:caps w:val="0"/>
          <w:color w:val="C09853"/>
          <w:spacing w:val="0"/>
          <w:sz w:val="19"/>
          <w:szCs w:val="19"/>
        </w:rPr>
      </w:pPr>
      <w:r>
        <w:rPr>
          <w:rFonts w:hint="eastAsia" w:ascii="黑体" w:hAnsi="宋体" w:eastAsia="黑体" w:cs="黑体"/>
          <w:i w:val="0"/>
          <w:caps w:val="0"/>
          <w:color w:val="C09853"/>
          <w:spacing w:val="0"/>
          <w:kern w:val="0"/>
          <w:sz w:val="19"/>
          <w:szCs w:val="19"/>
          <w:bdr w:val="single" w:color="FBEED5" w:sz="6" w:space="0"/>
          <w:shd w:val="clear" w:fill="FCF8E3"/>
          <w:lang w:val="en-US" w:eastAsia="zh-CN" w:bidi="ar"/>
        </w:rPr>
        <w:br w:type="textWrapping"/>
      </w:r>
      <w:r>
        <w:rPr>
          <w:rFonts w:hint="eastAsia" w:ascii="黑体" w:hAnsi="宋体" w:eastAsia="黑体" w:cs="黑体"/>
          <w:i w:val="0"/>
          <w:caps w:val="0"/>
          <w:color w:val="C09853"/>
          <w:spacing w:val="0"/>
          <w:kern w:val="0"/>
          <w:sz w:val="19"/>
          <w:szCs w:val="19"/>
          <w:bdr w:val="none" w:color="auto" w:sz="0" w:space="0"/>
          <w:shd w:val="clear" w:fill="FCF8E3"/>
          <w:lang w:val="en-US" w:eastAsia="zh-CN" w:bidi="ar"/>
        </w:rPr>
        <w:t>[2018-07-14]   发布单位：宣传部   阅读次数：11943</w:t>
      </w:r>
    </w:p>
    <w:p>
      <w:pPr>
        <w:keepNext w:val="0"/>
        <w:keepLines w:val="0"/>
        <w:widowControl/>
        <w:suppressLineNumbers w:val="0"/>
        <w:pBdr>
          <w:top w:val="single" w:color="EEEEEE" w:sz="6" w:space="0"/>
          <w:left w:val="none" w:color="auto" w:sz="0" w:space="0"/>
          <w:bottom w:val="single" w:color="FFFFFF" w:sz="6" w:space="0"/>
          <w:right w:val="none" w:color="auto" w:sz="0" w:space="0"/>
        </w:pBdr>
        <w:spacing w:before="300" w:beforeAutospacing="0" w:after="300" w:afterAutospacing="0"/>
        <w:ind w:left="0" w:right="0" w:firstLine="0"/>
        <w:rPr>
          <w:rFonts w:hint="eastAsia" w:ascii="黑体" w:hAnsi="宋体" w:eastAsia="黑体" w:cs="黑体"/>
          <w:i w:val="0"/>
          <w:caps w:val="0"/>
          <w:color w:val="333333"/>
          <w:spacing w:val="0"/>
          <w:sz w:val="19"/>
          <w:szCs w:val="19"/>
        </w:rPr>
      </w:pPr>
      <w:r>
        <w:rPr>
          <w:rFonts w:ascii="黑体" w:hAnsi="宋体" w:eastAsia="黑体" w:cs="黑体"/>
          <w:i w:val="0"/>
          <w:caps w:val="0"/>
          <w:color w:val="C09853"/>
          <w:spacing w:val="0"/>
          <w:sz w:val="19"/>
          <w:szCs w:val="19"/>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0" w:beforeAutospacing="0" w:after="0" w:afterAutospacing="0" w:line="420" w:lineRule="atLeast"/>
        <w:ind w:left="0" w:right="0" w:firstLine="480"/>
      </w:pPr>
      <w:r>
        <w:rPr>
          <w:rFonts w:ascii="仿宋" w:hAnsi="仿宋" w:eastAsia="仿宋" w:cs="仿宋"/>
          <w:i w:val="0"/>
          <w:caps w:val="0"/>
          <w:color w:val="333333"/>
          <w:spacing w:val="0"/>
          <w:sz w:val="28"/>
          <w:szCs w:val="28"/>
        </w:rPr>
        <w:t>7月12日上午，学校党委中心组专题学习了《习近平新时代中国特色社会主义思想三十讲》。“党的十九大精神”中共上海市委讲师团成员、上海理工大学马克思主义学院副院长、哲学博士（沪江学者）胡绪明教授应邀作辅导报告，学校党委书记褚敏主持学习会。学校党政领导班子成员、全体中层干部参加会议。</w:t>
      </w:r>
    </w:p>
    <w:p>
      <w:pPr>
        <w:pStyle w:val="3"/>
        <w:keepNext w:val="0"/>
        <w:keepLines w:val="0"/>
        <w:widowControl/>
        <w:suppressLineNumbers w:val="0"/>
        <w:spacing w:before="0" w:beforeAutospacing="0" w:after="0" w:afterAutospacing="0" w:line="420" w:lineRule="atLeast"/>
        <w:ind w:left="0" w:right="0" w:firstLine="480"/>
      </w:pPr>
      <w:r>
        <w:rPr>
          <w:rFonts w:hint="eastAsia" w:ascii="仿宋" w:hAnsi="仿宋" w:eastAsia="仿宋" w:cs="仿宋"/>
          <w:i w:val="0"/>
          <w:caps w:val="0"/>
          <w:color w:val="333333"/>
          <w:spacing w:val="0"/>
          <w:sz w:val="28"/>
          <w:szCs w:val="28"/>
        </w:rPr>
        <w:t>胡绪明教授从“为什么要学习《三十讲》？”、“《三十讲》讲了什么？”、“如何深入学习《三十讲》”三个问题导入，从《三十讲》的出版说明开始，点睛式地指明了充分认识学习此书的重大意义，指出深入学习习近平新时代中国特色社会主义思想是全党全国各级党员、领导干部的首要政治任务，要更加自觉地用这一思想武装头脑、指导实践、推动工作。</w:t>
      </w:r>
    </w:p>
    <w:p>
      <w:pPr>
        <w:pStyle w:val="3"/>
        <w:keepNext w:val="0"/>
        <w:keepLines w:val="0"/>
        <w:widowControl/>
        <w:suppressLineNumbers w:val="0"/>
        <w:spacing w:before="0" w:beforeAutospacing="0" w:after="0" w:afterAutospacing="0" w:line="420" w:lineRule="atLeast"/>
        <w:ind w:left="0" w:right="0" w:firstLine="480"/>
      </w:pPr>
      <w:r>
        <w:rPr>
          <w:rFonts w:hint="eastAsia" w:ascii="仿宋" w:hAnsi="仿宋" w:eastAsia="仿宋" w:cs="仿宋"/>
          <w:i w:val="0"/>
          <w:caps w:val="0"/>
          <w:color w:val="333333"/>
          <w:spacing w:val="0"/>
          <w:sz w:val="28"/>
          <w:szCs w:val="28"/>
        </w:rPr>
        <w:t>胡教授分篇章从总论、逻辑生成、实践要求、总体布局、条件保障、科学方法论和结束语七个部分梳理了整本书的结构框架，并就习近平新时代中国特色社会主义思想的重大意义、丰富内涵、科学体系、精髓要义、实践要求五个方面重点阐释和剖析了《三十讲》的具体内容。</w:t>
      </w:r>
    </w:p>
    <w:p>
      <w:pPr>
        <w:pStyle w:val="3"/>
        <w:keepNext w:val="0"/>
        <w:keepLines w:val="0"/>
        <w:widowControl/>
        <w:suppressLineNumbers w:val="0"/>
        <w:spacing w:before="0" w:beforeAutospacing="0" w:after="0" w:afterAutospacing="0" w:line="420" w:lineRule="atLeast"/>
        <w:ind w:left="0" w:right="0" w:firstLine="480"/>
      </w:pPr>
      <w:r>
        <w:rPr>
          <w:rFonts w:hint="eastAsia" w:ascii="仿宋" w:hAnsi="仿宋" w:eastAsia="仿宋" w:cs="仿宋"/>
          <w:i w:val="0"/>
          <w:caps w:val="0"/>
          <w:color w:val="333333"/>
          <w:spacing w:val="0"/>
          <w:sz w:val="28"/>
          <w:szCs w:val="28"/>
        </w:rPr>
        <w:t>胡教授结合自身体会与岗位工作，分享了深入学习《三十讲》的体会，要结合原著文本学，着力在融会贯通上下功夫；结合理论研究学，着力在深入深刻上下功夫；结合“习式语言风格”学，着力在领悟微言大义上下功夫；结合工作实际学，着力在学以致用上下功夫。</w:t>
      </w:r>
    </w:p>
    <w:p>
      <w:pPr>
        <w:pStyle w:val="3"/>
        <w:keepNext w:val="0"/>
        <w:keepLines w:val="0"/>
        <w:widowControl/>
        <w:suppressLineNumbers w:val="0"/>
        <w:spacing w:before="0" w:beforeAutospacing="0" w:after="0" w:afterAutospacing="0" w:line="420" w:lineRule="atLeast"/>
        <w:ind w:left="0" w:right="0" w:firstLine="480"/>
      </w:pPr>
      <w:r>
        <w:rPr>
          <w:rFonts w:hint="eastAsia" w:ascii="仿宋" w:hAnsi="仿宋" w:eastAsia="仿宋" w:cs="仿宋"/>
          <w:i w:val="0"/>
          <w:caps w:val="0"/>
          <w:color w:val="333333"/>
          <w:spacing w:val="0"/>
          <w:sz w:val="28"/>
          <w:szCs w:val="28"/>
        </w:rPr>
        <w:t>在互动环节中，褚敏书记与胡绪明教授就如何进一步学懂、弄通、做实习近平新时代中国特色社会主义思想，如何在新时期加强党的领导、理解资本的社会作用、促进人的思想解放等问题作了探讨。</w:t>
      </w:r>
    </w:p>
    <w:p>
      <w:pPr>
        <w:pStyle w:val="3"/>
        <w:keepNext w:val="0"/>
        <w:keepLines w:val="0"/>
        <w:widowControl/>
        <w:suppressLineNumbers w:val="0"/>
        <w:spacing w:before="0" w:beforeAutospacing="0" w:after="0" w:afterAutospacing="0" w:line="420" w:lineRule="atLeast"/>
        <w:ind w:left="0" w:right="0" w:firstLine="555"/>
      </w:pPr>
      <w:r>
        <w:rPr>
          <w:rFonts w:hint="eastAsia" w:ascii="仿宋" w:hAnsi="仿宋" w:eastAsia="仿宋" w:cs="仿宋"/>
          <w:i w:val="0"/>
          <w:caps w:val="0"/>
          <w:color w:val="333333"/>
          <w:spacing w:val="0"/>
          <w:sz w:val="28"/>
          <w:szCs w:val="28"/>
        </w:rPr>
        <w:t>褚敏在最后讲话中指出，《三十讲》是把习近平新时代中国特色社会主义思想从国家意志转化为人民意愿的一本很好的教材，我们要反复研习书本内容，要先领会其重大意义、精髓要义、思想方法，然后带着对意义、方法的思考去学习领悟科学体系和主要内涵。</w:t>
      </w:r>
    </w:p>
    <w:p>
      <w:pPr>
        <w:pStyle w:val="3"/>
        <w:keepNext w:val="0"/>
        <w:keepLines w:val="0"/>
        <w:widowControl/>
        <w:suppressLineNumbers w:val="0"/>
        <w:spacing w:before="0" w:beforeAutospacing="0" w:after="0" w:afterAutospacing="0" w:line="420" w:lineRule="atLeast"/>
        <w:ind w:left="0" w:right="0" w:firstLine="555"/>
      </w:pPr>
      <w:r>
        <w:rPr>
          <w:rFonts w:hint="eastAsia" w:ascii="仿宋" w:hAnsi="仿宋" w:eastAsia="仿宋" w:cs="仿宋"/>
          <w:i w:val="0"/>
          <w:caps w:val="0"/>
          <w:color w:val="333333"/>
          <w:spacing w:val="0"/>
          <w:sz w:val="28"/>
          <w:szCs w:val="28"/>
        </w:rPr>
        <w:t>褚敏表示，学习《三十讲》是一项长期的任务，要学原著、带着研究的眼光去学、结合实际工作去学，有一批系统掌握习近平新时代中国特色社会主义科学体系及其思想方法的领导干部，建设上海龙头、中国领先、世界水平的上海城建学院的梦想定会早日实现。（党委宣传部供稿）</w:t>
      </w:r>
    </w:p>
    <w:p>
      <w:pPr>
        <w:pStyle w:val="3"/>
        <w:keepNext w:val="0"/>
        <w:keepLines w:val="0"/>
        <w:widowControl/>
        <w:suppressLineNumbers w:val="0"/>
        <w:spacing w:before="0" w:beforeAutospacing="0" w:after="150" w:afterAutospacing="0"/>
        <w:ind w:left="0" w:right="0"/>
        <w:jc w:val="center"/>
      </w:pPr>
      <w:bookmarkStart w:id="0" w:name="_GoBack"/>
      <w:r>
        <w:rPr>
          <w:rFonts w:hint="eastAsia" w:ascii="黑体" w:hAnsi="宋体" w:eastAsia="黑体" w:cs="黑体"/>
          <w:i w:val="0"/>
          <w:caps w:val="0"/>
          <w:color w:val="333333"/>
          <w:spacing w:val="0"/>
          <w:sz w:val="19"/>
          <w:szCs w:val="19"/>
          <w:bdr w:val="none" w:color="auto" w:sz="0" w:space="0"/>
        </w:rPr>
        <w:drawing>
          <wp:inline distT="0" distB="0" distL="114300" distR="114300">
            <wp:extent cx="4657725" cy="3493770"/>
            <wp:effectExtent l="0" t="0" r="9525" b="11430"/>
            <wp:docPr id="2" name="图片 2" descr="1531576305255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1576305255510.jpg"/>
                    <pic:cNvPicPr>
                      <a:picLocks noChangeAspect="1"/>
                    </pic:cNvPicPr>
                  </pic:nvPicPr>
                  <pic:blipFill>
                    <a:blip r:embed="rId4"/>
                    <a:stretch>
                      <a:fillRect/>
                    </a:stretch>
                  </pic:blipFill>
                  <pic:spPr>
                    <a:xfrm>
                      <a:off x="0" y="0"/>
                      <a:ext cx="4657725" cy="3493770"/>
                    </a:xfrm>
                    <a:prstGeom prst="rect">
                      <a:avLst/>
                    </a:prstGeom>
                    <a:noFill/>
                    <a:ln w="9525">
                      <a:noFill/>
                    </a:ln>
                  </pic:spPr>
                </pic:pic>
              </a:graphicData>
            </a:graphic>
          </wp:inline>
        </w:drawing>
      </w:r>
      <w:bookmarkEnd w:id="0"/>
    </w:p>
    <w:p>
      <w:pPr>
        <w:pStyle w:val="3"/>
        <w:keepNext w:val="0"/>
        <w:keepLines w:val="0"/>
        <w:widowControl/>
        <w:suppressLineNumbers w:val="0"/>
        <w:spacing w:before="0" w:beforeAutospacing="0" w:after="150" w:afterAutospacing="0"/>
        <w:ind w:left="0" w:right="0"/>
        <w:jc w:val="center"/>
      </w:pPr>
      <w:r>
        <w:rPr>
          <w:rFonts w:hint="eastAsia" w:ascii="黑体" w:hAnsi="宋体" w:eastAsia="黑体" w:cs="黑体"/>
          <w:i w:val="0"/>
          <w:caps w:val="0"/>
          <w:color w:val="333333"/>
          <w:spacing w:val="0"/>
          <w:sz w:val="19"/>
          <w:szCs w:val="19"/>
          <w:bdr w:val="none" w:color="auto" w:sz="0" w:space="0"/>
        </w:rPr>
        <w:drawing>
          <wp:inline distT="0" distB="0" distL="114300" distR="114300">
            <wp:extent cx="4925060" cy="3693795"/>
            <wp:effectExtent l="0" t="0" r="8890" b="1905"/>
            <wp:docPr id="1" name="图片 3" descr="1531576305942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31576305942807.jpg"/>
                    <pic:cNvPicPr>
                      <a:picLocks noChangeAspect="1"/>
                    </pic:cNvPicPr>
                  </pic:nvPicPr>
                  <pic:blipFill>
                    <a:blip r:embed="rId5"/>
                    <a:stretch>
                      <a:fillRect/>
                    </a:stretch>
                  </pic:blipFill>
                  <pic:spPr>
                    <a:xfrm>
                      <a:off x="0" y="0"/>
                      <a:ext cx="4925060" cy="3693795"/>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jc w:val="center"/>
      </w:pPr>
      <w:r>
        <w:rPr>
          <w:rFonts w:hint="eastAsia" w:ascii="黑体" w:hAnsi="宋体" w:eastAsia="黑体" w:cs="黑体"/>
          <w:i w:val="0"/>
          <w:caps w:val="0"/>
          <w:color w:val="333333"/>
          <w:spacing w:val="0"/>
          <w:sz w:val="19"/>
          <w:szCs w:val="19"/>
          <w:bdr w:val="none" w:color="auto" w:sz="0" w:space="0"/>
        </w:rPr>
        <w:drawing>
          <wp:inline distT="0" distB="0" distL="114300" distR="114300">
            <wp:extent cx="4368800" cy="3276600"/>
            <wp:effectExtent l="0" t="0" r="12700" b="0"/>
            <wp:docPr id="3" name="图片 4" descr="153157630519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31576305195097.jpg"/>
                    <pic:cNvPicPr>
                      <a:picLocks noChangeAspect="1"/>
                    </pic:cNvPicPr>
                  </pic:nvPicPr>
                  <pic:blipFill>
                    <a:blip r:embed="rId6"/>
                    <a:stretch>
                      <a:fillRect/>
                    </a:stretch>
                  </pic:blipFill>
                  <pic:spPr>
                    <a:xfrm>
                      <a:off x="0" y="0"/>
                      <a:ext cx="4368800" cy="32766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256AD"/>
    <w:rsid w:val="39F256A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2018-10-15T01:24:00Z</dcterms:created>
  <dc:creator>田</dc:creator>
  <cp:lastModifiedBy>田</cp:lastModifiedBy>
  <dcterms:modified xsi:type="dcterms:W3CDTF">2018-10-15T01:25:51Z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