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F" w:rsidRPr="00932ECF" w:rsidRDefault="00932ECF" w:rsidP="00932ECF">
      <w:pPr>
        <w:widowControl/>
        <w:shd w:val="clear" w:color="auto" w:fill="FFFFFF"/>
        <w:spacing w:line="758" w:lineRule="atLeast"/>
        <w:jc w:val="center"/>
        <w:outlineLvl w:val="1"/>
        <w:rPr>
          <w:rFonts w:ascii="Microsoft Yahei" w:eastAsia="宋体" w:hAnsi="Microsoft Yahei" w:cs="宋体"/>
          <w:color w:val="2E2E2E"/>
          <w:kern w:val="0"/>
          <w:sz w:val="34"/>
          <w:szCs w:val="34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34"/>
          <w:szCs w:val="34"/>
        </w:rPr>
        <w:t>国家税务总局</w:t>
      </w:r>
    </w:p>
    <w:p w:rsidR="00932ECF" w:rsidRPr="00932ECF" w:rsidRDefault="00932ECF" w:rsidP="00932ECF">
      <w:pPr>
        <w:widowControl/>
        <w:shd w:val="clear" w:color="auto" w:fill="FFFFFF"/>
        <w:spacing w:line="720" w:lineRule="atLeast"/>
        <w:jc w:val="center"/>
        <w:outlineLvl w:val="0"/>
        <w:rPr>
          <w:rFonts w:ascii="Microsoft Yahei" w:eastAsia="宋体" w:hAnsi="Microsoft Yahei" w:cs="宋体"/>
          <w:color w:val="333333"/>
          <w:kern w:val="36"/>
          <w:sz w:val="46"/>
          <w:szCs w:val="46"/>
        </w:rPr>
      </w:pPr>
      <w:r w:rsidRPr="00932ECF">
        <w:rPr>
          <w:rFonts w:ascii="Microsoft Yahei" w:eastAsia="宋体" w:hAnsi="Microsoft Yahei" w:cs="宋体"/>
          <w:color w:val="333333"/>
          <w:kern w:val="36"/>
          <w:sz w:val="46"/>
          <w:szCs w:val="46"/>
        </w:rPr>
        <w:t>关于个人所得税自行纳税申报有关问题的公告</w:t>
      </w:r>
    </w:p>
    <w:p w:rsidR="00932ECF" w:rsidRPr="00932ECF" w:rsidRDefault="00932ECF" w:rsidP="00932ECF">
      <w:pPr>
        <w:widowControl/>
        <w:shd w:val="clear" w:color="auto" w:fill="FFFFFF"/>
        <w:spacing w:after="284" w:line="379" w:lineRule="atLeast"/>
        <w:jc w:val="center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932E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发布日期：</w:t>
      </w:r>
      <w:r w:rsidRPr="00932E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2018-12-23 08:52</w:t>
      </w:r>
    </w:p>
    <w:p w:rsidR="00932ECF" w:rsidRPr="00932ECF" w:rsidRDefault="00932ECF" w:rsidP="00932ECF">
      <w:pPr>
        <w:widowControl/>
        <w:shd w:val="clear" w:color="auto" w:fill="FFFFFF"/>
        <w:spacing w:line="379" w:lineRule="atLeast"/>
        <w:jc w:val="center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hyperlink r:id="rId4" w:tooltip="打印本页" w:history="1">
        <w:r w:rsidRPr="00932ECF">
          <w:rPr>
            <w:rFonts w:ascii="Microsoft Yahei" w:eastAsia="宋体" w:hAnsi="Microsoft Yahei" w:cs="宋体"/>
            <w:color w:val="2E2E2E"/>
            <w:kern w:val="0"/>
            <w:sz w:val="23"/>
          </w:rPr>
          <w:t>【</w:t>
        </w:r>
        <w:r w:rsidRPr="00932ECF">
          <w:rPr>
            <w:rFonts w:ascii="Microsoft Yahei" w:eastAsia="宋体" w:hAnsi="Microsoft Yahei" w:cs="宋体"/>
            <w:color w:val="2E2E2E"/>
            <w:kern w:val="0"/>
            <w:sz w:val="23"/>
          </w:rPr>
          <w:t> </w:t>
        </w:r>
        <w:r w:rsidRPr="00932ECF">
          <w:rPr>
            <w:rFonts w:ascii="Microsoft Yahei" w:eastAsia="宋体" w:hAnsi="Microsoft Yahei" w:cs="宋体"/>
            <w:color w:val="2E2E2E"/>
            <w:kern w:val="0"/>
            <w:sz w:val="23"/>
          </w:rPr>
          <w:t>打印本页</w:t>
        </w:r>
        <w:r w:rsidRPr="00932ECF">
          <w:rPr>
            <w:rFonts w:ascii="Microsoft Yahei" w:eastAsia="宋体" w:hAnsi="Microsoft Yahei" w:cs="宋体"/>
            <w:color w:val="2E2E2E"/>
            <w:kern w:val="0"/>
            <w:sz w:val="23"/>
          </w:rPr>
          <w:t> </w:t>
        </w:r>
        <w:r w:rsidRPr="00932ECF">
          <w:rPr>
            <w:rFonts w:ascii="Microsoft Yahei" w:eastAsia="宋体" w:hAnsi="Microsoft Yahei" w:cs="宋体"/>
            <w:color w:val="2E2E2E"/>
            <w:kern w:val="0"/>
            <w:sz w:val="23"/>
          </w:rPr>
          <w:t>】</w:t>
        </w:r>
      </w:hyperlink>
      <w:r w:rsidRPr="00932ECF">
        <w:rPr>
          <w:rFonts w:ascii="Microsoft Yahei" w:eastAsia="宋体" w:hAnsi="Microsoft Yahei" w:cs="宋体"/>
          <w:color w:val="333333"/>
          <w:kern w:val="0"/>
          <w:sz w:val="27"/>
        </w:rPr>
        <w:t> </w:t>
      </w:r>
      <w:hyperlink r:id="rId5" w:tooltip="关闭" w:history="1">
        <w:r w:rsidRPr="00932ECF">
          <w:rPr>
            <w:rFonts w:ascii="Microsoft Yahei" w:eastAsia="宋体" w:hAnsi="Microsoft Yahei" w:cs="宋体"/>
            <w:color w:val="2E2E2E"/>
            <w:kern w:val="0"/>
            <w:sz w:val="23"/>
          </w:rPr>
          <w:t>【</w:t>
        </w:r>
        <w:r w:rsidRPr="00932ECF">
          <w:rPr>
            <w:rFonts w:ascii="Microsoft Yahei" w:eastAsia="宋体" w:hAnsi="Microsoft Yahei" w:cs="宋体"/>
            <w:color w:val="2E2E2E"/>
            <w:kern w:val="0"/>
            <w:sz w:val="23"/>
          </w:rPr>
          <w:t> </w:t>
        </w:r>
        <w:r w:rsidRPr="00932ECF">
          <w:rPr>
            <w:rFonts w:ascii="Microsoft Yahei" w:eastAsia="宋体" w:hAnsi="Microsoft Yahei" w:cs="宋体"/>
            <w:color w:val="2E2E2E"/>
            <w:kern w:val="0"/>
            <w:sz w:val="23"/>
          </w:rPr>
          <w:t>关闭</w:t>
        </w:r>
        <w:r w:rsidRPr="00932ECF">
          <w:rPr>
            <w:rFonts w:ascii="Microsoft Yahei" w:eastAsia="宋体" w:hAnsi="Microsoft Yahei" w:cs="宋体"/>
            <w:color w:val="2E2E2E"/>
            <w:kern w:val="0"/>
            <w:sz w:val="23"/>
          </w:rPr>
          <w:t> </w:t>
        </w:r>
        <w:r w:rsidRPr="00932ECF">
          <w:rPr>
            <w:rFonts w:ascii="Microsoft Yahei" w:eastAsia="宋体" w:hAnsi="Microsoft Yahei" w:cs="宋体"/>
            <w:color w:val="2E2E2E"/>
            <w:kern w:val="0"/>
            <w:sz w:val="23"/>
          </w:rPr>
          <w:t>】</w:t>
        </w:r>
      </w:hyperlink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333333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文号：</w:t>
      </w: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 xml:space="preserve"> </w:t>
      </w: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国家税务总局公告</w:t>
      </w: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2018</w:t>
      </w: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年第</w:t>
      </w: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62</w:t>
      </w: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号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333333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发文单位：</w:t>
      </w: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 xml:space="preserve"> </w:t>
      </w: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国家税务总局</w:t>
      </w: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br/>
      </w: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发文日期：</w:t>
      </w:r>
      <w:r w:rsidRPr="00932ECF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 xml:space="preserve"> 2018-12-21</w:t>
      </w:r>
    </w:p>
    <w:p w:rsidR="00932ECF" w:rsidRPr="00932ECF" w:rsidRDefault="00932ECF" w:rsidP="00932ECF">
      <w:pPr>
        <w:widowControl/>
        <w:shd w:val="clear" w:color="auto" w:fill="FFFFFF"/>
        <w:spacing w:line="379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932EC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br/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根据新修改的《中华人民共和国个人所得税法》及其实施条例，现就个人所得税自行纳税申报有关问题公告如下：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932ECF">
        <w:rPr>
          <w:rFonts w:ascii="Microsoft Yahei" w:eastAsia="宋体" w:hAnsi="Microsoft Yahei" w:cs="宋体"/>
          <w:b/>
          <w:bCs/>
          <w:color w:val="2E2E2E"/>
          <w:kern w:val="0"/>
          <w:sz w:val="28"/>
        </w:rPr>
        <w:t>一、取得综合所得需要办理汇算清缴的纳税申报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取得综合所得且符合下列情形之一的纳税人，应当依法办理汇算清缴：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（一）从两处以上取得综合所得，且综合所得年收入额</w:t>
      </w:r>
      <w:proofErr w:type="gramStart"/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减除专项</w:t>
      </w:r>
      <w:proofErr w:type="gramEnd"/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扣除后的余额超过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6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万元；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（二）取得劳务报酬所得、稿酬所得、特许权使用费所得中一项或者多项所得，且综合所得年收入额</w:t>
      </w:r>
      <w:proofErr w:type="gramStart"/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减除专项</w:t>
      </w:r>
      <w:proofErr w:type="gramEnd"/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扣除的余额超过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6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万元；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（三）纳税</w:t>
      </w:r>
      <w:proofErr w:type="gramStart"/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年度内预缴税</w:t>
      </w:r>
      <w:proofErr w:type="gramEnd"/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额低于应纳税额；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（四）纳税人申请退税。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lastRenderedPageBreak/>
        <w:t xml:space="preserve">　　需要办理汇算清缴的纳税人，应当在取得所得的次年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3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日至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6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30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内，向任职、受雇单位所在地主管税务机关办理纳税申报，并报送《个人所得税年度自行纳税申报表》。纳税人有两处以上任职、受雇单位的，选择向其中一处任职、受雇单位所在地主管税务机关办理纳税申报；纳税人没有任职、受雇单位的，向户籍所在地或经常居住地主管税务机关办理纳税申报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纳税人办理综合所得汇算清缴，应当准备与收入、专项扣除、专项附加扣除、依法确定的其他扣除、捐赠、享受税收优惠等相关的资料，并按规定留存备查或报送。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纳税人取得综合所得办理汇算清缴的具体办法，另行公告。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932ECF">
        <w:rPr>
          <w:rFonts w:ascii="Microsoft Yahei" w:eastAsia="宋体" w:hAnsi="Microsoft Yahei" w:cs="宋体"/>
          <w:b/>
          <w:bCs/>
          <w:color w:val="2E2E2E"/>
          <w:kern w:val="0"/>
          <w:sz w:val="28"/>
        </w:rPr>
        <w:t>二、取得经营所得的纳税申报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个体工商户业主、个人独资企业投资者、合伙企业个人合伙人、承包承租经营者个人以及其他从事生产、经营活动的个人取得经营所得，包括以下情形：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（一）个体工商户从事生产、经营活动取得的所得，个人独资企业投资人、合伙企业的个人合伙人来源于境内注册的个人独资企业、合伙企业生产、经营的所得；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（二）个人依法从事办学、医疗、咨询以及其他有偿服务活动取得的所得；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（三）个人对企业、事业单位承包经营、承租经营以及转包、转租取得的所得；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（四）个人从事其他生产、经营活动取得的所得。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lastRenderedPageBreak/>
        <w:t xml:space="preserve">　　纳税人取得经营所得，按年计算个人所得税，由纳税人在月度或季度终了后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15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日内，向经营管理所在地主管税务机关办理预缴纳税申报，并报送《个人所得税经营所得纳税申报表（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A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表）》。在取得所得的次年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3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31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日前，向经营管理所在地主管税务机关办理汇算清缴，并报送《个人所得税经营所得纳税申报表（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B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表）》；从两处以上取得经营所得的，选择向其中一处经营管理所在地主管税务机关办理年度汇总申报，并报送《个人所得税经营所得纳税申报表（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C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表）》。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932ECF">
        <w:rPr>
          <w:rFonts w:ascii="Microsoft Yahei" w:eastAsia="宋体" w:hAnsi="Microsoft Yahei" w:cs="宋体"/>
          <w:b/>
          <w:bCs/>
          <w:color w:val="2E2E2E"/>
          <w:kern w:val="0"/>
          <w:sz w:val="28"/>
        </w:rPr>
        <w:t>三、取得应税所得，扣缴义务人未扣缴税款的纳税申报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纳税人取得应税所得，扣缴义务人未扣缴税款的，应当区别以下情形办理纳税申报：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（一）居民个人取得综合所得的，按照本公告第一条办理。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（二）非居民个人取得工资、薪金所得，劳务报酬所得，稿酬所得，特许权使用费所得的，应当在取得所得的次年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6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30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日前，向扣缴义务人所在地主管税务机关办理纳税申报，并报送《个人所得税自行纳税申报表（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A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表）》。有两个以上扣缴义务人均未扣缴税款的，选择向其中一处扣缴义务人所在地主管税务机关办理纳税申报。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非居民个人在次年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6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30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日前离境（临时离境除外）的，应当在离境前办理纳税申报。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（三）纳税人取得利息、股息、红利所得，财产租赁所得，财产转让所得和偶然所得的，应当在取得所得的次年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6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30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日前，按相关规定向主管税务机关办理纳税申报，并报送《个人所得税自行纳税申报表（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A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表）》。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lastRenderedPageBreak/>
        <w:t xml:space="preserve">　　税务机关通知限期缴纳的，纳税人应当按照期限缴纳税款。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932ECF">
        <w:rPr>
          <w:rFonts w:ascii="Microsoft Yahei" w:eastAsia="宋体" w:hAnsi="Microsoft Yahei" w:cs="宋体"/>
          <w:b/>
          <w:bCs/>
          <w:color w:val="2E2E2E"/>
          <w:kern w:val="0"/>
          <w:sz w:val="28"/>
        </w:rPr>
        <w:t>四、取得境外所得的纳税申报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居民个人从中国境外取得所得的，应当在取得所得的次年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3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日至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6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30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内，向中国境内任职、受雇单位所在地主管税务机关办理纳税申报；在中国境内没有任职、受雇单位的，向户籍所在地或中国境内经常居住地主管税务机关办理纳税申报；户籍所在地与中国境内经常居住地不一致的，选择其中</w:t>
      </w:r>
      <w:proofErr w:type="gramStart"/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一</w:t>
      </w:r>
      <w:proofErr w:type="gramEnd"/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地主管税务机关办理纳税申报；在中国境内没有户籍的，向中国境内经常居住地主管税务机关办理纳税申报。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纳税人取得境外所得办理纳税申报的具体规定，另行公告。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</w:t>
      </w:r>
      <w:r w:rsidRPr="00932ECF">
        <w:rPr>
          <w:rFonts w:ascii="Microsoft Yahei" w:eastAsia="宋体" w:hAnsi="Microsoft Yahei" w:cs="宋体"/>
          <w:b/>
          <w:bCs/>
          <w:color w:val="2E2E2E"/>
          <w:kern w:val="0"/>
          <w:sz w:val="28"/>
        </w:rPr>
        <w:t xml:space="preserve">　五、因移居境外注销中国户籍的纳税申报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纳税人因移居境外注销中国户籍的，应当在申请注销中国户籍前，向户籍所在地主管税务机关办理纳税申报，进行税款清算。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一）纳税人在注销户籍年度取得综合所得的，应当在注销户籍前，办理当年综合所得的汇算清缴，并报送《个人所得税年度自行纳税申报表》。尚未办理上一年度综合所得汇算清缴的，应当在办理注销户籍纳税申报时一并办理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（二）纳税人在注销户籍年度取得经营所得的，应当在注销户籍前，办理当年经营所得的汇算清缴，并报送《个人所得税经营所得纳税申报表（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B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表）》。从两处以上取得经营所得的，还应当一并报送《个人所得税经营所得纳税申报表（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C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表）》。尚未办理上一年度经营所得汇算清缴的，应当在办理注销户籍纳税申报时一并办理。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lastRenderedPageBreak/>
        <w:t xml:space="preserve">　　（三）纳税人在注销户籍当年取得利息、股息、红利所得，财产租赁所得，财产转让所得和偶然所得的，应当在注销户籍前，申报当年上述所得的完税情况，并报送《个人所得税自行纳税申报表（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A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表）》。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（四）纳税人有未缴或者少缴税款的，应当在注销户籍前，结清欠缴或未缴的税款。纳税人存在分期缴税且未缴纳完毕的，应当在注销户籍前，结清尚未缴纳的税款。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五）纳税人办理注销户籍纳税申报时，需要办理专项附加扣除、依法确定的其他扣除的，应当向税务机关报送《个人所得税专项附加扣除信息表》《商业健康保险税前扣除情况明细表》《个人税收递延型商业养老保险税前扣除情况明细表》等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932ECF">
        <w:rPr>
          <w:rFonts w:ascii="Microsoft Yahei" w:eastAsia="宋体" w:hAnsi="Microsoft Yahei" w:cs="宋体"/>
          <w:b/>
          <w:bCs/>
          <w:color w:val="2E2E2E"/>
          <w:kern w:val="0"/>
          <w:sz w:val="28"/>
        </w:rPr>
        <w:t>六、非居民个人在中国境内从两处以上取得工资、薪金所得的纳税申报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非居民个人在中国境内从两处以上取得工资、薪金所得的，应当在取得所得的次月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15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日内，向其中一处任职、受雇单位所在地主管税务机关办理纳税申报，并报送《个人所得税自行纳税申报表（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A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表）》。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932ECF">
        <w:rPr>
          <w:rFonts w:ascii="Microsoft Yahei" w:eastAsia="宋体" w:hAnsi="Microsoft Yahei" w:cs="宋体"/>
          <w:b/>
          <w:bCs/>
          <w:color w:val="2E2E2E"/>
          <w:kern w:val="0"/>
          <w:sz w:val="28"/>
        </w:rPr>
        <w:t>七、纳税申报方式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纳税人可以采用远程办税端、邮寄等方式申报，也可以直接到主管税务机关申报。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932ECF">
        <w:rPr>
          <w:rFonts w:ascii="Microsoft Yahei" w:eastAsia="宋体" w:hAnsi="Microsoft Yahei" w:cs="宋体"/>
          <w:b/>
          <w:bCs/>
          <w:color w:val="2E2E2E"/>
          <w:kern w:val="0"/>
          <w:sz w:val="28"/>
        </w:rPr>
        <w:t>八、其他有关问题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（一）纳税人办理自行纳税申报时，应当一并报送税务机关要求报送的其他有关资料。首次申报或者个人基础信息发生变化的，还应报送《个人所得税基础信息表（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B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表）》。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lastRenderedPageBreak/>
        <w:t xml:space="preserve">　　本公告涉及的有关表证单书，由国家税务总局统一制定式样，另行公告。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（二）纳税人在办理纳税申报时需要享受税收协定待遇的，按照享受税收协定待遇有关办法办理。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932ECF">
        <w:rPr>
          <w:rFonts w:ascii="Microsoft Yahei" w:eastAsia="宋体" w:hAnsi="Microsoft Yahei" w:cs="宋体"/>
          <w:b/>
          <w:bCs/>
          <w:color w:val="2E2E2E"/>
          <w:kern w:val="0"/>
          <w:sz w:val="28"/>
        </w:rPr>
        <w:t>九、施行时间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本公告自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2019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年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日起施行。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lef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特此公告。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righ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国家税务总局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 </w:t>
      </w:r>
    </w:p>
    <w:p w:rsidR="00932ECF" w:rsidRPr="00932ECF" w:rsidRDefault="00932ECF" w:rsidP="00932ECF">
      <w:pPr>
        <w:widowControl/>
        <w:shd w:val="clear" w:color="auto" w:fill="FFFFFF"/>
        <w:spacing w:line="568" w:lineRule="atLeast"/>
        <w:jc w:val="right"/>
        <w:rPr>
          <w:rFonts w:ascii="Microsoft Yahei" w:eastAsia="宋体" w:hAnsi="Microsoft Yahei" w:cs="宋体"/>
          <w:color w:val="2E2E2E"/>
          <w:kern w:val="0"/>
          <w:sz w:val="28"/>
          <w:szCs w:val="28"/>
        </w:rPr>
      </w:pP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 xml:space="preserve">　　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2018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年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12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月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21</w:t>
      </w:r>
      <w:r w:rsidRPr="00932ECF">
        <w:rPr>
          <w:rFonts w:ascii="Microsoft Yahei" w:eastAsia="宋体" w:hAnsi="Microsoft Yahei" w:cs="宋体"/>
          <w:color w:val="2E2E2E"/>
          <w:kern w:val="0"/>
          <w:sz w:val="28"/>
          <w:szCs w:val="28"/>
        </w:rPr>
        <w:t>日</w:t>
      </w:r>
    </w:p>
    <w:p w:rsidR="00E97E14" w:rsidRDefault="00932ECF"/>
    <w:sectPr w:rsidR="00E97E14" w:rsidSect="00D95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ECF"/>
    <w:rsid w:val="005F3510"/>
    <w:rsid w:val="00932ECF"/>
    <w:rsid w:val="00D95467"/>
    <w:rsid w:val="00F2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32E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32E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2EC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32EC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2E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dden-xs">
    <w:name w:val="hidden-xs"/>
    <w:basedOn w:val="a0"/>
    <w:rsid w:val="00932ECF"/>
  </w:style>
  <w:style w:type="character" w:styleId="a4">
    <w:name w:val="Hyperlink"/>
    <w:basedOn w:val="a0"/>
    <w:uiPriority w:val="99"/>
    <w:semiHidden/>
    <w:unhideWhenUsed/>
    <w:rsid w:val="00932E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ECF"/>
  </w:style>
  <w:style w:type="character" w:styleId="a5">
    <w:name w:val="Strong"/>
    <w:basedOn w:val="a0"/>
    <w:uiPriority w:val="22"/>
    <w:qFormat/>
    <w:rsid w:val="00932E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769">
          <w:marLeft w:val="0"/>
          <w:marRight w:val="0"/>
          <w:marTop w:val="189"/>
          <w:marBottom w:val="0"/>
          <w:divBdr>
            <w:top w:val="single" w:sz="8" w:space="2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opener=null;window.open('','_self');window.close()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2018-12-29T06:18:00Z</dcterms:created>
  <dcterms:modified xsi:type="dcterms:W3CDTF">2018-12-29T06:21:00Z</dcterms:modified>
</cp:coreProperties>
</file>