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</w:rPr>
        <w:t>国家语言文字工作委员会语言文字规范（标准）审定委员会章程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第一章　总则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第一条　为贯彻实施《中华人民共和国国家通用语言文字法》，保证语言文字规范（标准）审定、复审工作的规范性、科学性和权威性，根据《国家语言文字工作委员会语言文字规范（标准）管理办法》，制定本章程。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第二条　教育部（国家语言文字工作委员会〔简称“国家语委”〕）语言文字信息管理司（简称“语信司”）在国家语委主任授权下，负责组建国家语委语言文字规范（标准）审定委员会（简称“审委会”）。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第二章　审委会职责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第三条　根据国家语委和国家标准主管部门的语言文字规范（标准）制定计划，负责语言文字规范（标准）送审稿的审定工作；负责已发布的语言文字规范（标准）的维护性复审工作。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第三章　审委会构成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第四条　审委会委员由专家和语言文字工作行政管理人员构成，专家与行政管理人员的比例约为2：1。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第五条　审委会设委员13至15人。其中主任委员1人，由国家语委主任担任；副主任委员1人，由语信司司长担任。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第六条　审委会每届任期4年，人员构成由语信司提出预案并报国家语委主任审查批准。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第七条　审委会委员由国家语委聘任，颁发聘书。对因各种原因不能履行职责、或因工作变动不适宜继续担任委员者，审委会可提请有关主管部门推荐新的人选，报国家语委另行聘任。委员可以连聘连任。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第八条　审委会下设办公室（简称“审定办”），负责审委会的日常工作。审定办设在语信司标准处，其工作纳入语信司工作计划。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第四章　委员的权利和义务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第九条　委员应积极参加审委会的工作，委员在审委会内享有表决权，并有权获得审委会的资料和文件。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第十条　委员有对本章程提出修改的建议权。有三名及三名以上委员联名提出修改建议，语信司应组织对本章程的修改，并报语委主任批准生效。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第五章　审委会工作程序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第十一条　规范（标准）送审稿经审委会领导同意后，提交审委会审定。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第十二条　审委会按《国家语言文字工作委员会语言文字规范（标准）管理办法》第四章的要求，对规范（标准）送审稿进行审定。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第十三条　审定工作，可采取会议审定或函审形式进行。会议审定由审定办负责组织，规范（标准）研制组须积极配合审定工作。审定会由审委会主任委员或副主任委员主持会议。一般议程为：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1．规范（标准）研制组作研制报告；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2．审委会提问，研制组回答询问；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3．审委会讨论并经民主协商形成审定意见；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4．投票表决；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5．会议主持人宣布审定意见；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6．审委会委员签字。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函审亦以审定办名义进行，函审时间为一个月。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第十四条　规范（标准）送审稿审定结束后，审定办负责将审定结果报审委会领导。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第十五条　规范（标准）发布五年后，由审委会按《国家语言文字工作委员会语言文字规范（标准）管理办法》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第六章的要求组织维护性复审，以保证规范（标准）的效力。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第十六条　审委会每年召开一次年会（可结合审定工作进行），总结上一年的工作情况，安排下一年的工作。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第六章　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第十七条　本章程由教育部语信司负责解释。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第十八条　本章程自国家语委主任批准之日起实施。原国家语委语言文字规范审定委员会职责自本章程批准之日废止。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第十九条　语信司可根据语委主任指示，或审委会委员建议，或实际需要对本章程进行修改，修改后的章程经国家语委主任批准方为有效。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A3BF6"/>
    <w:rsid w:val="7D062D92"/>
    <w:rsid w:val="7F5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2017-10-18T07:23:00Z</dcterms:created>
  <dc:creator>lenovo</dc:creator>
  <cp:lastModifiedBy>lenovo</cp:lastModifiedBy>
  <dcterms:modified xsi:type="dcterms:W3CDTF">2017-10-18T07:24:27Z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