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CF" w:rsidRPr="00932ECF" w:rsidRDefault="00932ECF" w:rsidP="00932ECF">
      <w:pPr>
        <w:widowControl/>
        <w:shd w:val="clear" w:color="auto" w:fill="FFFFFF"/>
        <w:spacing w:line="758" w:lineRule="atLeast"/>
        <w:jc w:val="center"/>
        <w:outlineLvl w:val="1"/>
        <w:rPr>
          <w:rFonts w:ascii="Microsoft Yahei" w:eastAsia="宋体" w:hAnsi="Microsoft Yahei" w:cs="宋体"/>
          <w:color w:val="2E2E2E"/>
          <w:kern w:val="0"/>
          <w:sz w:val="34"/>
          <w:szCs w:val="34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34"/>
          <w:szCs w:val="34"/>
        </w:rPr>
        <w:t>国家税务总局</w:t>
      </w:r>
    </w:p>
    <w:p w:rsidR="00932ECF" w:rsidRPr="00932ECF" w:rsidRDefault="00932ECF" w:rsidP="00932ECF">
      <w:pPr>
        <w:widowControl/>
        <w:shd w:val="clear" w:color="auto" w:fill="FFFFFF"/>
        <w:spacing w:line="720" w:lineRule="atLeast"/>
        <w:jc w:val="center"/>
        <w:outlineLvl w:val="0"/>
        <w:rPr>
          <w:rFonts w:ascii="Microsoft Yahei" w:eastAsia="宋体" w:hAnsi="Microsoft Yahei" w:cs="宋体"/>
          <w:color w:val="333333"/>
          <w:kern w:val="36"/>
          <w:sz w:val="46"/>
          <w:szCs w:val="46"/>
        </w:rPr>
      </w:pPr>
      <w:r w:rsidRPr="00932ECF">
        <w:rPr>
          <w:rFonts w:ascii="Microsoft Yahei" w:eastAsia="宋体" w:hAnsi="Microsoft Yahei" w:cs="宋体"/>
          <w:color w:val="333333"/>
          <w:kern w:val="36"/>
          <w:sz w:val="46"/>
          <w:szCs w:val="46"/>
        </w:rPr>
        <w:t>关于个人所得税自行纳税申报有关问题的公告</w:t>
      </w:r>
    </w:p>
    <w:p w:rsidR="00932ECF" w:rsidRPr="00932ECF" w:rsidRDefault="00932ECF" w:rsidP="00932ECF">
      <w:pPr>
        <w:widowControl/>
        <w:shd w:val="clear" w:color="auto" w:fill="FFFFFF"/>
        <w:spacing w:after="284" w:line="379" w:lineRule="atLeast"/>
        <w:jc w:val="center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r w:rsidRPr="00932ECF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t>发布日期：</w:t>
      </w:r>
      <w:r w:rsidRPr="00932ECF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t>2018-12-23 08:52</w:t>
      </w:r>
    </w:p>
    <w:p w:rsidR="00932ECF" w:rsidRPr="00932ECF" w:rsidRDefault="00932ECF" w:rsidP="00932ECF">
      <w:pPr>
        <w:widowControl/>
        <w:shd w:val="clear" w:color="auto" w:fill="FFFFFF"/>
        <w:spacing w:line="379" w:lineRule="atLeast"/>
        <w:jc w:val="center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hyperlink r:id="rId4" w:tooltip="打印本页" w:history="1"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【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打印本页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】</w:t>
        </w:r>
      </w:hyperlink>
      <w:r w:rsidRPr="00932ECF">
        <w:rPr>
          <w:rFonts w:ascii="Microsoft Yahei" w:eastAsia="宋体" w:hAnsi="Microsoft Yahei" w:cs="宋体"/>
          <w:color w:val="333333"/>
          <w:kern w:val="0"/>
          <w:sz w:val="27"/>
        </w:rPr>
        <w:t> </w:t>
      </w:r>
      <w:hyperlink r:id="rId5" w:tooltip="关闭" w:history="1"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【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关闭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932ECF">
          <w:rPr>
            <w:rFonts w:ascii="Microsoft Yahei" w:eastAsia="宋体" w:hAnsi="Microsoft Yahei" w:cs="宋体"/>
            <w:color w:val="2E2E2E"/>
            <w:kern w:val="0"/>
            <w:sz w:val="23"/>
          </w:rPr>
          <w:t>】</w:t>
        </w:r>
      </w:hyperlink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333333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文号：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国家税务总局公告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2018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年第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62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号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333333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发文单位：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国家税务总局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br/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发文日期：</w:t>
      </w:r>
      <w:r w:rsidRPr="00932ECF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2018-12-21</w:t>
      </w:r>
    </w:p>
    <w:p w:rsidR="00932ECF" w:rsidRPr="00932ECF" w:rsidRDefault="00932ECF" w:rsidP="00932ECF">
      <w:pPr>
        <w:widowControl/>
        <w:shd w:val="clear" w:color="auto" w:fill="FFFFFF"/>
        <w:spacing w:line="379" w:lineRule="atLeast"/>
        <w:jc w:val="left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r w:rsidRPr="00932ECF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br/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根据新修改的《中华人民共和国个人所得税法》及其实施条例，现就个人所得税自行纳税申报有关问题公告如下：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一、取得综合所得需要办理汇算清缴的纳税申报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取得综合所得且符合下列情形之一的纳税人，应当依法办理汇算清缴：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（一）从两处以上取得综合所得，且综合所得年收入额</w:t>
      </w:r>
      <w:proofErr w:type="gramStart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减除专项</w:t>
      </w:r>
      <w:proofErr w:type="gramEnd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扣除后的余额超过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万元；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（二）取得劳务报酬所得、稿酬所得、特许权使用费所得中一项或者多项所得，且综合所得年收入额</w:t>
      </w:r>
      <w:proofErr w:type="gramStart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减除专项</w:t>
      </w:r>
      <w:proofErr w:type="gramEnd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扣除的余额超过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万元；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（三）纳税</w:t>
      </w:r>
      <w:proofErr w:type="gramStart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年度内预缴税</w:t>
      </w:r>
      <w:proofErr w:type="gramEnd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额低于应纳税额；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（四）纳税人申请退税。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需要办理汇算清缴的纳税人，应当在取得所得的次年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日至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内，向任职、受雇单位所在地主管税务机关办理纳税申报，并报送《个人所得税年度自行纳税申报表》。纳税人有两处以上任职、受雇单位的，选择向其中一处任职、受雇单位所在地主管税务机关办理纳税申报；纳税人没有任职、受雇单位的，向户籍所在地或经常居住地主管税务机关办理纳税申报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纳税人办理综合所得汇算清缴，应当准备与收入、专项扣除、专项附加扣除、依法确定的其他扣除、捐赠、享受税收优惠等相关的资料，并按规定留存备查或报送。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纳税人取得综合所得办理汇算清缴的具体办法，另行公告。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二、取得经营所得的纳税申报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个体工商户业主、个人独资企业投资者、合伙企业个人合伙人、承包承租经营者个人以及其他从事生产、经营活动的个人取得经营所得，包括以下情形：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（一）个体工商户从事生产、经营活动取得的所得，个人独资企业投资人、合伙企业的个人合伙人来源于境内注册的个人独资企业、合伙企业生产、经营的所得；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（二）个人依法从事办学、医疗、咨询以及其他有偿服务活动取得的所得；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（三）个人对企业、事业单位承包经营、承租经营以及转包、转租取得的所得；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（四）个人从事其他生产、经营活动取得的所得。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纳税人取得经营所得，按年计算个人所得税，由纳税人在月度或季度终了后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15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日内，向经营管理所在地主管税务机关办理预缴纳税申报，并报送《个人所得税经营所得纳税申报表（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A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表）》。在取得所得的次年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日前，向经营管理所在地主管税务机关办理汇算清缴，并报送《个人所得税经营所得纳税申报表（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B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表）》；从两处以上取得经营所得的，选择向其中一处经营管理所在地主管税务机关办理年度汇总申报，并报送《个人所得税经营所得纳税申报表（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C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三、取得应税所得，扣缴义务人未扣缴税款的纳税申报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纳税人取得应税所得，扣缴义务人未扣缴税款的，应当区别以下情形办理纳税申报：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（一）居民个人取得综合所得的，按照本公告第一条办理。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（二）非居民个人取得工资、薪金所得，劳务报酬所得，稿酬所得，特许权使用费所得的，应当在取得所得的次年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日前，向扣缴义务人所在地主管税务机关办理纳税申报，并报送《个人所得税自行纳税申报表（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A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表）》。有两个以上扣缴义务人均未扣缴税款的，选择向其中一处扣缴义务人所在地主管税务机关办理纳税申报。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非居民个人在次年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日前离境（临时离境除外）的，应当在离境前办理纳税申报。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（三）纳税人取得利息、股息、红利所得，财产租赁所得，财产转让所得和偶然所得的，应当在取得所得的次年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日前，按相关规定向主管税务机关办理纳税申报，并报送《个人所得税自行纳税申报表（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A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税务机关通知限期缴纳的，纳税人应当按照期限缴纳税款。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四、取得境外所得的纳税申报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居民个人从中国境外取得所得的，应当在取得所得的次年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日至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内，向中国境内任职、受雇单位所在地主管税务机关办理纳税申报；在中国境内没有任职、受雇单位的，向户籍所在地或中国境内经常居住地主管税务机关办理纳税申报；户籍所在地与中国境内经常居住地不一致的，选择其中</w:t>
      </w:r>
      <w:proofErr w:type="gramStart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一</w:t>
      </w:r>
      <w:proofErr w:type="gramEnd"/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地主管税务机关办理纳税申报；在中国境内没有户籍的，向中国境内经常居住地主管税务机关办理纳税申报。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纳税人取得境外所得办理纳税申报的具体规定，另行公告。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 xml:space="preserve">　五、因移居境外注销中国户籍的纳税申报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纳税人因移居境外注销中国户籍的，应当在申请注销中国户籍前，向户籍所在地主管税务机关办理纳税申报，进行税款清算。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一）纳税人在注销户籍年度取得综合所得的，应当在注销户籍前，办理当年综合所得的汇算清缴，并报送《个人所得税年度自行纳税申报表》。尚未办理上一年度综合所得汇算清缴的，应当在办理注销户籍纳税申报时一并办理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（二）纳税人在注销户籍年度取得经营所得的，应当在注销户籍前，办理当年经营所得的汇算清缴，并报送《个人所得税经营所得纳税申报表（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B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表）》。从两处以上取得经营所得的，还应当一并报送《个人所得税经营所得纳税申报表（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C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表）》。尚未办理上一年度经营所得汇算清缴的，应当在办理注销户籍纳税申报时一并办理。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（三）纳税人在注销户籍当年取得利息、股息、红利所得，财产租赁所得，财产转让所得和偶然所得的，应当在注销户籍前，申报当年上述所得的完税情况，并报送《个人所得税自行纳税申报表（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A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（四）纳税人有未缴或者少缴税款的，应当在注销户籍前，结清欠缴或未缴的税款。纳税人存在分期缴税且未缴纳完毕的，应当在注销户籍前，结清尚未缴纳的税款。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五）纳税人办理注销户籍纳税申报时，需要办理专项附加扣除、依法确定的其他扣除的，应当向税务机关报送《个人所得税专项附加扣除信息表》《商业健康保险税前扣除情况明细表》《个人税收递延型商业养老保险税前扣除情况明细表》等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六、非居民个人在中国境内从两处以上取得工资、薪金所得的纳税申报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非居民个人在中国境内从两处以上取得工资、薪金所得的，应当在取得所得的次月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15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日内，向其中一处任职、受雇单位所在地主管税务机关办理纳税申报，并报送《个人所得税自行纳税申报表（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A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七、纳税申报方式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纳税人可以采用远程办税端、邮寄等方式申报，也可以直接到主管税务机关申报。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八、其他有关问题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（一）纳税人办理自行纳税申报时，应当一并报送税务机关要求报送的其他有关资料。首次申报或者个人基础信息发生变化的，还应报送《个人所得税基础信息表（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B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表）》。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本公告涉及的有关表证单书，由国家税务总局统一制定式样，另行公告。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（二）纳税人在办理纳税申报时需要享受税收协定待遇的，按照享受税收协定待遇有关办法办理。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九、施行时间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本公告自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2019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日起施行。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特此公告。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righ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国家税务总局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 </w:t>
      </w:r>
    </w:p>
    <w:p w:rsidR="00932ECF" w:rsidRPr="00932ECF" w:rsidRDefault="00932ECF" w:rsidP="00932ECF">
      <w:pPr>
        <w:widowControl/>
        <w:shd w:val="clear" w:color="auto" w:fill="FFFFFF"/>
        <w:spacing w:line="568" w:lineRule="atLeast"/>
        <w:jc w:val="righ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2018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年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12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21</w:t>
      </w:r>
      <w:r w:rsidRPr="00932ECF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</w:t>
      </w:r>
    </w:p>
    <w:p w:rsidR="00E97E14" w:rsidRDefault="00932ECF"/>
    <w:sectPr w:rsidR="00E97E14" w:rsidSect="00D95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2ECF"/>
    <w:rsid w:val="005F3510"/>
    <w:rsid w:val="00932ECF"/>
    <w:rsid w:val="00D95467"/>
    <w:rsid w:val="00F2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6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32EC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32EC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32EC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932ECF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32E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idden-xs">
    <w:name w:val="hidden-xs"/>
    <w:basedOn w:val="a0"/>
    <w:rsid w:val="00932ECF"/>
  </w:style>
  <w:style w:type="character" w:styleId="a4">
    <w:name w:val="Hyperlink"/>
    <w:basedOn w:val="a0"/>
    <w:uiPriority w:val="99"/>
    <w:semiHidden/>
    <w:unhideWhenUsed/>
    <w:rsid w:val="00932EC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32ECF"/>
  </w:style>
  <w:style w:type="character" w:styleId="a5">
    <w:name w:val="Strong"/>
    <w:basedOn w:val="a0"/>
    <w:uiPriority w:val="22"/>
    <w:qFormat/>
    <w:rsid w:val="00932E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4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14769">
          <w:marLeft w:val="0"/>
          <w:marRight w:val="0"/>
          <w:marTop w:val="189"/>
          <w:marBottom w:val="0"/>
          <w:divBdr>
            <w:top w:val="single" w:sz="8" w:space="2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06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6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window.opener=null;window.open('','_self');window.close();" TargetMode="Externa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436</Words>
  <Characters>2487</Characters>
  <Application>Microsoft Office Word</Application>
  <DocSecurity>0</DocSecurity>
  <Lines>20</Lines>
  <Paragraphs>5</Paragraphs>
  <ScaleCrop>false</ScaleCrop>
  <Company>Microsoft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2018-12-29T06:18:00Z</dcterms:created>
  <dcterms:modified xsi:type="dcterms:W3CDTF">2018-12-29T06:21:00Z</dcterms:modified>
</cp:coreProperties>
</file>