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11C" w:rsidRDefault="00AC51AD" w:rsidP="007F111C">
      <w:pPr>
        <w:jc w:val="center"/>
        <w:rPr>
          <w:b/>
          <w:sz w:val="32"/>
          <w:szCs w:val="32"/>
        </w:rPr>
      </w:pPr>
      <w:r>
        <w:rPr>
          <w:rFonts w:hint="eastAsia"/>
          <w:b/>
          <w:sz w:val="32"/>
          <w:szCs w:val="32"/>
        </w:rPr>
        <w:t>《上海城建职业学院科研成果奖励办法》</w:t>
      </w:r>
      <w:r w:rsidR="00BA5DFE">
        <w:rPr>
          <w:rFonts w:hint="eastAsia"/>
          <w:b/>
          <w:sz w:val="32"/>
          <w:szCs w:val="32"/>
        </w:rPr>
        <w:t>解释</w:t>
      </w:r>
      <w:r w:rsidR="007F111C" w:rsidRPr="00D92102">
        <w:rPr>
          <w:rFonts w:hint="eastAsia"/>
          <w:b/>
          <w:sz w:val="32"/>
          <w:szCs w:val="32"/>
        </w:rPr>
        <w:t>说明</w:t>
      </w:r>
    </w:p>
    <w:p w:rsidR="002421D9" w:rsidRPr="00AC51AD" w:rsidRDefault="002421D9" w:rsidP="007F111C">
      <w:pPr>
        <w:jc w:val="center"/>
        <w:rPr>
          <w:b/>
          <w:sz w:val="28"/>
          <w:szCs w:val="28"/>
        </w:rPr>
      </w:pPr>
      <w:r w:rsidRPr="00AC51AD">
        <w:rPr>
          <w:rFonts w:hint="eastAsia"/>
          <w:b/>
          <w:sz w:val="28"/>
          <w:szCs w:val="28"/>
        </w:rPr>
        <w:t>（</w:t>
      </w:r>
      <w:r w:rsidR="00AC51AD" w:rsidRPr="00AC51AD">
        <w:rPr>
          <w:rFonts w:hint="eastAsia"/>
          <w:b/>
          <w:sz w:val="28"/>
          <w:szCs w:val="28"/>
        </w:rPr>
        <w:t>2019</w:t>
      </w:r>
      <w:r w:rsidR="00AC51AD" w:rsidRPr="00AC51AD">
        <w:rPr>
          <w:rFonts w:hint="eastAsia"/>
          <w:b/>
          <w:sz w:val="28"/>
          <w:szCs w:val="28"/>
        </w:rPr>
        <w:t>年</w:t>
      </w:r>
      <w:r w:rsidR="00AC51AD" w:rsidRPr="00AC51AD">
        <w:rPr>
          <w:rFonts w:hint="eastAsia"/>
          <w:b/>
          <w:sz w:val="28"/>
          <w:szCs w:val="28"/>
        </w:rPr>
        <w:t>2</w:t>
      </w:r>
      <w:r w:rsidR="00AC51AD" w:rsidRPr="00AC51AD">
        <w:rPr>
          <w:rFonts w:hint="eastAsia"/>
          <w:b/>
          <w:sz w:val="28"/>
          <w:szCs w:val="28"/>
        </w:rPr>
        <w:t>月</w:t>
      </w:r>
      <w:r w:rsidR="00AC51AD" w:rsidRPr="00AC51AD">
        <w:rPr>
          <w:rFonts w:hint="eastAsia"/>
          <w:b/>
          <w:sz w:val="28"/>
          <w:szCs w:val="28"/>
        </w:rPr>
        <w:t>28</w:t>
      </w:r>
      <w:r w:rsidR="00AC51AD" w:rsidRPr="00AC51AD">
        <w:rPr>
          <w:rFonts w:hint="eastAsia"/>
          <w:b/>
          <w:sz w:val="28"/>
          <w:szCs w:val="28"/>
        </w:rPr>
        <w:t>日院长办公会研究通过</w:t>
      </w:r>
      <w:r w:rsidRPr="00AC51AD">
        <w:rPr>
          <w:rFonts w:hint="eastAsia"/>
          <w:b/>
          <w:sz w:val="28"/>
          <w:szCs w:val="28"/>
        </w:rPr>
        <w:t>）</w:t>
      </w:r>
    </w:p>
    <w:p w:rsidR="00F6335C" w:rsidRDefault="007F111C" w:rsidP="00F6335C">
      <w:pPr>
        <w:jc w:val="center"/>
        <w:rPr>
          <w:b/>
          <w:sz w:val="32"/>
          <w:szCs w:val="32"/>
        </w:rPr>
      </w:pPr>
      <w:r>
        <w:rPr>
          <w:rFonts w:hint="eastAsia"/>
          <w:b/>
          <w:sz w:val="32"/>
          <w:szCs w:val="32"/>
        </w:rPr>
        <w:t>著作、教材</w:t>
      </w:r>
      <w:r w:rsidR="00C5791F">
        <w:rPr>
          <w:rFonts w:hint="eastAsia"/>
          <w:b/>
          <w:sz w:val="32"/>
          <w:szCs w:val="32"/>
        </w:rPr>
        <w:t>类</w:t>
      </w:r>
      <w:r>
        <w:rPr>
          <w:rFonts w:hint="eastAsia"/>
          <w:b/>
          <w:sz w:val="32"/>
          <w:szCs w:val="32"/>
        </w:rPr>
        <w:t>奖励标准</w:t>
      </w:r>
    </w:p>
    <w:p w:rsidR="00860C0B" w:rsidRPr="00507590" w:rsidRDefault="00507590" w:rsidP="00507590">
      <w:pPr>
        <w:pStyle w:val="a5"/>
        <w:ind w:firstLineChars="0" w:firstLine="0"/>
        <w:rPr>
          <w:sz w:val="32"/>
          <w:szCs w:val="32"/>
        </w:rPr>
      </w:pPr>
      <w:r w:rsidRPr="00507590">
        <w:rPr>
          <w:rFonts w:ascii="仿宋_GB2312" w:eastAsia="仿宋_GB2312" w:hint="eastAsia"/>
          <w:b/>
          <w:sz w:val="28"/>
          <w:szCs w:val="28"/>
        </w:rPr>
        <w:t>第一条</w:t>
      </w:r>
      <w:r w:rsidR="00911966">
        <w:rPr>
          <w:rFonts w:ascii="仿宋_GB2312" w:eastAsia="仿宋_GB2312" w:hint="eastAsia"/>
          <w:b/>
          <w:sz w:val="28"/>
          <w:szCs w:val="28"/>
        </w:rPr>
        <w:t xml:space="preserve"> </w:t>
      </w:r>
      <w:r w:rsidR="00ED6951" w:rsidRPr="00AD7C14">
        <w:rPr>
          <w:rFonts w:ascii="仿宋_GB2312" w:eastAsia="仿宋_GB2312" w:hint="eastAsia"/>
          <w:sz w:val="28"/>
          <w:szCs w:val="28"/>
        </w:rPr>
        <w:t>我校教职工</w:t>
      </w:r>
      <w:r w:rsidR="00B60E15" w:rsidRPr="00AD7C14">
        <w:rPr>
          <w:rFonts w:ascii="仿宋_GB2312" w:eastAsia="仿宋_GB2312" w:hint="eastAsia"/>
          <w:sz w:val="28"/>
          <w:szCs w:val="28"/>
        </w:rPr>
        <w:t>作为第一作者或主编</w:t>
      </w:r>
      <w:r w:rsidR="003B34A7" w:rsidRPr="00AD7C14">
        <w:rPr>
          <w:rFonts w:ascii="仿宋_GB2312" w:eastAsia="仿宋_GB2312" w:hint="eastAsia"/>
          <w:sz w:val="28"/>
          <w:szCs w:val="28"/>
        </w:rPr>
        <w:t>（限第一主编，下同）</w:t>
      </w:r>
      <w:r w:rsidR="00B60E15" w:rsidRPr="00AD7C14">
        <w:rPr>
          <w:rFonts w:ascii="仿宋_GB2312" w:eastAsia="仿宋_GB2312" w:hint="eastAsia"/>
          <w:sz w:val="28"/>
          <w:szCs w:val="28"/>
        </w:rPr>
        <w:t>且我校作为</w:t>
      </w:r>
      <w:r w:rsidR="00E66BB4" w:rsidRPr="00AD7C14">
        <w:rPr>
          <w:rFonts w:ascii="仿宋_GB2312" w:eastAsia="仿宋_GB2312" w:hint="eastAsia"/>
          <w:sz w:val="28"/>
          <w:szCs w:val="28"/>
        </w:rPr>
        <w:t>第一</w:t>
      </w:r>
      <w:r w:rsidR="00085417" w:rsidRPr="00AD7C14">
        <w:rPr>
          <w:rFonts w:ascii="仿宋_GB2312" w:eastAsia="仿宋_GB2312" w:hint="eastAsia"/>
          <w:sz w:val="28"/>
          <w:szCs w:val="28"/>
        </w:rPr>
        <w:t>署名</w:t>
      </w:r>
      <w:r w:rsidR="00ED6951" w:rsidRPr="00AD7C14">
        <w:rPr>
          <w:rFonts w:ascii="仿宋_GB2312" w:eastAsia="仿宋_GB2312"/>
          <w:sz w:val="28"/>
          <w:szCs w:val="28"/>
        </w:rPr>
        <w:t>单位</w:t>
      </w:r>
      <w:r w:rsidR="00085417" w:rsidRPr="00AD7C14">
        <w:rPr>
          <w:rFonts w:ascii="仿宋_GB2312" w:eastAsia="仿宋_GB2312" w:hint="eastAsia"/>
          <w:sz w:val="28"/>
          <w:szCs w:val="28"/>
        </w:rPr>
        <w:t>的</w:t>
      </w:r>
      <w:r w:rsidR="00466F65" w:rsidRPr="00AD7C14">
        <w:rPr>
          <w:rFonts w:ascii="仿宋_GB2312" w:eastAsia="仿宋_GB2312" w:hint="eastAsia"/>
          <w:sz w:val="28"/>
          <w:szCs w:val="28"/>
        </w:rPr>
        <w:t>公开出版</w:t>
      </w:r>
      <w:r w:rsidR="003B34A7" w:rsidRPr="00AD7C14">
        <w:rPr>
          <w:rFonts w:ascii="仿宋_GB2312" w:eastAsia="仿宋_GB2312" w:hint="eastAsia"/>
          <w:sz w:val="28"/>
          <w:szCs w:val="28"/>
        </w:rPr>
        <w:t>的</w:t>
      </w:r>
      <w:r w:rsidR="00ED6951" w:rsidRPr="00AD7C14">
        <w:rPr>
          <w:rFonts w:ascii="仿宋_GB2312" w:eastAsia="仿宋_GB2312" w:hint="eastAsia"/>
          <w:sz w:val="28"/>
          <w:szCs w:val="28"/>
        </w:rPr>
        <w:t>著</w:t>
      </w:r>
      <w:r w:rsidR="00ED6951" w:rsidRPr="00AD7C14">
        <w:rPr>
          <w:rFonts w:ascii="仿宋" w:eastAsia="仿宋" w:hAnsi="仿宋" w:hint="eastAsia"/>
          <w:sz w:val="28"/>
          <w:szCs w:val="28"/>
        </w:rPr>
        <w:t>作</w:t>
      </w:r>
      <w:r w:rsidR="00085417" w:rsidRPr="00AD7C14">
        <w:rPr>
          <w:rFonts w:ascii="仿宋" w:eastAsia="仿宋" w:hAnsi="仿宋" w:hint="eastAsia"/>
          <w:sz w:val="28"/>
          <w:szCs w:val="28"/>
        </w:rPr>
        <w:t>、</w:t>
      </w:r>
      <w:r w:rsidR="00ED6951" w:rsidRPr="00AD7C14">
        <w:rPr>
          <w:rFonts w:ascii="仿宋" w:eastAsia="仿宋" w:hAnsi="仿宋" w:hint="eastAsia"/>
          <w:sz w:val="28"/>
          <w:szCs w:val="28"/>
        </w:rPr>
        <w:t>教材</w:t>
      </w:r>
      <w:r w:rsidR="0000716C" w:rsidRPr="00AD7C14">
        <w:rPr>
          <w:rFonts w:ascii="仿宋" w:eastAsia="仿宋" w:hAnsi="仿宋" w:hint="eastAsia"/>
          <w:sz w:val="28"/>
          <w:szCs w:val="28"/>
        </w:rPr>
        <w:t>等</w:t>
      </w:r>
      <w:r w:rsidR="00ED6951" w:rsidRPr="00AD7C14">
        <w:rPr>
          <w:rFonts w:ascii="仿宋" w:eastAsia="仿宋" w:hAnsi="仿宋" w:hint="eastAsia"/>
          <w:sz w:val="28"/>
          <w:szCs w:val="28"/>
        </w:rPr>
        <w:t>，</w:t>
      </w:r>
      <w:r w:rsidR="00860C0B" w:rsidRPr="00AD7C14">
        <w:rPr>
          <w:rFonts w:ascii="仿宋_GB2312" w:eastAsia="仿宋_GB2312" w:hint="eastAsia"/>
          <w:sz w:val="28"/>
          <w:szCs w:val="28"/>
        </w:rPr>
        <w:t>奖励</w:t>
      </w:r>
      <w:r w:rsidR="00077804" w:rsidRPr="00AD7C14">
        <w:rPr>
          <w:rFonts w:ascii="仿宋_GB2312" w:eastAsia="仿宋_GB2312" w:hint="eastAsia"/>
          <w:sz w:val="28"/>
          <w:szCs w:val="28"/>
        </w:rPr>
        <w:t>额度</w:t>
      </w:r>
      <w:r w:rsidR="007F111C" w:rsidRPr="00AD7C14">
        <w:rPr>
          <w:rFonts w:ascii="仿宋_GB2312" w:eastAsia="仿宋_GB2312" w:hint="eastAsia"/>
          <w:sz w:val="28"/>
          <w:szCs w:val="28"/>
        </w:rPr>
        <w:t>见表1。</w:t>
      </w:r>
      <w:r w:rsidR="00271C04" w:rsidRPr="00AD7C14">
        <w:rPr>
          <w:rFonts w:ascii="仿宋_GB2312" w:eastAsia="仿宋_GB2312" w:hint="eastAsia"/>
          <w:sz w:val="28"/>
          <w:szCs w:val="28"/>
        </w:rPr>
        <w:t>著作、教材等</w:t>
      </w:r>
      <w:r w:rsidR="003B34A7" w:rsidRPr="00AD7C14">
        <w:rPr>
          <w:rFonts w:ascii="仿宋_GB2312" w:eastAsia="仿宋_GB2312" w:hint="eastAsia"/>
          <w:sz w:val="28"/>
          <w:szCs w:val="28"/>
        </w:rPr>
        <w:t>以“部”为单位计</w:t>
      </w:r>
      <w:r w:rsidR="00271C04" w:rsidRPr="00AD7C14">
        <w:rPr>
          <w:rFonts w:ascii="仿宋_GB2312" w:eastAsia="仿宋_GB2312" w:hint="eastAsia"/>
          <w:sz w:val="28"/>
          <w:szCs w:val="28"/>
        </w:rPr>
        <w:t>。</w:t>
      </w:r>
    </w:p>
    <w:p w:rsidR="002E1E7C" w:rsidRPr="00CE242E" w:rsidRDefault="007F111C" w:rsidP="00FC3E39">
      <w:pPr>
        <w:jc w:val="center"/>
        <w:rPr>
          <w:rFonts w:ascii="仿宋_GB2312" w:eastAsia="仿宋_GB2312"/>
          <w:sz w:val="28"/>
          <w:szCs w:val="28"/>
        </w:rPr>
      </w:pPr>
      <w:r w:rsidRPr="00CE242E">
        <w:rPr>
          <w:rFonts w:ascii="仿宋_GB2312" w:eastAsia="仿宋_GB2312" w:hint="eastAsia"/>
          <w:sz w:val="28"/>
          <w:szCs w:val="28"/>
        </w:rPr>
        <w:t>表1</w:t>
      </w:r>
      <w:r w:rsidR="00FC3E39" w:rsidRPr="00CE242E">
        <w:rPr>
          <w:rFonts w:ascii="仿宋_GB2312" w:eastAsia="仿宋_GB2312" w:hint="eastAsia"/>
          <w:sz w:val="28"/>
          <w:szCs w:val="28"/>
        </w:rPr>
        <w:t>著作、教材类</w:t>
      </w:r>
      <w:r w:rsidRPr="00CE242E">
        <w:rPr>
          <w:rFonts w:ascii="仿宋_GB2312" w:eastAsia="仿宋_GB2312" w:hint="eastAsia"/>
          <w:sz w:val="28"/>
          <w:szCs w:val="28"/>
        </w:rPr>
        <w:t>奖励标准</w:t>
      </w: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3383"/>
        <w:gridCol w:w="3063"/>
      </w:tblGrid>
      <w:tr w:rsidR="000949F5" w:rsidRPr="00CE242E" w:rsidTr="00CE242E">
        <w:trPr>
          <w:cantSplit/>
          <w:trHeight w:val="634"/>
        </w:trPr>
        <w:tc>
          <w:tcPr>
            <w:tcW w:w="5778" w:type="dxa"/>
            <w:gridSpan w:val="2"/>
            <w:vAlign w:val="center"/>
          </w:tcPr>
          <w:p w:rsidR="000949F5" w:rsidRPr="00CE242E" w:rsidRDefault="000949F5" w:rsidP="00FC3E39">
            <w:pPr>
              <w:jc w:val="center"/>
              <w:rPr>
                <w:rFonts w:ascii="仿宋" w:eastAsia="仿宋" w:hAnsi="仿宋"/>
                <w:kern w:val="0"/>
                <w:sz w:val="28"/>
                <w:szCs w:val="28"/>
              </w:rPr>
            </w:pPr>
            <w:r w:rsidRPr="00CE242E">
              <w:rPr>
                <w:rFonts w:ascii="仿宋" w:eastAsia="仿宋" w:hAnsi="仿宋" w:hint="eastAsia"/>
                <w:kern w:val="0"/>
                <w:sz w:val="28"/>
                <w:szCs w:val="28"/>
              </w:rPr>
              <w:t>类别</w:t>
            </w:r>
          </w:p>
        </w:tc>
        <w:tc>
          <w:tcPr>
            <w:tcW w:w="3063" w:type="dxa"/>
            <w:tcBorders>
              <w:right w:val="single" w:sz="2" w:space="0" w:color="auto"/>
            </w:tcBorders>
            <w:vAlign w:val="center"/>
          </w:tcPr>
          <w:p w:rsidR="000949F5" w:rsidRPr="00CE242E" w:rsidRDefault="000949F5" w:rsidP="006440E4">
            <w:pPr>
              <w:jc w:val="center"/>
              <w:rPr>
                <w:rFonts w:ascii="仿宋" w:eastAsia="仿宋" w:hAnsi="仿宋"/>
                <w:kern w:val="0"/>
                <w:sz w:val="28"/>
                <w:szCs w:val="28"/>
              </w:rPr>
            </w:pPr>
            <w:bookmarkStart w:id="0" w:name="OLE_LINK3"/>
            <w:bookmarkStart w:id="1" w:name="OLE_LINK4"/>
            <w:bookmarkStart w:id="2" w:name="OLE_LINK5"/>
            <w:r w:rsidRPr="00CE242E">
              <w:rPr>
                <w:rFonts w:ascii="仿宋" w:eastAsia="仿宋" w:hAnsi="仿宋" w:hint="eastAsia"/>
                <w:kern w:val="0"/>
                <w:sz w:val="28"/>
                <w:szCs w:val="28"/>
              </w:rPr>
              <w:t>奖励</w:t>
            </w:r>
            <w:r w:rsidR="00077804">
              <w:rPr>
                <w:rFonts w:ascii="仿宋" w:eastAsia="仿宋" w:hAnsi="仿宋" w:hint="eastAsia"/>
                <w:kern w:val="0"/>
                <w:sz w:val="28"/>
                <w:szCs w:val="28"/>
              </w:rPr>
              <w:t>金额</w:t>
            </w:r>
            <w:r w:rsidR="006440E4">
              <w:rPr>
                <w:rFonts w:ascii="仿宋" w:eastAsia="仿宋" w:hAnsi="仿宋" w:hint="eastAsia"/>
                <w:kern w:val="0"/>
                <w:sz w:val="28"/>
                <w:szCs w:val="28"/>
              </w:rPr>
              <w:t>（</w:t>
            </w:r>
            <w:r w:rsidR="006440E4" w:rsidRPr="00CE242E">
              <w:rPr>
                <w:rFonts w:ascii="仿宋" w:eastAsia="仿宋" w:hAnsi="仿宋" w:hint="eastAsia"/>
                <w:kern w:val="0"/>
                <w:sz w:val="28"/>
                <w:szCs w:val="28"/>
              </w:rPr>
              <w:t>万元/部</w:t>
            </w:r>
            <w:r w:rsidR="006440E4">
              <w:rPr>
                <w:rFonts w:ascii="仿宋" w:eastAsia="仿宋" w:hAnsi="仿宋" w:hint="eastAsia"/>
                <w:kern w:val="0"/>
                <w:sz w:val="28"/>
                <w:szCs w:val="28"/>
              </w:rPr>
              <w:t>）</w:t>
            </w:r>
            <w:bookmarkEnd w:id="0"/>
            <w:bookmarkEnd w:id="1"/>
            <w:bookmarkEnd w:id="2"/>
          </w:p>
        </w:tc>
      </w:tr>
      <w:tr w:rsidR="000949F5" w:rsidRPr="00CE242E" w:rsidTr="00CE242E">
        <w:trPr>
          <w:cantSplit/>
        </w:trPr>
        <w:tc>
          <w:tcPr>
            <w:tcW w:w="2395" w:type="dxa"/>
            <w:vMerge w:val="restart"/>
            <w:vAlign w:val="center"/>
          </w:tcPr>
          <w:p w:rsidR="000949F5" w:rsidRPr="00CE242E" w:rsidRDefault="000949F5" w:rsidP="00FC3E39">
            <w:pPr>
              <w:jc w:val="center"/>
              <w:rPr>
                <w:rFonts w:ascii="仿宋" w:eastAsia="仿宋" w:hAnsi="仿宋"/>
                <w:kern w:val="0"/>
                <w:sz w:val="28"/>
                <w:szCs w:val="28"/>
              </w:rPr>
            </w:pPr>
            <w:r w:rsidRPr="00CE242E">
              <w:rPr>
                <w:rFonts w:ascii="仿宋" w:eastAsia="仿宋" w:hAnsi="仿宋" w:hint="eastAsia"/>
                <w:kern w:val="0"/>
                <w:sz w:val="28"/>
                <w:szCs w:val="28"/>
              </w:rPr>
              <w:t>著作</w:t>
            </w:r>
          </w:p>
        </w:tc>
        <w:tc>
          <w:tcPr>
            <w:tcW w:w="3383" w:type="dxa"/>
            <w:vAlign w:val="center"/>
          </w:tcPr>
          <w:p w:rsidR="000949F5" w:rsidRPr="00CE242E" w:rsidRDefault="000949F5" w:rsidP="00FC3E39">
            <w:pPr>
              <w:jc w:val="center"/>
              <w:rPr>
                <w:rFonts w:ascii="仿宋" w:eastAsia="仿宋" w:hAnsi="仿宋"/>
                <w:kern w:val="0"/>
                <w:sz w:val="28"/>
                <w:szCs w:val="28"/>
              </w:rPr>
            </w:pPr>
            <w:r w:rsidRPr="00CE242E">
              <w:rPr>
                <w:rFonts w:ascii="仿宋" w:eastAsia="仿宋" w:hAnsi="仿宋" w:hint="eastAsia"/>
                <w:kern w:val="0"/>
                <w:sz w:val="28"/>
                <w:szCs w:val="28"/>
              </w:rPr>
              <w:t>学术专著</w:t>
            </w:r>
          </w:p>
        </w:tc>
        <w:tc>
          <w:tcPr>
            <w:tcW w:w="3063" w:type="dxa"/>
            <w:vAlign w:val="center"/>
          </w:tcPr>
          <w:p w:rsidR="000949F5" w:rsidRPr="00CE242E" w:rsidRDefault="000949F5" w:rsidP="00FC3E39">
            <w:pPr>
              <w:jc w:val="center"/>
              <w:rPr>
                <w:rFonts w:ascii="仿宋" w:eastAsia="仿宋" w:hAnsi="仿宋"/>
                <w:kern w:val="0"/>
                <w:sz w:val="28"/>
                <w:szCs w:val="28"/>
              </w:rPr>
            </w:pPr>
            <w:r w:rsidRPr="00CE242E">
              <w:rPr>
                <w:rFonts w:ascii="仿宋" w:eastAsia="仿宋" w:hAnsi="仿宋" w:hint="eastAsia"/>
                <w:kern w:val="0"/>
                <w:sz w:val="28"/>
                <w:szCs w:val="28"/>
              </w:rPr>
              <w:t>0.8</w:t>
            </w:r>
          </w:p>
        </w:tc>
      </w:tr>
      <w:tr w:rsidR="000949F5" w:rsidRPr="00CE242E" w:rsidTr="00CE242E">
        <w:trPr>
          <w:cantSplit/>
          <w:trHeight w:val="444"/>
        </w:trPr>
        <w:tc>
          <w:tcPr>
            <w:tcW w:w="2395" w:type="dxa"/>
            <w:vMerge/>
            <w:vAlign w:val="center"/>
          </w:tcPr>
          <w:p w:rsidR="000949F5" w:rsidRPr="00CE242E" w:rsidRDefault="000949F5" w:rsidP="00FC3E39">
            <w:pPr>
              <w:spacing w:line="300" w:lineRule="exact"/>
              <w:jc w:val="center"/>
              <w:rPr>
                <w:rFonts w:ascii="仿宋" w:eastAsia="仿宋" w:hAnsi="仿宋"/>
                <w:kern w:val="0"/>
                <w:sz w:val="28"/>
                <w:szCs w:val="28"/>
              </w:rPr>
            </w:pPr>
          </w:p>
        </w:tc>
        <w:tc>
          <w:tcPr>
            <w:tcW w:w="3383" w:type="dxa"/>
            <w:vAlign w:val="center"/>
          </w:tcPr>
          <w:p w:rsidR="000949F5" w:rsidRPr="00CE242E" w:rsidRDefault="000949F5" w:rsidP="00FC3E39">
            <w:pPr>
              <w:spacing w:line="300" w:lineRule="exact"/>
              <w:jc w:val="center"/>
              <w:rPr>
                <w:rFonts w:ascii="仿宋" w:eastAsia="仿宋" w:hAnsi="仿宋"/>
                <w:kern w:val="0"/>
                <w:sz w:val="28"/>
                <w:szCs w:val="28"/>
              </w:rPr>
            </w:pPr>
            <w:r w:rsidRPr="00CE242E">
              <w:rPr>
                <w:rFonts w:ascii="仿宋" w:eastAsia="仿宋" w:hAnsi="仿宋" w:hint="eastAsia"/>
                <w:kern w:val="0"/>
                <w:sz w:val="28"/>
                <w:szCs w:val="28"/>
              </w:rPr>
              <w:t>编著、译著</w:t>
            </w:r>
          </w:p>
        </w:tc>
        <w:tc>
          <w:tcPr>
            <w:tcW w:w="3063" w:type="dxa"/>
            <w:vAlign w:val="center"/>
          </w:tcPr>
          <w:p w:rsidR="000949F5" w:rsidRPr="00CE242E" w:rsidRDefault="000949F5" w:rsidP="00FC3E39">
            <w:pPr>
              <w:jc w:val="center"/>
              <w:rPr>
                <w:rFonts w:ascii="仿宋" w:eastAsia="仿宋" w:hAnsi="仿宋"/>
                <w:kern w:val="0"/>
                <w:sz w:val="28"/>
                <w:szCs w:val="28"/>
              </w:rPr>
            </w:pPr>
            <w:r w:rsidRPr="00CE242E">
              <w:rPr>
                <w:rFonts w:ascii="仿宋" w:eastAsia="仿宋" w:hAnsi="仿宋" w:hint="eastAsia"/>
                <w:kern w:val="0"/>
                <w:sz w:val="28"/>
                <w:szCs w:val="28"/>
              </w:rPr>
              <w:t>0.4</w:t>
            </w:r>
          </w:p>
        </w:tc>
      </w:tr>
      <w:tr w:rsidR="000949F5" w:rsidRPr="00CE242E" w:rsidTr="00CE242E">
        <w:trPr>
          <w:cantSplit/>
        </w:trPr>
        <w:tc>
          <w:tcPr>
            <w:tcW w:w="2395" w:type="dxa"/>
            <w:vMerge w:val="restart"/>
            <w:vAlign w:val="center"/>
          </w:tcPr>
          <w:p w:rsidR="000949F5" w:rsidRPr="00CE242E" w:rsidRDefault="000949F5" w:rsidP="00FC3E39">
            <w:pPr>
              <w:spacing w:line="300" w:lineRule="exact"/>
              <w:jc w:val="center"/>
              <w:rPr>
                <w:rFonts w:ascii="仿宋" w:eastAsia="仿宋" w:hAnsi="仿宋"/>
                <w:kern w:val="0"/>
                <w:sz w:val="28"/>
                <w:szCs w:val="28"/>
              </w:rPr>
            </w:pPr>
            <w:r w:rsidRPr="00CE242E">
              <w:rPr>
                <w:rFonts w:ascii="仿宋" w:eastAsia="仿宋" w:hAnsi="仿宋" w:hint="eastAsia"/>
                <w:kern w:val="0"/>
                <w:sz w:val="28"/>
                <w:szCs w:val="28"/>
              </w:rPr>
              <w:t>教材</w:t>
            </w:r>
          </w:p>
        </w:tc>
        <w:tc>
          <w:tcPr>
            <w:tcW w:w="3383" w:type="dxa"/>
            <w:vAlign w:val="center"/>
          </w:tcPr>
          <w:p w:rsidR="000949F5" w:rsidRPr="00CE242E" w:rsidRDefault="000949F5" w:rsidP="00FC3E39">
            <w:pPr>
              <w:spacing w:line="300" w:lineRule="exact"/>
              <w:jc w:val="center"/>
              <w:rPr>
                <w:rFonts w:ascii="仿宋" w:eastAsia="仿宋" w:hAnsi="仿宋"/>
                <w:kern w:val="0"/>
                <w:sz w:val="28"/>
                <w:szCs w:val="28"/>
              </w:rPr>
            </w:pPr>
            <w:r w:rsidRPr="00CE242E">
              <w:rPr>
                <w:rFonts w:ascii="仿宋" w:eastAsia="仿宋" w:hAnsi="仿宋" w:hint="eastAsia"/>
                <w:kern w:val="0"/>
                <w:sz w:val="28"/>
                <w:szCs w:val="28"/>
              </w:rPr>
              <w:t>国家级规划教材</w:t>
            </w:r>
          </w:p>
        </w:tc>
        <w:tc>
          <w:tcPr>
            <w:tcW w:w="3063" w:type="dxa"/>
            <w:vAlign w:val="center"/>
          </w:tcPr>
          <w:p w:rsidR="000949F5" w:rsidRPr="00CE242E" w:rsidRDefault="000949F5" w:rsidP="00FC3E39">
            <w:pPr>
              <w:jc w:val="center"/>
              <w:rPr>
                <w:rFonts w:ascii="仿宋" w:eastAsia="仿宋" w:hAnsi="仿宋"/>
                <w:kern w:val="0"/>
                <w:sz w:val="28"/>
                <w:szCs w:val="28"/>
              </w:rPr>
            </w:pPr>
            <w:r w:rsidRPr="00CE242E">
              <w:rPr>
                <w:rFonts w:ascii="仿宋" w:eastAsia="仿宋" w:hAnsi="仿宋" w:hint="eastAsia"/>
                <w:kern w:val="0"/>
                <w:sz w:val="28"/>
                <w:szCs w:val="28"/>
              </w:rPr>
              <w:t>0.8</w:t>
            </w:r>
          </w:p>
        </w:tc>
      </w:tr>
      <w:tr w:rsidR="000949F5" w:rsidRPr="00CE242E" w:rsidTr="00CE242E">
        <w:trPr>
          <w:cantSplit/>
        </w:trPr>
        <w:tc>
          <w:tcPr>
            <w:tcW w:w="2395" w:type="dxa"/>
            <w:vMerge/>
            <w:vAlign w:val="center"/>
          </w:tcPr>
          <w:p w:rsidR="000949F5" w:rsidRPr="00CE242E" w:rsidRDefault="000949F5" w:rsidP="00FC3E39">
            <w:pPr>
              <w:spacing w:line="300" w:lineRule="exact"/>
              <w:jc w:val="center"/>
              <w:rPr>
                <w:rFonts w:ascii="仿宋" w:eastAsia="仿宋" w:hAnsi="仿宋"/>
                <w:kern w:val="0"/>
                <w:sz w:val="28"/>
                <w:szCs w:val="28"/>
              </w:rPr>
            </w:pPr>
          </w:p>
        </w:tc>
        <w:tc>
          <w:tcPr>
            <w:tcW w:w="3383" w:type="dxa"/>
            <w:vAlign w:val="center"/>
          </w:tcPr>
          <w:p w:rsidR="000949F5" w:rsidRPr="00CE242E" w:rsidRDefault="000949F5" w:rsidP="00FC3E39">
            <w:pPr>
              <w:spacing w:line="300" w:lineRule="exact"/>
              <w:jc w:val="center"/>
              <w:rPr>
                <w:rFonts w:ascii="仿宋" w:eastAsia="仿宋" w:hAnsi="仿宋"/>
                <w:kern w:val="0"/>
                <w:sz w:val="28"/>
                <w:szCs w:val="28"/>
              </w:rPr>
            </w:pPr>
            <w:r w:rsidRPr="00CE242E">
              <w:rPr>
                <w:rFonts w:ascii="仿宋" w:eastAsia="仿宋" w:hAnsi="仿宋" w:hint="eastAsia"/>
                <w:kern w:val="0"/>
                <w:sz w:val="28"/>
                <w:szCs w:val="28"/>
              </w:rPr>
              <w:t>省部级规划教材</w:t>
            </w:r>
            <w:r w:rsidR="00085417">
              <w:rPr>
                <w:rFonts w:ascii="仿宋" w:eastAsia="仿宋" w:hAnsi="仿宋" w:hint="eastAsia"/>
                <w:kern w:val="0"/>
                <w:sz w:val="28"/>
                <w:szCs w:val="28"/>
              </w:rPr>
              <w:t>、校企合作教材</w:t>
            </w:r>
          </w:p>
        </w:tc>
        <w:tc>
          <w:tcPr>
            <w:tcW w:w="3063" w:type="dxa"/>
            <w:vAlign w:val="center"/>
          </w:tcPr>
          <w:p w:rsidR="000949F5" w:rsidRPr="00AC51AD" w:rsidRDefault="000949F5" w:rsidP="00D93A31">
            <w:pPr>
              <w:jc w:val="center"/>
              <w:rPr>
                <w:rFonts w:ascii="仿宋" w:eastAsia="仿宋" w:hAnsi="仿宋"/>
                <w:kern w:val="0"/>
                <w:sz w:val="28"/>
                <w:szCs w:val="28"/>
              </w:rPr>
            </w:pPr>
            <w:r w:rsidRPr="00AC51AD">
              <w:rPr>
                <w:rFonts w:ascii="仿宋" w:eastAsia="仿宋" w:hAnsi="仿宋" w:hint="eastAsia"/>
                <w:kern w:val="0"/>
                <w:sz w:val="28"/>
                <w:szCs w:val="28"/>
              </w:rPr>
              <w:t>0.</w:t>
            </w:r>
            <w:r w:rsidR="00D93A31" w:rsidRPr="00AC51AD">
              <w:rPr>
                <w:rFonts w:ascii="仿宋" w:eastAsia="仿宋" w:hAnsi="仿宋" w:hint="eastAsia"/>
                <w:kern w:val="0"/>
                <w:sz w:val="28"/>
                <w:szCs w:val="28"/>
              </w:rPr>
              <w:t>5</w:t>
            </w:r>
          </w:p>
        </w:tc>
      </w:tr>
      <w:tr w:rsidR="000949F5" w:rsidRPr="00CE242E" w:rsidTr="00CE242E">
        <w:trPr>
          <w:cantSplit/>
        </w:trPr>
        <w:tc>
          <w:tcPr>
            <w:tcW w:w="2395" w:type="dxa"/>
            <w:vMerge/>
            <w:vAlign w:val="center"/>
          </w:tcPr>
          <w:p w:rsidR="000949F5" w:rsidRPr="00CE242E" w:rsidRDefault="000949F5" w:rsidP="00FC3E39">
            <w:pPr>
              <w:spacing w:line="300" w:lineRule="exact"/>
              <w:jc w:val="center"/>
              <w:rPr>
                <w:rFonts w:ascii="仿宋" w:eastAsia="仿宋" w:hAnsi="仿宋"/>
                <w:kern w:val="0"/>
                <w:sz w:val="28"/>
                <w:szCs w:val="28"/>
              </w:rPr>
            </w:pPr>
          </w:p>
        </w:tc>
        <w:tc>
          <w:tcPr>
            <w:tcW w:w="3383" w:type="dxa"/>
            <w:vAlign w:val="center"/>
          </w:tcPr>
          <w:p w:rsidR="000949F5" w:rsidRPr="00CE242E" w:rsidRDefault="000949F5" w:rsidP="00FC3E39">
            <w:pPr>
              <w:spacing w:line="300" w:lineRule="exact"/>
              <w:jc w:val="center"/>
              <w:rPr>
                <w:rFonts w:ascii="仿宋" w:eastAsia="仿宋" w:hAnsi="仿宋"/>
                <w:kern w:val="0"/>
                <w:sz w:val="28"/>
                <w:szCs w:val="28"/>
              </w:rPr>
            </w:pPr>
            <w:r w:rsidRPr="00CE242E">
              <w:rPr>
                <w:rFonts w:ascii="仿宋" w:eastAsia="仿宋" w:hAnsi="仿宋" w:hint="eastAsia"/>
                <w:kern w:val="0"/>
                <w:sz w:val="28"/>
                <w:szCs w:val="28"/>
              </w:rPr>
              <w:t>普通教材</w:t>
            </w:r>
          </w:p>
        </w:tc>
        <w:tc>
          <w:tcPr>
            <w:tcW w:w="3063" w:type="dxa"/>
            <w:vAlign w:val="center"/>
          </w:tcPr>
          <w:p w:rsidR="000949F5" w:rsidRPr="00AC51AD" w:rsidRDefault="00D93A31" w:rsidP="00FC3E39">
            <w:pPr>
              <w:jc w:val="center"/>
              <w:rPr>
                <w:rFonts w:ascii="仿宋" w:eastAsia="仿宋" w:hAnsi="仿宋"/>
                <w:kern w:val="0"/>
                <w:sz w:val="28"/>
                <w:szCs w:val="28"/>
              </w:rPr>
            </w:pPr>
            <w:r w:rsidRPr="00AC51AD">
              <w:rPr>
                <w:rFonts w:ascii="仿宋" w:eastAsia="仿宋" w:hAnsi="仿宋" w:hint="eastAsia"/>
                <w:kern w:val="0"/>
                <w:sz w:val="28"/>
                <w:szCs w:val="28"/>
              </w:rPr>
              <w:t>0.4</w:t>
            </w:r>
          </w:p>
        </w:tc>
      </w:tr>
      <w:tr w:rsidR="00CE242E" w:rsidRPr="00CE242E" w:rsidTr="00CE242E">
        <w:trPr>
          <w:cantSplit/>
          <w:trHeight w:val="593"/>
        </w:trPr>
        <w:tc>
          <w:tcPr>
            <w:tcW w:w="5778" w:type="dxa"/>
            <w:gridSpan w:val="2"/>
            <w:vAlign w:val="center"/>
          </w:tcPr>
          <w:p w:rsidR="00CE242E" w:rsidRPr="00CE242E" w:rsidRDefault="00085417" w:rsidP="00D93A31">
            <w:pPr>
              <w:spacing w:line="300" w:lineRule="exact"/>
              <w:jc w:val="center"/>
              <w:rPr>
                <w:rFonts w:ascii="仿宋" w:eastAsia="仿宋" w:hAnsi="仿宋"/>
                <w:kern w:val="0"/>
                <w:sz w:val="28"/>
                <w:szCs w:val="28"/>
              </w:rPr>
            </w:pPr>
            <w:bookmarkStart w:id="3" w:name="OLE_LINK1"/>
            <w:bookmarkStart w:id="4" w:name="OLE_LINK2"/>
            <w:r>
              <w:rPr>
                <w:rFonts w:ascii="仿宋" w:eastAsia="仿宋" w:hAnsi="仿宋" w:hint="eastAsia"/>
                <w:kern w:val="0"/>
                <w:sz w:val="28"/>
                <w:szCs w:val="28"/>
              </w:rPr>
              <w:t>辅导书、</w:t>
            </w:r>
            <w:r w:rsidR="00D93A31" w:rsidRPr="00FA0CDC">
              <w:rPr>
                <w:rFonts w:ascii="仿宋" w:eastAsia="仿宋" w:hAnsi="仿宋" w:hint="eastAsia"/>
                <w:kern w:val="0"/>
                <w:sz w:val="28"/>
                <w:szCs w:val="28"/>
              </w:rPr>
              <w:t>习题集</w:t>
            </w:r>
            <w:r w:rsidR="00CE242E" w:rsidRPr="00CE242E">
              <w:rPr>
                <w:rFonts w:ascii="仿宋" w:eastAsia="仿宋" w:hAnsi="仿宋" w:hint="eastAsia"/>
                <w:kern w:val="0"/>
                <w:sz w:val="28"/>
                <w:szCs w:val="28"/>
              </w:rPr>
              <w:t>、</w:t>
            </w:r>
            <w:r w:rsidR="009F6DB4" w:rsidRPr="00CE242E">
              <w:rPr>
                <w:rFonts w:ascii="仿宋_GB2312" w:eastAsia="仿宋_GB2312"/>
                <w:sz w:val="28"/>
                <w:szCs w:val="28"/>
              </w:rPr>
              <w:t>知识性出版物</w:t>
            </w:r>
            <w:bookmarkEnd w:id="3"/>
            <w:bookmarkEnd w:id="4"/>
            <w:r w:rsidR="009F6DB4" w:rsidRPr="00CE242E">
              <w:rPr>
                <w:rFonts w:ascii="仿宋_GB2312" w:eastAsia="仿宋_GB2312"/>
                <w:sz w:val="28"/>
                <w:szCs w:val="28"/>
              </w:rPr>
              <w:t>、</w:t>
            </w:r>
            <w:r w:rsidR="00CE242E" w:rsidRPr="00CE242E">
              <w:rPr>
                <w:rFonts w:ascii="仿宋" w:eastAsia="仿宋" w:hAnsi="仿宋" w:hint="eastAsia"/>
                <w:kern w:val="0"/>
                <w:sz w:val="28"/>
                <w:szCs w:val="28"/>
              </w:rPr>
              <w:t>文学创作</w:t>
            </w:r>
            <w:r w:rsidR="00240D7A">
              <w:rPr>
                <w:rFonts w:ascii="仿宋" w:eastAsia="仿宋" w:hAnsi="仿宋" w:hint="eastAsia"/>
                <w:kern w:val="0"/>
                <w:sz w:val="28"/>
                <w:szCs w:val="28"/>
              </w:rPr>
              <w:t>及</w:t>
            </w:r>
            <w:r w:rsidR="00CE242E" w:rsidRPr="00CE242E">
              <w:rPr>
                <w:rFonts w:ascii="仿宋" w:eastAsia="仿宋" w:hAnsi="仿宋" w:hint="eastAsia"/>
                <w:kern w:val="0"/>
                <w:sz w:val="28"/>
                <w:szCs w:val="28"/>
              </w:rPr>
              <w:t>艺术作品集</w:t>
            </w:r>
            <w:r w:rsidR="009F6DB4">
              <w:rPr>
                <w:rFonts w:ascii="仿宋" w:eastAsia="仿宋" w:hAnsi="仿宋" w:hint="eastAsia"/>
                <w:kern w:val="0"/>
                <w:sz w:val="28"/>
                <w:szCs w:val="28"/>
              </w:rPr>
              <w:t>等</w:t>
            </w:r>
          </w:p>
        </w:tc>
        <w:tc>
          <w:tcPr>
            <w:tcW w:w="3063" w:type="dxa"/>
            <w:vAlign w:val="center"/>
          </w:tcPr>
          <w:p w:rsidR="00CE242E" w:rsidRPr="00CE242E" w:rsidRDefault="00CE242E" w:rsidP="00FC3E39">
            <w:pPr>
              <w:jc w:val="center"/>
              <w:rPr>
                <w:rFonts w:ascii="仿宋" w:eastAsia="仿宋" w:hAnsi="仿宋"/>
                <w:kern w:val="0"/>
                <w:sz w:val="28"/>
                <w:szCs w:val="28"/>
              </w:rPr>
            </w:pPr>
            <w:r w:rsidRPr="00CE242E">
              <w:rPr>
                <w:rFonts w:ascii="仿宋" w:eastAsia="仿宋" w:hAnsi="仿宋" w:hint="eastAsia"/>
                <w:kern w:val="0"/>
                <w:sz w:val="28"/>
                <w:szCs w:val="28"/>
              </w:rPr>
              <w:t>0.1</w:t>
            </w:r>
          </w:p>
        </w:tc>
      </w:tr>
    </w:tbl>
    <w:p w:rsidR="001D1EAC" w:rsidRPr="00CE242E" w:rsidRDefault="001D1EAC" w:rsidP="00FC3E39">
      <w:pPr>
        <w:spacing w:line="360" w:lineRule="auto"/>
        <w:rPr>
          <w:rFonts w:ascii="仿宋_GB2312" w:eastAsia="仿宋_GB2312"/>
          <w:b/>
          <w:sz w:val="28"/>
          <w:szCs w:val="28"/>
        </w:rPr>
      </w:pPr>
      <w:r w:rsidRPr="00CE242E">
        <w:rPr>
          <w:rFonts w:ascii="仿宋_GB2312" w:eastAsia="仿宋_GB2312" w:hint="eastAsia"/>
          <w:b/>
          <w:sz w:val="28"/>
          <w:szCs w:val="28"/>
        </w:rPr>
        <w:t>注：</w:t>
      </w:r>
      <w:r w:rsidRPr="00AC51AD">
        <w:rPr>
          <w:rFonts w:ascii="仿宋_GB2312" w:eastAsia="仿宋_GB2312" w:hint="eastAsia"/>
          <w:sz w:val="28"/>
          <w:szCs w:val="28"/>
        </w:rPr>
        <w:t>学术专著是指就某一专题进行系统研究并提出自己独立见解的专门性著作</w:t>
      </w:r>
      <w:r w:rsidR="009F6DB4" w:rsidRPr="00AC51AD">
        <w:rPr>
          <w:rFonts w:ascii="仿宋" w:eastAsia="仿宋" w:hAnsi="仿宋" w:hint="eastAsia"/>
          <w:sz w:val="28"/>
          <w:szCs w:val="28"/>
        </w:rPr>
        <w:t>；</w:t>
      </w:r>
      <w:r w:rsidR="009F6DB4">
        <w:rPr>
          <w:rFonts w:ascii="仿宋" w:eastAsia="仿宋" w:hAnsi="仿宋" w:hint="eastAsia"/>
          <w:sz w:val="28"/>
          <w:szCs w:val="28"/>
        </w:rPr>
        <w:t>国家级规划教材指列入教育部认定的国家级规划教材、精品教材名录的教材；省部级规划教材指列入省部级及以上教育行政部门认定的规划教材、精品教材名录的教材</w:t>
      </w:r>
      <w:r w:rsidR="00A90BA2">
        <w:rPr>
          <w:rFonts w:ascii="仿宋" w:eastAsia="仿宋" w:hAnsi="仿宋" w:hint="eastAsia"/>
          <w:sz w:val="28"/>
          <w:szCs w:val="28"/>
        </w:rPr>
        <w:t>；</w:t>
      </w:r>
      <w:r w:rsidR="00A90BA2" w:rsidRPr="00AC51AD">
        <w:rPr>
          <w:rFonts w:ascii="仿宋" w:eastAsia="仿宋" w:hAnsi="仿宋" w:hint="eastAsia"/>
          <w:sz w:val="28"/>
          <w:szCs w:val="28"/>
        </w:rPr>
        <w:t>校企合作教材</w:t>
      </w:r>
      <w:r w:rsidR="00501D87" w:rsidRPr="00AC51AD">
        <w:rPr>
          <w:rFonts w:ascii="仿宋" w:eastAsia="仿宋" w:hAnsi="仿宋" w:hint="eastAsia"/>
          <w:sz w:val="28"/>
          <w:szCs w:val="28"/>
        </w:rPr>
        <w:t>根据《上海高校分类评价指标（应用技能型）》对校企合作教材的要求，</w:t>
      </w:r>
      <w:r w:rsidR="00A90BA2" w:rsidRPr="00AC51AD">
        <w:rPr>
          <w:rFonts w:ascii="仿宋" w:eastAsia="仿宋" w:hAnsi="仿宋" w:hint="eastAsia"/>
          <w:sz w:val="28"/>
          <w:szCs w:val="28"/>
        </w:rPr>
        <w:t>指</w:t>
      </w:r>
      <w:r w:rsidR="009906EF" w:rsidRPr="00AC51AD">
        <w:rPr>
          <w:rFonts w:ascii="仿宋" w:eastAsia="仿宋" w:hAnsi="仿宋" w:hint="eastAsia"/>
          <w:sz w:val="28"/>
          <w:szCs w:val="28"/>
        </w:rPr>
        <w:t>由正规出版社公开出版的</w:t>
      </w:r>
      <w:r w:rsidR="00A90BA2" w:rsidRPr="00AC51AD">
        <w:rPr>
          <w:rFonts w:ascii="仿宋" w:eastAsia="仿宋" w:hAnsi="仿宋" w:hint="eastAsia"/>
          <w:sz w:val="28"/>
          <w:szCs w:val="28"/>
        </w:rPr>
        <w:t>反映校企合作内涵的教材</w:t>
      </w:r>
      <w:r w:rsidR="00501D87" w:rsidRPr="00AC51AD">
        <w:rPr>
          <w:rFonts w:ascii="仿宋" w:eastAsia="仿宋" w:hAnsi="仿宋" w:hint="eastAsia"/>
          <w:sz w:val="28"/>
          <w:szCs w:val="28"/>
        </w:rPr>
        <w:t>，</w:t>
      </w:r>
      <w:r w:rsidR="009906EF" w:rsidRPr="00AC51AD">
        <w:rPr>
          <w:rFonts w:ascii="仿宋" w:eastAsia="仿宋" w:hAnsi="仿宋" w:hint="eastAsia"/>
          <w:sz w:val="28"/>
          <w:szCs w:val="28"/>
        </w:rPr>
        <w:t>且</w:t>
      </w:r>
      <w:r w:rsidR="00501D87" w:rsidRPr="00AC51AD">
        <w:rPr>
          <w:rFonts w:ascii="仿宋" w:eastAsia="仿宋" w:hAnsi="仿宋" w:hint="eastAsia"/>
          <w:sz w:val="28"/>
          <w:szCs w:val="28"/>
        </w:rPr>
        <w:t>必须</w:t>
      </w:r>
      <w:r w:rsidR="00501D87" w:rsidRPr="00FA0CDC">
        <w:rPr>
          <w:rFonts w:ascii="仿宋" w:eastAsia="仿宋" w:hAnsi="仿宋" w:hint="eastAsia"/>
          <w:sz w:val="28"/>
          <w:szCs w:val="28"/>
        </w:rPr>
        <w:t>学校老师为第一作者</w:t>
      </w:r>
      <w:r w:rsidR="009F6DB4" w:rsidRPr="00FA0CDC">
        <w:rPr>
          <w:rFonts w:ascii="仿宋" w:eastAsia="仿宋" w:hAnsi="仿宋" w:hint="eastAsia"/>
          <w:sz w:val="28"/>
          <w:szCs w:val="28"/>
        </w:rPr>
        <w:t>。</w:t>
      </w:r>
    </w:p>
    <w:p w:rsidR="009F6DB4" w:rsidRPr="009906EF" w:rsidRDefault="00FC3E39" w:rsidP="009F6DB4">
      <w:pPr>
        <w:spacing w:line="360" w:lineRule="auto"/>
        <w:rPr>
          <w:rFonts w:ascii="仿宋_GB2312" w:eastAsia="仿宋_GB2312"/>
          <w:color w:val="FF0000"/>
          <w:sz w:val="28"/>
          <w:szCs w:val="28"/>
        </w:rPr>
      </w:pPr>
      <w:r w:rsidRPr="00CE242E">
        <w:rPr>
          <w:rFonts w:ascii="仿宋_GB2312" w:eastAsia="仿宋_GB2312" w:hint="eastAsia"/>
          <w:b/>
          <w:sz w:val="28"/>
          <w:szCs w:val="28"/>
        </w:rPr>
        <w:t>第二条</w:t>
      </w:r>
      <w:r w:rsidR="00911966">
        <w:rPr>
          <w:rFonts w:ascii="仿宋_GB2312" w:eastAsia="仿宋_GB2312" w:hint="eastAsia"/>
          <w:b/>
          <w:sz w:val="28"/>
          <w:szCs w:val="28"/>
        </w:rPr>
        <w:t xml:space="preserve"> </w:t>
      </w:r>
      <w:r w:rsidR="009F6DB4" w:rsidRPr="00CE242E">
        <w:rPr>
          <w:rFonts w:ascii="仿宋" w:eastAsia="仿宋" w:hAnsi="仿宋" w:hint="eastAsia"/>
          <w:sz w:val="28"/>
          <w:szCs w:val="28"/>
        </w:rPr>
        <w:t>著作</w:t>
      </w:r>
      <w:r w:rsidR="009F6DB4">
        <w:rPr>
          <w:rFonts w:ascii="仿宋" w:eastAsia="仿宋" w:hAnsi="仿宋" w:hint="eastAsia"/>
          <w:sz w:val="28"/>
          <w:szCs w:val="28"/>
        </w:rPr>
        <w:t>、</w:t>
      </w:r>
      <w:r w:rsidR="009F6DB4" w:rsidRPr="00CE242E">
        <w:rPr>
          <w:rFonts w:ascii="仿宋" w:eastAsia="仿宋" w:hAnsi="仿宋" w:hint="eastAsia"/>
          <w:sz w:val="28"/>
          <w:szCs w:val="28"/>
        </w:rPr>
        <w:t>教材</w:t>
      </w:r>
      <w:r w:rsidR="009F6DB4">
        <w:rPr>
          <w:rFonts w:ascii="仿宋" w:eastAsia="仿宋" w:hAnsi="仿宋" w:hint="eastAsia"/>
          <w:sz w:val="28"/>
          <w:szCs w:val="28"/>
        </w:rPr>
        <w:t>等</w:t>
      </w:r>
      <w:r w:rsidR="009F6DB4" w:rsidRPr="00CE242E">
        <w:rPr>
          <w:rFonts w:ascii="仿宋" w:eastAsia="仿宋" w:hAnsi="仿宋" w:hint="eastAsia"/>
          <w:sz w:val="28"/>
          <w:szCs w:val="28"/>
        </w:rPr>
        <w:t>应</w:t>
      </w:r>
      <w:r w:rsidR="009F6DB4">
        <w:rPr>
          <w:rFonts w:ascii="仿宋" w:eastAsia="仿宋" w:hAnsi="仿宋" w:hint="eastAsia"/>
          <w:sz w:val="28"/>
          <w:szCs w:val="28"/>
        </w:rPr>
        <w:t>由</w:t>
      </w:r>
      <w:r w:rsidR="009F6DB4" w:rsidRPr="00CE242E">
        <w:rPr>
          <w:rFonts w:ascii="仿宋" w:eastAsia="仿宋" w:hAnsi="仿宋" w:hint="eastAsia"/>
          <w:sz w:val="28"/>
          <w:szCs w:val="28"/>
        </w:rPr>
        <w:t>正规出版社</w:t>
      </w:r>
      <w:r w:rsidR="009F6DB4">
        <w:rPr>
          <w:rFonts w:ascii="仿宋" w:eastAsia="仿宋" w:hAnsi="仿宋" w:hint="eastAsia"/>
          <w:sz w:val="28"/>
          <w:szCs w:val="28"/>
        </w:rPr>
        <w:t>公开</w:t>
      </w:r>
      <w:r w:rsidR="009F6DB4" w:rsidRPr="00CE242E">
        <w:rPr>
          <w:rFonts w:ascii="仿宋" w:eastAsia="仿宋" w:hAnsi="仿宋" w:hint="eastAsia"/>
          <w:sz w:val="28"/>
          <w:szCs w:val="28"/>
        </w:rPr>
        <w:t>出版，</w:t>
      </w:r>
      <w:r w:rsidR="009F6DB4" w:rsidRPr="00CE242E">
        <w:rPr>
          <w:rFonts w:ascii="仿宋" w:eastAsia="仿宋" w:hAnsi="仿宋" w:hint="eastAsia"/>
          <w:kern w:val="0"/>
          <w:sz w:val="28"/>
          <w:szCs w:val="28"/>
        </w:rPr>
        <w:t>有ISBN号和CIP号。</w:t>
      </w:r>
      <w:r w:rsidR="009F6DB4" w:rsidRPr="00CE242E">
        <w:rPr>
          <w:rFonts w:ascii="仿宋" w:eastAsia="仿宋" w:hAnsi="仿宋" w:hint="eastAsia"/>
          <w:kern w:val="0"/>
          <w:sz w:val="28"/>
          <w:szCs w:val="28"/>
        </w:rPr>
        <w:lastRenderedPageBreak/>
        <w:t>由学校资助出版的著作</w:t>
      </w:r>
      <w:r w:rsidR="009F6DB4">
        <w:rPr>
          <w:rFonts w:ascii="仿宋" w:eastAsia="仿宋" w:hAnsi="仿宋" w:hint="eastAsia"/>
          <w:kern w:val="0"/>
          <w:sz w:val="28"/>
          <w:szCs w:val="28"/>
        </w:rPr>
        <w:t>、</w:t>
      </w:r>
      <w:r w:rsidR="009F6DB4" w:rsidRPr="00CE242E">
        <w:rPr>
          <w:rFonts w:ascii="仿宋" w:eastAsia="仿宋" w:hAnsi="仿宋" w:hint="eastAsia"/>
          <w:kern w:val="0"/>
          <w:sz w:val="28"/>
          <w:szCs w:val="28"/>
        </w:rPr>
        <w:t>教材</w:t>
      </w:r>
      <w:r w:rsidR="009F6DB4">
        <w:rPr>
          <w:rFonts w:ascii="仿宋" w:eastAsia="仿宋" w:hAnsi="仿宋" w:hint="eastAsia"/>
          <w:kern w:val="0"/>
          <w:sz w:val="28"/>
          <w:szCs w:val="28"/>
        </w:rPr>
        <w:t>等</w:t>
      </w:r>
      <w:r w:rsidR="009F6DB4" w:rsidRPr="00CE242E">
        <w:rPr>
          <w:rFonts w:ascii="仿宋" w:eastAsia="仿宋" w:hAnsi="仿宋" w:hint="eastAsia"/>
          <w:kern w:val="0"/>
          <w:sz w:val="28"/>
          <w:szCs w:val="28"/>
        </w:rPr>
        <w:t>不再奖励；著作、教材</w:t>
      </w:r>
      <w:r w:rsidR="009F6DB4">
        <w:rPr>
          <w:rFonts w:ascii="仿宋" w:eastAsia="仿宋" w:hAnsi="仿宋" w:hint="eastAsia"/>
          <w:kern w:val="0"/>
          <w:sz w:val="28"/>
          <w:szCs w:val="28"/>
        </w:rPr>
        <w:t>等</w:t>
      </w:r>
      <w:r w:rsidR="009F6DB4" w:rsidRPr="00CE242E">
        <w:rPr>
          <w:rFonts w:ascii="仿宋" w:eastAsia="仿宋" w:hAnsi="仿宋" w:hint="eastAsia"/>
          <w:kern w:val="0"/>
          <w:sz w:val="28"/>
          <w:szCs w:val="28"/>
        </w:rPr>
        <w:t>只奖励1</w:t>
      </w:r>
      <w:r w:rsidR="0000716C">
        <w:rPr>
          <w:rFonts w:ascii="仿宋" w:eastAsia="仿宋" w:hAnsi="仿宋" w:hint="eastAsia"/>
          <w:kern w:val="0"/>
          <w:sz w:val="28"/>
          <w:szCs w:val="28"/>
        </w:rPr>
        <w:t>次，再版、多次出版不再</w:t>
      </w:r>
      <w:r w:rsidR="009F6DB4" w:rsidRPr="00CE242E">
        <w:rPr>
          <w:rFonts w:ascii="仿宋" w:eastAsia="仿宋" w:hAnsi="仿宋" w:hint="eastAsia"/>
          <w:kern w:val="0"/>
          <w:sz w:val="28"/>
          <w:szCs w:val="28"/>
        </w:rPr>
        <w:t>奖励。</w:t>
      </w:r>
    </w:p>
    <w:p w:rsidR="00942958" w:rsidRPr="00AC51AD" w:rsidRDefault="00F62C03" w:rsidP="00AD7C14">
      <w:pPr>
        <w:spacing w:line="360" w:lineRule="auto"/>
        <w:rPr>
          <w:rFonts w:ascii="仿宋_GB2312" w:eastAsia="仿宋_GB2312"/>
          <w:sz w:val="28"/>
          <w:szCs w:val="28"/>
        </w:rPr>
      </w:pPr>
      <w:r w:rsidRPr="00F62C03">
        <w:rPr>
          <w:rFonts w:ascii="仿宋_GB2312" w:eastAsia="仿宋_GB2312" w:hint="eastAsia"/>
          <w:b/>
          <w:sz w:val="28"/>
          <w:szCs w:val="28"/>
        </w:rPr>
        <w:t>第三条</w:t>
      </w:r>
      <w:r w:rsidR="0026510C" w:rsidRPr="00AD7C14">
        <w:rPr>
          <w:rFonts w:ascii="仿宋_GB2312" w:eastAsia="仿宋_GB2312" w:hint="eastAsia"/>
          <w:sz w:val="28"/>
          <w:szCs w:val="28"/>
        </w:rPr>
        <w:t>奖励对象包括第一作者、主编和参编。第一作者或主编是我校教职工的，只奖励第一作者或主编，由其按实际工作量进行各参与人员间的奖励分配。</w:t>
      </w:r>
      <w:r w:rsidR="0026510C" w:rsidRPr="00AC51AD">
        <w:rPr>
          <w:rFonts w:ascii="仿宋_GB2312" w:eastAsia="仿宋_GB2312" w:hint="eastAsia"/>
          <w:sz w:val="28"/>
          <w:szCs w:val="28"/>
        </w:rPr>
        <w:t>第一作者或主编是校外人员的，我校参编人员获奖励金额按其所参编字数占全书总字数比例乘以规定奖励金额计算。</w:t>
      </w:r>
    </w:p>
    <w:p w:rsidR="002922FF" w:rsidRPr="00AD7C14" w:rsidRDefault="002922FF" w:rsidP="002922FF">
      <w:pPr>
        <w:rPr>
          <w:rFonts w:ascii="仿宋_GB2312" w:eastAsia="仿宋_GB2312"/>
          <w:sz w:val="28"/>
          <w:szCs w:val="28"/>
        </w:rPr>
      </w:pPr>
      <w:r w:rsidRPr="00AD7C14">
        <w:rPr>
          <w:rFonts w:ascii="仿宋_GB2312" w:eastAsia="仿宋_GB2312" w:hint="eastAsia"/>
          <w:b/>
          <w:sz w:val="28"/>
          <w:szCs w:val="28"/>
        </w:rPr>
        <w:t>第四条</w:t>
      </w:r>
      <w:r w:rsidRPr="00AD7C14">
        <w:rPr>
          <w:rFonts w:ascii="仿宋_GB2312" w:eastAsia="仿宋_GB2312" w:hint="eastAsia"/>
          <w:sz w:val="28"/>
          <w:szCs w:val="28"/>
        </w:rPr>
        <w:t xml:space="preserve"> 提交材料说明：</w:t>
      </w:r>
      <w:r w:rsidR="00CE4F7E" w:rsidRPr="00AD7C14">
        <w:rPr>
          <w:rFonts w:ascii="仿宋_GB2312" w:eastAsia="仿宋_GB2312" w:hint="eastAsia"/>
          <w:sz w:val="28"/>
          <w:szCs w:val="28"/>
        </w:rPr>
        <w:t>提供著作、教材等的原件和复印件各一份（含封面、目录、版权页、封底、前言或后记</w:t>
      </w:r>
      <w:r w:rsidR="003F0532" w:rsidRPr="00AD7C14">
        <w:rPr>
          <w:rFonts w:ascii="仿宋_GB2312" w:eastAsia="仿宋_GB2312" w:hint="eastAsia"/>
          <w:sz w:val="28"/>
          <w:szCs w:val="28"/>
        </w:rPr>
        <w:t>等</w:t>
      </w:r>
      <w:r w:rsidR="00CE4F7E" w:rsidRPr="00AD7C14">
        <w:rPr>
          <w:rFonts w:ascii="仿宋_GB2312" w:eastAsia="仿宋_GB2312" w:hint="eastAsia"/>
          <w:sz w:val="28"/>
          <w:szCs w:val="28"/>
        </w:rPr>
        <w:t>），</w:t>
      </w:r>
      <w:r w:rsidR="003F0532" w:rsidRPr="00AD7C14">
        <w:rPr>
          <w:rFonts w:ascii="仿宋_GB2312" w:eastAsia="仿宋_GB2312" w:hint="eastAsia"/>
          <w:sz w:val="28"/>
          <w:szCs w:val="28"/>
        </w:rPr>
        <w:t>校企合作教材</w:t>
      </w:r>
      <w:r w:rsidR="000D465C" w:rsidRPr="00AD7C14">
        <w:rPr>
          <w:rFonts w:ascii="仿宋_GB2312" w:eastAsia="仿宋_GB2312" w:hint="eastAsia"/>
          <w:sz w:val="28"/>
          <w:szCs w:val="28"/>
        </w:rPr>
        <w:t>另</w:t>
      </w:r>
      <w:r w:rsidR="003F0532" w:rsidRPr="00AD7C14">
        <w:rPr>
          <w:rFonts w:ascii="仿宋_GB2312" w:eastAsia="仿宋_GB2312" w:hint="eastAsia"/>
          <w:sz w:val="28"/>
          <w:szCs w:val="28"/>
        </w:rPr>
        <w:t>需提供校企合作相关申报材料的复印件一份。作为</w:t>
      </w:r>
      <w:r w:rsidR="0021614A" w:rsidRPr="00AD7C14">
        <w:rPr>
          <w:rFonts w:ascii="仿宋_GB2312" w:eastAsia="仿宋_GB2312" w:hint="eastAsia"/>
          <w:sz w:val="28"/>
          <w:szCs w:val="28"/>
        </w:rPr>
        <w:t>参编人员</w:t>
      </w:r>
      <w:r w:rsidR="003F0532" w:rsidRPr="00AD7C14">
        <w:rPr>
          <w:rFonts w:ascii="仿宋_GB2312" w:eastAsia="仿宋_GB2312" w:hint="eastAsia"/>
          <w:sz w:val="28"/>
          <w:szCs w:val="28"/>
        </w:rPr>
        <w:t>申报奖励</w:t>
      </w:r>
      <w:r w:rsidR="000D465C" w:rsidRPr="00AD7C14">
        <w:rPr>
          <w:rFonts w:ascii="仿宋_GB2312" w:eastAsia="仿宋_GB2312" w:hint="eastAsia"/>
          <w:sz w:val="28"/>
          <w:szCs w:val="28"/>
        </w:rPr>
        <w:t>的</w:t>
      </w:r>
      <w:r w:rsidR="003F0532" w:rsidRPr="00AD7C14">
        <w:rPr>
          <w:rFonts w:ascii="仿宋_GB2312" w:eastAsia="仿宋_GB2312" w:hint="eastAsia"/>
          <w:sz w:val="28"/>
          <w:szCs w:val="28"/>
        </w:rPr>
        <w:t>另需提供</w:t>
      </w:r>
      <w:r w:rsidR="000D465C" w:rsidRPr="00AD7C14">
        <w:rPr>
          <w:rFonts w:ascii="仿宋_GB2312" w:eastAsia="仿宋_GB2312" w:hint="eastAsia"/>
          <w:sz w:val="28"/>
          <w:szCs w:val="28"/>
        </w:rPr>
        <w:t>由</w:t>
      </w:r>
      <w:r w:rsidR="003F0532" w:rsidRPr="00AD7C14">
        <w:rPr>
          <w:rFonts w:ascii="仿宋_GB2312" w:eastAsia="仿宋_GB2312" w:hint="eastAsia"/>
          <w:sz w:val="28"/>
          <w:szCs w:val="28"/>
        </w:rPr>
        <w:t>出版社开具的撰写字数证明复印件一份</w:t>
      </w:r>
      <w:r w:rsidR="00CE4F7E" w:rsidRPr="00AD7C14">
        <w:rPr>
          <w:rFonts w:ascii="仿宋_GB2312" w:eastAsia="仿宋_GB2312" w:hint="eastAsia"/>
          <w:sz w:val="28"/>
          <w:szCs w:val="28"/>
        </w:rPr>
        <w:t>。</w:t>
      </w:r>
      <w:r w:rsidR="009E502A" w:rsidRPr="00AD7C14">
        <w:rPr>
          <w:rFonts w:ascii="仿宋_GB2312" w:eastAsia="仿宋_GB2312" w:hint="eastAsia"/>
          <w:sz w:val="28"/>
          <w:szCs w:val="28"/>
        </w:rPr>
        <w:t>所有材料</w:t>
      </w:r>
      <w:r w:rsidR="00EA35BF">
        <w:rPr>
          <w:rFonts w:ascii="仿宋_GB2312" w:eastAsia="仿宋_GB2312" w:hint="eastAsia"/>
          <w:sz w:val="28"/>
          <w:szCs w:val="28"/>
        </w:rPr>
        <w:t>经科技处审核后</w:t>
      </w:r>
      <w:r w:rsidR="000D465C" w:rsidRPr="00AD7C14">
        <w:rPr>
          <w:rFonts w:ascii="仿宋_GB2312" w:eastAsia="仿宋_GB2312" w:hint="eastAsia"/>
          <w:sz w:val="28"/>
          <w:szCs w:val="28"/>
        </w:rPr>
        <w:t>，复印件留科技处备案</w:t>
      </w:r>
      <w:r w:rsidR="00EA35BF">
        <w:rPr>
          <w:rFonts w:ascii="仿宋_GB2312" w:eastAsia="仿宋_GB2312" w:hint="eastAsia"/>
          <w:sz w:val="28"/>
          <w:szCs w:val="28"/>
        </w:rPr>
        <w:t>，书籍原件不予退还</w:t>
      </w:r>
      <w:r w:rsidR="000D465C" w:rsidRPr="00AD7C14">
        <w:rPr>
          <w:rFonts w:ascii="仿宋_GB2312" w:eastAsia="仿宋_GB2312" w:hint="eastAsia"/>
          <w:sz w:val="28"/>
          <w:szCs w:val="28"/>
        </w:rPr>
        <w:t>。</w:t>
      </w:r>
      <w:bookmarkStart w:id="5" w:name="_GoBack"/>
      <w:bookmarkEnd w:id="5"/>
    </w:p>
    <w:p w:rsidR="005A109D" w:rsidRDefault="005A109D" w:rsidP="00CE242E">
      <w:pPr>
        <w:spacing w:line="360" w:lineRule="auto"/>
        <w:rPr>
          <w:rFonts w:ascii="仿宋_GB2312" w:eastAsia="仿宋_GB2312"/>
          <w:sz w:val="28"/>
        </w:rPr>
      </w:pPr>
    </w:p>
    <w:p w:rsidR="009F38F7" w:rsidRDefault="001256E5" w:rsidP="009F38F7">
      <w:pPr>
        <w:rPr>
          <w:b/>
          <w:sz w:val="32"/>
          <w:szCs w:val="32"/>
        </w:rPr>
      </w:pPr>
      <w:r>
        <w:rPr>
          <w:rFonts w:hint="eastAsia"/>
          <w:b/>
          <w:sz w:val="32"/>
          <w:szCs w:val="32"/>
        </w:rPr>
        <w:t>解释</w:t>
      </w:r>
      <w:r w:rsidR="009F38F7">
        <w:rPr>
          <w:rFonts w:hint="eastAsia"/>
          <w:b/>
          <w:sz w:val="32"/>
          <w:szCs w:val="32"/>
        </w:rPr>
        <w:t>说明：</w:t>
      </w:r>
    </w:p>
    <w:p w:rsidR="009F38F7" w:rsidRPr="00336156" w:rsidRDefault="009F38F7" w:rsidP="009F38F7">
      <w:pPr>
        <w:pStyle w:val="a5"/>
        <w:numPr>
          <w:ilvl w:val="0"/>
          <w:numId w:val="5"/>
        </w:numPr>
        <w:ind w:firstLineChars="0"/>
        <w:rPr>
          <w:rFonts w:eastAsia="仿宋"/>
          <w:sz w:val="28"/>
          <w:szCs w:val="28"/>
        </w:rPr>
      </w:pPr>
      <w:r w:rsidRPr="00336156">
        <w:rPr>
          <w:rFonts w:eastAsia="仿宋"/>
          <w:b/>
          <w:sz w:val="28"/>
          <w:szCs w:val="28"/>
        </w:rPr>
        <w:t>第九条</w:t>
      </w:r>
      <w:r w:rsidRPr="00336156">
        <w:rPr>
          <w:rFonts w:eastAsia="仿宋"/>
          <w:sz w:val="28"/>
          <w:szCs w:val="28"/>
        </w:rPr>
        <w:t>：对于科研项目的奖励以项目立项时间为准，申报奖励时需出具立项通知书；奖励金额一次</w:t>
      </w:r>
      <w:r w:rsidR="004C1A19">
        <w:rPr>
          <w:rFonts w:eastAsia="仿宋" w:hint="eastAsia"/>
          <w:sz w:val="28"/>
          <w:szCs w:val="28"/>
        </w:rPr>
        <w:t>评审</w:t>
      </w:r>
      <w:r w:rsidRPr="00336156">
        <w:rPr>
          <w:rFonts w:eastAsia="仿宋"/>
          <w:sz w:val="28"/>
          <w:szCs w:val="28"/>
        </w:rPr>
        <w:t>统计、</w:t>
      </w:r>
      <w:r>
        <w:rPr>
          <w:rFonts w:eastAsia="仿宋" w:hint="eastAsia"/>
          <w:sz w:val="28"/>
          <w:szCs w:val="28"/>
        </w:rPr>
        <w:t>两</w:t>
      </w:r>
      <w:r>
        <w:rPr>
          <w:rFonts w:eastAsia="仿宋" w:hint="eastAsia"/>
          <w:sz w:val="28"/>
          <w:szCs w:val="28"/>
        </w:rPr>
        <w:t>/</w:t>
      </w:r>
      <w:r>
        <w:rPr>
          <w:rFonts w:eastAsia="仿宋"/>
          <w:sz w:val="28"/>
          <w:szCs w:val="28"/>
        </w:rPr>
        <w:t>三次发放</w:t>
      </w:r>
      <w:r w:rsidR="004C1A19">
        <w:rPr>
          <w:rFonts w:eastAsia="仿宋" w:hint="eastAsia"/>
          <w:sz w:val="28"/>
          <w:szCs w:val="28"/>
        </w:rPr>
        <w:t>，发放时间分别在</w:t>
      </w:r>
      <w:r>
        <w:rPr>
          <w:rFonts w:eastAsia="仿宋" w:hint="eastAsia"/>
          <w:sz w:val="28"/>
          <w:szCs w:val="28"/>
        </w:rPr>
        <w:t>立项、中期检查和结题</w:t>
      </w:r>
      <w:r w:rsidR="004C1A19">
        <w:rPr>
          <w:rFonts w:eastAsia="仿宋" w:hint="eastAsia"/>
          <w:sz w:val="28"/>
          <w:szCs w:val="28"/>
        </w:rPr>
        <w:t>后。第一次申报科研成果奖励评审通过后由科技处归档记录，分别随中期检查当年和结题当年的科研成果奖励一起发放，无需多次申报。</w:t>
      </w:r>
    </w:p>
    <w:p w:rsidR="009F38F7" w:rsidRPr="00336156" w:rsidRDefault="009F38F7" w:rsidP="009F38F7">
      <w:pPr>
        <w:pStyle w:val="a5"/>
        <w:numPr>
          <w:ilvl w:val="0"/>
          <w:numId w:val="5"/>
        </w:numPr>
        <w:ind w:firstLineChars="0"/>
        <w:rPr>
          <w:rFonts w:eastAsia="仿宋"/>
          <w:sz w:val="28"/>
          <w:szCs w:val="28"/>
        </w:rPr>
      </w:pPr>
      <w:r w:rsidRPr="00336156">
        <w:rPr>
          <w:rFonts w:eastAsia="仿宋"/>
          <w:sz w:val="28"/>
          <w:szCs w:val="28"/>
        </w:rPr>
        <w:t>对于</w:t>
      </w:r>
      <w:r w:rsidRPr="00336156">
        <w:rPr>
          <w:rFonts w:eastAsia="仿宋"/>
          <w:b/>
          <w:sz w:val="28"/>
          <w:szCs w:val="28"/>
        </w:rPr>
        <w:t>表</w:t>
      </w:r>
      <w:r w:rsidRPr="00336156">
        <w:rPr>
          <w:rFonts w:eastAsia="仿宋"/>
          <w:b/>
          <w:sz w:val="28"/>
          <w:szCs w:val="28"/>
        </w:rPr>
        <w:t>4</w:t>
      </w:r>
      <w:r w:rsidRPr="00336156">
        <w:rPr>
          <w:rFonts w:eastAsia="仿宋"/>
          <w:b/>
          <w:sz w:val="28"/>
          <w:szCs w:val="28"/>
        </w:rPr>
        <w:t>、表</w:t>
      </w:r>
      <w:r w:rsidRPr="00336156">
        <w:rPr>
          <w:rFonts w:eastAsia="仿宋"/>
          <w:b/>
          <w:sz w:val="28"/>
          <w:szCs w:val="28"/>
        </w:rPr>
        <w:t>5</w:t>
      </w:r>
      <w:r w:rsidRPr="00336156">
        <w:rPr>
          <w:rFonts w:eastAsia="仿宋"/>
          <w:sz w:val="28"/>
          <w:szCs w:val="28"/>
        </w:rPr>
        <w:t>中的奖励金额，其比例基数为与此项目同类、同层级的科研成果奖基础层级奖励额度，无对应奖励标准的按最低标准奖励。</w:t>
      </w:r>
    </w:p>
    <w:p w:rsidR="009F38F7" w:rsidRDefault="009F38F7" w:rsidP="009F38F7">
      <w:pPr>
        <w:pStyle w:val="a5"/>
        <w:numPr>
          <w:ilvl w:val="0"/>
          <w:numId w:val="5"/>
        </w:numPr>
        <w:ind w:firstLineChars="0"/>
        <w:rPr>
          <w:rFonts w:eastAsia="仿宋"/>
          <w:sz w:val="28"/>
          <w:szCs w:val="28"/>
        </w:rPr>
      </w:pPr>
      <w:r w:rsidRPr="00336156">
        <w:rPr>
          <w:rFonts w:eastAsia="仿宋"/>
          <w:b/>
          <w:sz w:val="28"/>
          <w:szCs w:val="28"/>
        </w:rPr>
        <w:t>第十四条</w:t>
      </w:r>
      <w:r w:rsidRPr="00336156">
        <w:rPr>
          <w:rFonts w:eastAsia="仿宋"/>
          <w:sz w:val="28"/>
          <w:szCs w:val="28"/>
        </w:rPr>
        <w:t>：</w:t>
      </w:r>
      <w:r w:rsidRPr="00336156">
        <w:rPr>
          <w:rFonts w:eastAsia="仿宋"/>
          <w:sz w:val="28"/>
          <w:szCs w:val="28"/>
        </w:rPr>
        <w:t>SCI</w:t>
      </w:r>
      <w:r w:rsidRPr="00336156">
        <w:rPr>
          <w:rFonts w:eastAsia="仿宋"/>
          <w:sz w:val="28"/>
          <w:szCs w:val="28"/>
        </w:rPr>
        <w:t>、</w:t>
      </w:r>
      <w:r w:rsidRPr="00336156">
        <w:rPr>
          <w:rFonts w:eastAsia="仿宋"/>
          <w:sz w:val="28"/>
          <w:szCs w:val="28"/>
        </w:rPr>
        <w:t>EI</w:t>
      </w:r>
      <w:r w:rsidRPr="00336156">
        <w:rPr>
          <w:rFonts w:eastAsia="仿宋"/>
          <w:sz w:val="28"/>
          <w:szCs w:val="28"/>
        </w:rPr>
        <w:t>、</w:t>
      </w:r>
      <w:r w:rsidRPr="00336156">
        <w:rPr>
          <w:rFonts w:eastAsia="仿宋"/>
          <w:sz w:val="28"/>
          <w:szCs w:val="28"/>
        </w:rPr>
        <w:t>ISTP</w:t>
      </w:r>
      <w:r w:rsidRPr="00336156">
        <w:rPr>
          <w:rFonts w:eastAsia="仿宋"/>
          <w:sz w:val="28"/>
          <w:szCs w:val="28"/>
        </w:rPr>
        <w:t>、</w:t>
      </w:r>
      <w:r w:rsidRPr="00336156">
        <w:rPr>
          <w:rFonts w:eastAsia="仿宋"/>
          <w:sz w:val="28"/>
          <w:szCs w:val="28"/>
        </w:rPr>
        <w:t>SSCI</w:t>
      </w:r>
      <w:r w:rsidRPr="00336156">
        <w:rPr>
          <w:rFonts w:eastAsia="仿宋"/>
          <w:sz w:val="28"/>
          <w:szCs w:val="28"/>
        </w:rPr>
        <w:t>等收录的期刊论文</w:t>
      </w:r>
      <w:r w:rsidRPr="009F38F7">
        <w:rPr>
          <w:rFonts w:eastAsia="仿宋"/>
          <w:sz w:val="28"/>
          <w:szCs w:val="28"/>
        </w:rPr>
        <w:t>奖励以</w:t>
      </w:r>
      <w:r>
        <w:rPr>
          <w:rFonts w:eastAsia="仿宋" w:hint="eastAsia"/>
          <w:sz w:val="28"/>
          <w:szCs w:val="28"/>
        </w:rPr>
        <w:t>“</w:t>
      </w:r>
      <w:r w:rsidRPr="009F38F7">
        <w:rPr>
          <w:rFonts w:eastAsia="仿宋"/>
          <w:sz w:val="28"/>
          <w:szCs w:val="28"/>
        </w:rPr>
        <w:t>篇</w:t>
      </w:r>
      <w:r>
        <w:rPr>
          <w:rFonts w:eastAsia="仿宋" w:hint="eastAsia"/>
          <w:sz w:val="28"/>
          <w:szCs w:val="28"/>
        </w:rPr>
        <w:t>”</w:t>
      </w:r>
      <w:r w:rsidRPr="009F38F7">
        <w:rPr>
          <w:rFonts w:eastAsia="仿宋"/>
          <w:sz w:val="28"/>
          <w:szCs w:val="28"/>
        </w:rPr>
        <w:lastRenderedPageBreak/>
        <w:t>计，我校教职工作为第一作者或通讯作者，且我校作为第一作者单位的，由第一作者或通讯作者决定奖励额度分配方案；论文的第一作者单位不是我校，但我校教职工作为合作作者发表的论文，由排名最靠前的教职工决定奖励额度分配方案。</w:t>
      </w:r>
    </w:p>
    <w:p w:rsidR="004327D2" w:rsidRPr="00AC51AD" w:rsidRDefault="004327D2" w:rsidP="009F38F7">
      <w:pPr>
        <w:pStyle w:val="a5"/>
        <w:numPr>
          <w:ilvl w:val="0"/>
          <w:numId w:val="5"/>
        </w:numPr>
        <w:ind w:firstLineChars="0"/>
        <w:rPr>
          <w:rFonts w:eastAsia="仿宋"/>
          <w:sz w:val="28"/>
          <w:szCs w:val="28"/>
        </w:rPr>
      </w:pPr>
      <w:r w:rsidRPr="00AC51AD">
        <w:rPr>
          <w:rFonts w:eastAsia="仿宋" w:hint="eastAsia"/>
          <w:b/>
          <w:sz w:val="28"/>
          <w:szCs w:val="28"/>
        </w:rPr>
        <w:t>第十四条</w:t>
      </w:r>
      <w:r w:rsidRPr="00AC51AD">
        <w:rPr>
          <w:rFonts w:eastAsia="仿宋" w:hint="eastAsia"/>
          <w:sz w:val="28"/>
          <w:szCs w:val="28"/>
        </w:rPr>
        <w:t>：</w:t>
      </w:r>
      <w:r w:rsidRPr="00AC51AD">
        <w:rPr>
          <w:rFonts w:eastAsia="仿宋"/>
          <w:sz w:val="28"/>
          <w:szCs w:val="28"/>
        </w:rPr>
        <w:t>SCI</w:t>
      </w:r>
      <w:r w:rsidRPr="00AC51AD">
        <w:rPr>
          <w:rFonts w:eastAsia="仿宋"/>
          <w:sz w:val="28"/>
          <w:szCs w:val="28"/>
        </w:rPr>
        <w:t>、</w:t>
      </w:r>
      <w:r w:rsidRPr="00AC51AD">
        <w:rPr>
          <w:rFonts w:eastAsia="仿宋"/>
          <w:sz w:val="28"/>
          <w:szCs w:val="28"/>
        </w:rPr>
        <w:t>EI</w:t>
      </w:r>
      <w:r w:rsidRPr="00AC51AD">
        <w:rPr>
          <w:rFonts w:eastAsia="仿宋"/>
          <w:sz w:val="28"/>
          <w:szCs w:val="28"/>
        </w:rPr>
        <w:t>、</w:t>
      </w:r>
      <w:r w:rsidRPr="00AC51AD">
        <w:rPr>
          <w:rFonts w:eastAsia="仿宋"/>
          <w:sz w:val="28"/>
          <w:szCs w:val="28"/>
        </w:rPr>
        <w:t>ISTP</w:t>
      </w:r>
      <w:r w:rsidRPr="00AC51AD">
        <w:rPr>
          <w:rFonts w:eastAsia="仿宋"/>
          <w:sz w:val="28"/>
          <w:szCs w:val="28"/>
        </w:rPr>
        <w:t>、</w:t>
      </w:r>
      <w:r w:rsidRPr="00AC51AD">
        <w:rPr>
          <w:rFonts w:eastAsia="仿宋"/>
          <w:sz w:val="28"/>
          <w:szCs w:val="28"/>
        </w:rPr>
        <w:t>SSCI</w:t>
      </w:r>
      <w:r w:rsidRPr="00AC51AD">
        <w:rPr>
          <w:rFonts w:eastAsia="仿宋"/>
          <w:sz w:val="28"/>
          <w:szCs w:val="28"/>
        </w:rPr>
        <w:t>等收录的期刊论文</w:t>
      </w:r>
      <w:r w:rsidRPr="00AC51AD">
        <w:rPr>
          <w:rFonts w:eastAsia="仿宋" w:hint="eastAsia"/>
          <w:sz w:val="28"/>
          <w:szCs w:val="28"/>
        </w:rPr>
        <w:t>只奖励排名前三的作者，排名第四和第五的作者不再奖励。</w:t>
      </w:r>
    </w:p>
    <w:sectPr w:rsidR="004327D2" w:rsidRPr="00AC51AD" w:rsidSect="00832A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7C5" w:rsidRDefault="007D77C5" w:rsidP="007F111C">
      <w:r>
        <w:separator/>
      </w:r>
    </w:p>
  </w:endnote>
  <w:endnote w:type="continuationSeparator" w:id="0">
    <w:p w:rsidR="007D77C5" w:rsidRDefault="007D77C5" w:rsidP="007F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7C5" w:rsidRDefault="007D77C5" w:rsidP="007F111C">
      <w:r>
        <w:separator/>
      </w:r>
    </w:p>
  </w:footnote>
  <w:footnote w:type="continuationSeparator" w:id="0">
    <w:p w:rsidR="007D77C5" w:rsidRDefault="007D77C5" w:rsidP="007F1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26854"/>
    <w:multiLevelType w:val="hybridMultilevel"/>
    <w:tmpl w:val="87CAE70A"/>
    <w:lvl w:ilvl="0" w:tplc="FA261226">
      <w:start w:val="1"/>
      <w:numFmt w:val="japaneseCounting"/>
      <w:lvlText w:val="第%1条"/>
      <w:lvlJc w:val="left"/>
      <w:pPr>
        <w:ind w:left="1222" w:hanging="1080"/>
      </w:pPr>
      <w:rPr>
        <w:rFonts w:hint="default"/>
        <w:b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30725424"/>
    <w:multiLevelType w:val="hybridMultilevel"/>
    <w:tmpl w:val="DACC7D22"/>
    <w:lvl w:ilvl="0" w:tplc="023E7486">
      <w:start w:val="1"/>
      <w:numFmt w:val="japaneseCounting"/>
      <w:lvlText w:val="第%1条"/>
      <w:lvlJc w:val="left"/>
      <w:pPr>
        <w:ind w:left="990" w:hanging="990"/>
      </w:pPr>
      <w:rPr>
        <w:rFonts w:ascii="仿宋" w:eastAsia="仿宋" w:hAnsi="仿宋"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7164A2"/>
    <w:multiLevelType w:val="hybridMultilevel"/>
    <w:tmpl w:val="D512A6C0"/>
    <w:lvl w:ilvl="0" w:tplc="EF7E7F58">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DE3122"/>
    <w:multiLevelType w:val="hybridMultilevel"/>
    <w:tmpl w:val="0BDC77E2"/>
    <w:lvl w:ilvl="0" w:tplc="884410F6">
      <w:start w:val="1"/>
      <w:numFmt w:val="japaneseCounting"/>
      <w:lvlText w:val="第%1条"/>
      <w:lvlJc w:val="left"/>
      <w:pPr>
        <w:ind w:left="1080" w:hanging="1080"/>
      </w:pPr>
      <w:rPr>
        <w:rFonts w:ascii="仿宋_GB2312" w:eastAsia="仿宋_GB2312"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F957DF"/>
    <w:multiLevelType w:val="hybridMultilevel"/>
    <w:tmpl w:val="E26E46AE"/>
    <w:lvl w:ilvl="0" w:tplc="39C25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0B"/>
    <w:rsid w:val="0000716C"/>
    <w:rsid w:val="000101BB"/>
    <w:rsid w:val="00035C30"/>
    <w:rsid w:val="0005090A"/>
    <w:rsid w:val="00077804"/>
    <w:rsid w:val="00085417"/>
    <w:rsid w:val="000949F5"/>
    <w:rsid w:val="000D465C"/>
    <w:rsid w:val="001256E5"/>
    <w:rsid w:val="00132E8F"/>
    <w:rsid w:val="00150D8F"/>
    <w:rsid w:val="001D1EAC"/>
    <w:rsid w:val="0021614A"/>
    <w:rsid w:val="00222C35"/>
    <w:rsid w:val="00236198"/>
    <w:rsid w:val="00240D7A"/>
    <w:rsid w:val="00241D69"/>
    <w:rsid w:val="002421D9"/>
    <w:rsid w:val="0026510C"/>
    <w:rsid w:val="00271C04"/>
    <w:rsid w:val="002922FF"/>
    <w:rsid w:val="002947E9"/>
    <w:rsid w:val="002E1E7C"/>
    <w:rsid w:val="002F5D59"/>
    <w:rsid w:val="003538EA"/>
    <w:rsid w:val="00396BE5"/>
    <w:rsid w:val="003B34A7"/>
    <w:rsid w:val="003D7A85"/>
    <w:rsid w:val="003F0532"/>
    <w:rsid w:val="004327D2"/>
    <w:rsid w:val="004453BB"/>
    <w:rsid w:val="00466F65"/>
    <w:rsid w:val="004913B4"/>
    <w:rsid w:val="004C1A19"/>
    <w:rsid w:val="004F1588"/>
    <w:rsid w:val="00501D87"/>
    <w:rsid w:val="00507590"/>
    <w:rsid w:val="00560868"/>
    <w:rsid w:val="00580341"/>
    <w:rsid w:val="0059244C"/>
    <w:rsid w:val="005A07DB"/>
    <w:rsid w:val="005A109D"/>
    <w:rsid w:val="005A59AE"/>
    <w:rsid w:val="005C26B5"/>
    <w:rsid w:val="005F2EFB"/>
    <w:rsid w:val="006440E4"/>
    <w:rsid w:val="00682383"/>
    <w:rsid w:val="00682881"/>
    <w:rsid w:val="006B1308"/>
    <w:rsid w:val="006B7426"/>
    <w:rsid w:val="006F3F4D"/>
    <w:rsid w:val="007203D6"/>
    <w:rsid w:val="00753110"/>
    <w:rsid w:val="0078457D"/>
    <w:rsid w:val="007D77C5"/>
    <w:rsid w:val="007F111C"/>
    <w:rsid w:val="00832A5B"/>
    <w:rsid w:val="00860C0B"/>
    <w:rsid w:val="00865D99"/>
    <w:rsid w:val="008921F9"/>
    <w:rsid w:val="00911966"/>
    <w:rsid w:val="00911E15"/>
    <w:rsid w:val="00942958"/>
    <w:rsid w:val="00976EAB"/>
    <w:rsid w:val="0098138E"/>
    <w:rsid w:val="009906EF"/>
    <w:rsid w:val="009E13A2"/>
    <w:rsid w:val="009E502A"/>
    <w:rsid w:val="009F38F7"/>
    <w:rsid w:val="009F6DB4"/>
    <w:rsid w:val="00A90BA2"/>
    <w:rsid w:val="00AC3ADA"/>
    <w:rsid w:val="00AC51AD"/>
    <w:rsid w:val="00AD7C14"/>
    <w:rsid w:val="00AE7F8E"/>
    <w:rsid w:val="00B001BA"/>
    <w:rsid w:val="00B12393"/>
    <w:rsid w:val="00B43498"/>
    <w:rsid w:val="00B53419"/>
    <w:rsid w:val="00B56D25"/>
    <w:rsid w:val="00B60E15"/>
    <w:rsid w:val="00B62EDA"/>
    <w:rsid w:val="00BA5DFE"/>
    <w:rsid w:val="00BB5651"/>
    <w:rsid w:val="00BC565C"/>
    <w:rsid w:val="00BD1638"/>
    <w:rsid w:val="00C24C57"/>
    <w:rsid w:val="00C30946"/>
    <w:rsid w:val="00C36207"/>
    <w:rsid w:val="00C5791F"/>
    <w:rsid w:val="00C7148C"/>
    <w:rsid w:val="00C71F7B"/>
    <w:rsid w:val="00CC7E00"/>
    <w:rsid w:val="00CE242E"/>
    <w:rsid w:val="00CE4F7E"/>
    <w:rsid w:val="00CF1594"/>
    <w:rsid w:val="00D13046"/>
    <w:rsid w:val="00D31A46"/>
    <w:rsid w:val="00D7601E"/>
    <w:rsid w:val="00D93A31"/>
    <w:rsid w:val="00DE5E06"/>
    <w:rsid w:val="00E66BB4"/>
    <w:rsid w:val="00E72032"/>
    <w:rsid w:val="00EA35BF"/>
    <w:rsid w:val="00ED2784"/>
    <w:rsid w:val="00ED6951"/>
    <w:rsid w:val="00ED76E4"/>
    <w:rsid w:val="00F304B1"/>
    <w:rsid w:val="00F62C03"/>
    <w:rsid w:val="00F6335C"/>
    <w:rsid w:val="00F7748D"/>
    <w:rsid w:val="00FA0CDC"/>
    <w:rsid w:val="00FC3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23B81D-65C3-4580-9DD2-7DFD1D8C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C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11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111C"/>
    <w:rPr>
      <w:rFonts w:ascii="Times New Roman" w:eastAsia="宋体" w:hAnsi="Times New Roman" w:cs="Times New Roman"/>
      <w:sz w:val="18"/>
      <w:szCs w:val="18"/>
    </w:rPr>
  </w:style>
  <w:style w:type="paragraph" w:styleId="a4">
    <w:name w:val="footer"/>
    <w:basedOn w:val="a"/>
    <w:link w:val="Char0"/>
    <w:uiPriority w:val="99"/>
    <w:unhideWhenUsed/>
    <w:rsid w:val="007F111C"/>
    <w:pPr>
      <w:tabs>
        <w:tab w:val="center" w:pos="4153"/>
        <w:tab w:val="right" w:pos="8306"/>
      </w:tabs>
      <w:snapToGrid w:val="0"/>
      <w:jc w:val="left"/>
    </w:pPr>
    <w:rPr>
      <w:sz w:val="18"/>
      <w:szCs w:val="18"/>
    </w:rPr>
  </w:style>
  <w:style w:type="character" w:customStyle="1" w:styleId="Char0">
    <w:name w:val="页脚 Char"/>
    <w:basedOn w:val="a0"/>
    <w:link w:val="a4"/>
    <w:uiPriority w:val="99"/>
    <w:rsid w:val="007F111C"/>
    <w:rPr>
      <w:rFonts w:ascii="Times New Roman" w:eastAsia="宋体" w:hAnsi="Times New Roman" w:cs="Times New Roman"/>
      <w:sz w:val="18"/>
      <w:szCs w:val="18"/>
    </w:rPr>
  </w:style>
  <w:style w:type="paragraph" w:styleId="a5">
    <w:name w:val="List Paragraph"/>
    <w:basedOn w:val="a"/>
    <w:uiPriority w:val="34"/>
    <w:qFormat/>
    <w:rsid w:val="007F111C"/>
    <w:pPr>
      <w:ind w:firstLineChars="200" w:firstLine="420"/>
    </w:pPr>
  </w:style>
  <w:style w:type="paragraph" w:styleId="a6">
    <w:name w:val="Balloon Text"/>
    <w:basedOn w:val="a"/>
    <w:link w:val="Char1"/>
    <w:uiPriority w:val="99"/>
    <w:semiHidden/>
    <w:unhideWhenUsed/>
    <w:rsid w:val="00085417"/>
    <w:rPr>
      <w:sz w:val="18"/>
      <w:szCs w:val="18"/>
    </w:rPr>
  </w:style>
  <w:style w:type="character" w:customStyle="1" w:styleId="Char1">
    <w:name w:val="批注框文本 Char"/>
    <w:basedOn w:val="a0"/>
    <w:link w:val="a6"/>
    <w:uiPriority w:val="99"/>
    <w:semiHidden/>
    <w:rsid w:val="000854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5AB8-E695-4816-81CA-3E303E78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178</Words>
  <Characters>1015</Characters>
  <Application>Microsoft Office Word</Application>
  <DocSecurity>0</DocSecurity>
  <Lines>8</Lines>
  <Paragraphs>2</Paragraphs>
  <ScaleCrop>false</ScaleCrop>
  <Company>Lenovo</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gh</cp:lastModifiedBy>
  <cp:revision>4</cp:revision>
  <cp:lastPrinted>2019-01-14T07:33:00Z</cp:lastPrinted>
  <dcterms:created xsi:type="dcterms:W3CDTF">2019-02-28T06:02:00Z</dcterms:created>
  <dcterms:modified xsi:type="dcterms:W3CDTF">2019-03-01T00:24:00Z</dcterms:modified>
</cp:coreProperties>
</file>