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150" w:afterLines="150"/>
        <w:jc w:val="center"/>
        <w:rPr>
          <w:rFonts w:ascii="黑体" w:hAnsi="黑体" w:eastAsia="黑体"/>
          <w:color w:val="auto"/>
          <w:sz w:val="40"/>
          <w:szCs w:val="40"/>
        </w:rPr>
      </w:pPr>
      <w:bookmarkStart w:id="0" w:name="_GoBack"/>
      <w:bookmarkEnd w:id="0"/>
      <w:r>
        <w:rPr>
          <w:rFonts w:hint="eastAsia" w:ascii="黑体" w:hAnsi="黑体" w:eastAsia="黑体"/>
          <w:color w:val="auto"/>
          <w:sz w:val="40"/>
          <w:szCs w:val="40"/>
          <w:lang w:eastAsia="zh-CN"/>
        </w:rPr>
        <w:t>编制</w:t>
      </w:r>
      <w:r>
        <w:rPr>
          <w:rFonts w:hint="eastAsia" w:ascii="黑体" w:hAnsi="黑体" w:eastAsia="黑体"/>
          <w:color w:val="auto"/>
          <w:sz w:val="40"/>
          <w:szCs w:val="40"/>
        </w:rPr>
        <w:t>20</w:t>
      </w:r>
      <w:r>
        <w:rPr>
          <w:rFonts w:hint="eastAsia" w:ascii="黑体" w:hAnsi="黑体" w:eastAsia="黑体"/>
          <w:color w:val="auto"/>
          <w:sz w:val="40"/>
          <w:szCs w:val="40"/>
          <w:lang w:val="en-US" w:eastAsia="zh-CN"/>
        </w:rPr>
        <w:t>21</w:t>
      </w:r>
      <w:r>
        <w:rPr>
          <w:rFonts w:hint="eastAsia" w:ascii="黑体" w:hAnsi="黑体" w:eastAsia="黑体"/>
          <w:color w:val="auto"/>
          <w:sz w:val="40"/>
          <w:szCs w:val="40"/>
        </w:rPr>
        <w:t>年设备预算</w:t>
      </w:r>
      <w:r>
        <w:rPr>
          <w:rFonts w:hint="eastAsia" w:ascii="黑体" w:hAnsi="黑体" w:eastAsia="黑体"/>
          <w:color w:val="auto"/>
          <w:sz w:val="40"/>
          <w:szCs w:val="40"/>
          <w:lang w:eastAsia="zh-CN"/>
        </w:rPr>
        <w:t>计划</w:t>
      </w:r>
      <w:r>
        <w:rPr>
          <w:rFonts w:hint="eastAsia" w:ascii="黑体" w:hAnsi="黑体" w:eastAsia="黑体"/>
          <w:color w:val="auto"/>
          <w:sz w:val="40"/>
          <w:szCs w:val="40"/>
        </w:rPr>
        <w:t>有关注意事项</w:t>
      </w:r>
    </w:p>
    <w:p>
      <w:pPr>
        <w:ind w:firstLine="560" w:firstLineChars="200"/>
        <w:rPr>
          <w:color w:val="auto"/>
          <w:sz w:val="28"/>
          <w:szCs w:val="28"/>
        </w:rPr>
      </w:pPr>
      <w:r>
        <w:rPr>
          <w:rFonts w:hint="eastAsia" w:ascii="仿宋_GB2312" w:hAnsi="仿宋_GB2312" w:eastAsia="仿宋_GB2312" w:cs="仿宋_GB2312"/>
          <w:color w:val="auto"/>
          <w:sz w:val="28"/>
          <w:szCs w:val="28"/>
        </w:rPr>
        <w:t>为切实做好</w:t>
      </w:r>
      <w:r>
        <w:rPr>
          <w:rFonts w:hint="eastAsia" w:ascii="仿宋_GB2312" w:hAnsi="仿宋_GB2312" w:eastAsia="仿宋_GB2312" w:cs="仿宋_GB2312"/>
          <w:color w:val="auto"/>
          <w:sz w:val="28"/>
          <w:szCs w:val="28"/>
          <w:lang w:eastAsia="zh-CN"/>
        </w:rPr>
        <w:t>编制</w:t>
      </w:r>
      <w:r>
        <w:rPr>
          <w:rFonts w:hint="eastAsia" w:ascii="仿宋_GB2312" w:hAnsi="仿宋_GB2312" w:eastAsia="仿宋_GB2312" w:cs="仿宋_GB2312"/>
          <w:color w:val="auto"/>
          <w:sz w:val="28"/>
          <w:szCs w:val="28"/>
        </w:rPr>
        <w:t>20</w:t>
      </w:r>
      <w:r>
        <w:rPr>
          <w:rFonts w:hint="eastAsia" w:ascii="仿宋_GB2312" w:hAnsi="仿宋_GB2312" w:eastAsia="仿宋_GB2312" w:cs="仿宋_GB2312"/>
          <w:color w:val="auto"/>
          <w:sz w:val="28"/>
          <w:szCs w:val="28"/>
          <w:lang w:val="en-US" w:eastAsia="zh-CN"/>
        </w:rPr>
        <w:t>21</w:t>
      </w:r>
      <w:r>
        <w:rPr>
          <w:rFonts w:hint="eastAsia" w:ascii="仿宋_GB2312" w:hAnsi="仿宋_GB2312" w:eastAsia="仿宋_GB2312" w:cs="仿宋_GB2312"/>
          <w:color w:val="auto"/>
          <w:sz w:val="28"/>
          <w:szCs w:val="28"/>
        </w:rPr>
        <w:t>年固定资产、办公用品</w:t>
      </w:r>
      <w:r>
        <w:rPr>
          <w:rFonts w:hint="eastAsia" w:ascii="仿宋_GB2312" w:hAnsi="仿宋_GB2312" w:eastAsia="仿宋_GB2312" w:cs="仿宋_GB2312"/>
          <w:color w:val="auto"/>
          <w:sz w:val="28"/>
          <w:szCs w:val="28"/>
          <w:lang w:eastAsia="zh-CN"/>
        </w:rPr>
        <w:t>和</w:t>
      </w:r>
      <w:r>
        <w:rPr>
          <w:rFonts w:hint="eastAsia" w:ascii="仿宋_GB2312" w:hAnsi="仿宋_GB2312" w:eastAsia="仿宋_GB2312" w:cs="仿宋_GB2312"/>
          <w:color w:val="auto"/>
          <w:sz w:val="28"/>
          <w:szCs w:val="28"/>
        </w:rPr>
        <w:t>耗材预算工作，方便各</w:t>
      </w:r>
      <w:r>
        <w:rPr>
          <w:rFonts w:hint="eastAsia" w:ascii="仿宋_GB2312" w:hAnsi="仿宋_GB2312" w:eastAsia="仿宋_GB2312" w:cs="仿宋_GB2312"/>
          <w:color w:val="auto"/>
          <w:sz w:val="28"/>
          <w:szCs w:val="28"/>
          <w:lang w:eastAsia="zh-CN"/>
        </w:rPr>
        <w:t>二级</w:t>
      </w:r>
      <w:r>
        <w:rPr>
          <w:rFonts w:hint="eastAsia" w:ascii="仿宋_GB2312" w:hAnsi="仿宋_GB2312" w:eastAsia="仿宋_GB2312" w:cs="仿宋_GB2312"/>
          <w:color w:val="auto"/>
          <w:sz w:val="28"/>
          <w:szCs w:val="28"/>
        </w:rPr>
        <w:t>单位</w:t>
      </w:r>
      <w:r>
        <w:rPr>
          <w:rFonts w:hint="eastAsia" w:ascii="仿宋_GB2312" w:hAnsi="仿宋_GB2312" w:eastAsia="仿宋_GB2312" w:cs="仿宋_GB2312"/>
          <w:color w:val="auto"/>
          <w:sz w:val="28"/>
          <w:szCs w:val="28"/>
          <w:lang w:eastAsia="zh-CN"/>
        </w:rPr>
        <w:t>编制</w:t>
      </w:r>
      <w:r>
        <w:rPr>
          <w:rFonts w:hint="eastAsia" w:ascii="仿宋_GB2312" w:hAnsi="仿宋_GB2312" w:eastAsia="仿宋_GB2312" w:cs="仿宋_GB2312"/>
          <w:color w:val="auto"/>
          <w:sz w:val="28"/>
          <w:szCs w:val="28"/>
        </w:rPr>
        <w:t>20</w:t>
      </w:r>
      <w:r>
        <w:rPr>
          <w:rFonts w:hint="eastAsia" w:ascii="仿宋_GB2312" w:hAnsi="仿宋_GB2312" w:eastAsia="仿宋_GB2312" w:cs="仿宋_GB2312"/>
          <w:color w:val="auto"/>
          <w:sz w:val="28"/>
          <w:szCs w:val="28"/>
          <w:lang w:val="en-US" w:eastAsia="zh-CN"/>
        </w:rPr>
        <w:t>21</w:t>
      </w:r>
      <w:r>
        <w:rPr>
          <w:rFonts w:hint="eastAsia" w:ascii="仿宋_GB2312" w:hAnsi="仿宋_GB2312" w:eastAsia="仿宋_GB2312" w:cs="仿宋_GB2312"/>
          <w:color w:val="auto"/>
          <w:sz w:val="28"/>
          <w:szCs w:val="28"/>
        </w:rPr>
        <w:t>年</w:t>
      </w:r>
      <w:r>
        <w:rPr>
          <w:rFonts w:hint="eastAsia" w:ascii="仿宋_GB2312" w:hAnsi="仿宋_GB2312" w:eastAsia="仿宋_GB2312" w:cs="仿宋_GB2312"/>
          <w:color w:val="auto"/>
          <w:sz w:val="28"/>
          <w:szCs w:val="28"/>
          <w:lang w:eastAsia="zh-CN"/>
        </w:rPr>
        <w:t>有关</w:t>
      </w:r>
      <w:r>
        <w:rPr>
          <w:rFonts w:hint="eastAsia" w:ascii="仿宋_GB2312" w:hAnsi="仿宋_GB2312" w:eastAsia="仿宋_GB2312" w:cs="仿宋_GB2312"/>
          <w:color w:val="auto"/>
          <w:sz w:val="28"/>
          <w:szCs w:val="28"/>
        </w:rPr>
        <w:t>预算，资产管理处根据以往预算</w:t>
      </w:r>
      <w:r>
        <w:rPr>
          <w:rFonts w:hint="eastAsia" w:ascii="仿宋_GB2312" w:hAnsi="仿宋_GB2312" w:eastAsia="仿宋_GB2312" w:cs="仿宋_GB2312"/>
          <w:color w:val="auto"/>
          <w:sz w:val="28"/>
          <w:szCs w:val="28"/>
          <w:lang w:eastAsia="zh-CN"/>
        </w:rPr>
        <w:t>编制及执行过程</w:t>
      </w:r>
      <w:r>
        <w:rPr>
          <w:rFonts w:hint="eastAsia" w:ascii="仿宋_GB2312" w:hAnsi="仿宋_GB2312" w:eastAsia="仿宋_GB2312" w:cs="仿宋_GB2312"/>
          <w:color w:val="auto"/>
          <w:sz w:val="28"/>
          <w:szCs w:val="28"/>
        </w:rPr>
        <w:t>的经验，对有关需要注意事项进行了梳理，</w:t>
      </w:r>
      <w:r>
        <w:rPr>
          <w:rFonts w:hint="eastAsia" w:ascii="仿宋_GB2312" w:hAnsi="仿宋_GB2312" w:eastAsia="仿宋_GB2312" w:cs="仿宋_GB2312"/>
          <w:color w:val="auto"/>
          <w:sz w:val="28"/>
          <w:szCs w:val="28"/>
          <w:lang w:eastAsia="zh-CN"/>
        </w:rPr>
        <w:t>归纳了十条，</w:t>
      </w:r>
      <w:r>
        <w:rPr>
          <w:rFonts w:hint="eastAsia" w:ascii="仿宋_GB2312" w:hAnsi="仿宋_GB2312" w:eastAsia="仿宋_GB2312" w:cs="仿宋_GB2312"/>
          <w:color w:val="auto"/>
          <w:sz w:val="28"/>
          <w:szCs w:val="28"/>
        </w:rPr>
        <w:t>供各</w:t>
      </w:r>
      <w:r>
        <w:rPr>
          <w:rFonts w:hint="eastAsia" w:ascii="仿宋_GB2312" w:hAnsi="仿宋_GB2312" w:eastAsia="仿宋_GB2312" w:cs="仿宋_GB2312"/>
          <w:color w:val="auto"/>
          <w:sz w:val="28"/>
          <w:szCs w:val="28"/>
          <w:lang w:eastAsia="zh-CN"/>
        </w:rPr>
        <w:t>二级</w:t>
      </w:r>
      <w:r>
        <w:rPr>
          <w:rFonts w:hint="eastAsia" w:ascii="仿宋_GB2312" w:hAnsi="仿宋_GB2312" w:eastAsia="仿宋_GB2312" w:cs="仿宋_GB2312"/>
          <w:color w:val="auto"/>
          <w:sz w:val="28"/>
          <w:szCs w:val="28"/>
        </w:rPr>
        <w:t>单位参考。</w:t>
      </w:r>
    </w:p>
    <w:p>
      <w:pPr>
        <w:ind w:firstLine="560" w:firstLineChars="200"/>
        <w:rPr>
          <w:rFonts w:hint="eastAsia" w:ascii="黑体" w:hAnsi="黑体" w:eastAsia="黑体" w:cs="黑体"/>
          <w:color w:val="auto"/>
          <w:sz w:val="28"/>
          <w:szCs w:val="28"/>
        </w:rPr>
      </w:pPr>
      <w:r>
        <w:rPr>
          <w:rFonts w:hint="eastAsia" w:ascii="黑体" w:hAnsi="黑体" w:eastAsia="黑体" w:cs="黑体"/>
          <w:color w:val="auto"/>
          <w:sz w:val="28"/>
          <w:szCs w:val="28"/>
        </w:rPr>
        <w:t>一、有关政府采购</w:t>
      </w:r>
    </w:p>
    <w:p>
      <w:pPr>
        <w:ind w:firstLine="560" w:firstLineChars="200"/>
        <w:rPr>
          <w:rFonts w:hint="eastAsia" w:eastAsiaTheme="minorEastAsia"/>
          <w:color w:val="auto"/>
          <w:sz w:val="28"/>
          <w:szCs w:val="28"/>
          <w:lang w:eastAsia="zh-CN"/>
        </w:rPr>
      </w:pPr>
      <w:r>
        <w:rPr>
          <w:rFonts w:hint="eastAsia" w:ascii="仿宋_GB2312" w:hAnsi="仿宋_GB2312" w:eastAsia="仿宋_GB2312" w:cs="仿宋_GB2312"/>
          <w:color w:val="auto"/>
          <w:sz w:val="28"/>
          <w:szCs w:val="28"/>
        </w:rPr>
        <w:t>凡是列入政府采购目录的</w:t>
      </w:r>
      <w:r>
        <w:rPr>
          <w:rFonts w:hint="eastAsia" w:ascii="仿宋_GB2312" w:hAnsi="仿宋_GB2312" w:eastAsia="仿宋_GB2312" w:cs="仿宋_GB2312"/>
          <w:color w:val="auto"/>
          <w:sz w:val="28"/>
          <w:szCs w:val="28"/>
          <w:lang w:eastAsia="zh-CN"/>
        </w:rPr>
        <w:t>项目</w:t>
      </w:r>
      <w:r>
        <w:rPr>
          <w:rFonts w:hint="eastAsia" w:ascii="仿宋_GB2312" w:hAnsi="仿宋_GB2312" w:eastAsia="仿宋_GB2312" w:cs="仿宋_GB2312"/>
          <w:color w:val="auto"/>
          <w:sz w:val="28"/>
          <w:szCs w:val="28"/>
        </w:rPr>
        <w:t>必须执行政府采购，其中属于集市采购范围的，通过上海政府采购网进行</w:t>
      </w:r>
      <w:r>
        <w:rPr>
          <w:rFonts w:hint="eastAsia" w:ascii="仿宋_GB2312" w:hAnsi="仿宋_GB2312" w:eastAsia="仿宋_GB2312" w:cs="仿宋_GB2312"/>
          <w:color w:val="auto"/>
          <w:sz w:val="28"/>
          <w:szCs w:val="28"/>
          <w:lang w:eastAsia="zh-CN"/>
        </w:rPr>
        <w:t>集市</w:t>
      </w:r>
      <w:r>
        <w:rPr>
          <w:rFonts w:hint="eastAsia" w:ascii="仿宋_GB2312" w:hAnsi="仿宋_GB2312" w:eastAsia="仿宋_GB2312" w:cs="仿宋_GB2312"/>
          <w:color w:val="auto"/>
          <w:sz w:val="28"/>
          <w:szCs w:val="28"/>
        </w:rPr>
        <w:t>采购</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属于集中采购范围的，须委托上海政府采购中心进行</w:t>
      </w:r>
      <w:r>
        <w:rPr>
          <w:rFonts w:hint="eastAsia" w:ascii="仿宋_GB2312" w:hAnsi="仿宋_GB2312" w:eastAsia="仿宋_GB2312" w:cs="仿宋_GB2312"/>
          <w:color w:val="auto"/>
          <w:sz w:val="28"/>
          <w:szCs w:val="28"/>
          <w:lang w:eastAsia="zh-CN"/>
        </w:rPr>
        <w:t>集中</w:t>
      </w:r>
      <w:r>
        <w:rPr>
          <w:rFonts w:hint="eastAsia" w:ascii="仿宋_GB2312" w:hAnsi="仿宋_GB2312" w:eastAsia="仿宋_GB2312" w:cs="仿宋_GB2312"/>
          <w:color w:val="auto"/>
          <w:sz w:val="28"/>
          <w:szCs w:val="28"/>
        </w:rPr>
        <w:t>采购。各单位</w:t>
      </w:r>
      <w:r>
        <w:rPr>
          <w:rFonts w:hint="eastAsia" w:ascii="仿宋_GB2312" w:hAnsi="仿宋_GB2312" w:eastAsia="仿宋_GB2312" w:cs="仿宋_GB2312"/>
          <w:color w:val="auto"/>
          <w:sz w:val="28"/>
          <w:szCs w:val="28"/>
          <w:lang w:eastAsia="zh-CN"/>
        </w:rPr>
        <w:t>可以通过上海政府采购网查询集市采购目录（</w:t>
      </w:r>
      <w:r>
        <w:rPr>
          <w:rFonts w:hint="eastAsia" w:ascii="仿宋_GB2312" w:hAnsi="仿宋_GB2312" w:eastAsia="仿宋_GB2312" w:cs="仿宋_GB2312"/>
          <w:color w:val="auto"/>
          <w:sz w:val="28"/>
          <w:szCs w:val="28"/>
          <w:lang w:val="en-US" w:eastAsia="zh-CN"/>
        </w:rPr>
        <w:t>http://www.zfcg.sh.gov.cn/</w:t>
      </w:r>
      <w:r>
        <w:rPr>
          <w:rFonts w:hint="eastAsia" w:ascii="仿宋_GB2312" w:hAnsi="仿宋_GB2312" w:eastAsia="仿宋_GB2312" w:cs="仿宋_GB2312"/>
          <w:color w:val="auto"/>
          <w:sz w:val="28"/>
          <w:szCs w:val="28"/>
          <w:lang w:eastAsia="zh-CN"/>
        </w:rPr>
        <w:t>）。编制相应设备预算时，应</w:t>
      </w:r>
      <w:r>
        <w:rPr>
          <w:rFonts w:hint="eastAsia" w:ascii="仿宋_GB2312" w:hAnsi="仿宋_GB2312" w:eastAsia="仿宋_GB2312" w:cs="仿宋_GB2312"/>
          <w:color w:val="auto"/>
          <w:sz w:val="28"/>
          <w:szCs w:val="28"/>
        </w:rPr>
        <w:t>以上海政府采购网上电子集市</w:t>
      </w:r>
      <w:r>
        <w:rPr>
          <w:rFonts w:hint="eastAsia" w:ascii="仿宋_GB2312" w:hAnsi="仿宋_GB2312" w:eastAsia="仿宋_GB2312" w:cs="仿宋_GB2312"/>
          <w:color w:val="auto"/>
          <w:sz w:val="28"/>
          <w:szCs w:val="28"/>
          <w:lang w:eastAsia="zh-CN"/>
        </w:rPr>
        <w:t>提供的型号和价格</w:t>
      </w:r>
      <w:r>
        <w:rPr>
          <w:rFonts w:hint="eastAsia" w:ascii="仿宋_GB2312" w:hAnsi="仿宋_GB2312" w:eastAsia="仿宋_GB2312" w:cs="仿宋_GB2312"/>
          <w:color w:val="auto"/>
          <w:sz w:val="28"/>
          <w:szCs w:val="28"/>
        </w:rPr>
        <w:t>作为确定预算依据。</w:t>
      </w:r>
      <w:r>
        <w:rPr>
          <w:rFonts w:hint="eastAsia" w:ascii="仿宋_GB2312" w:hAnsi="仿宋_GB2312" w:eastAsia="仿宋_GB2312" w:cs="仿宋_GB2312"/>
          <w:color w:val="auto"/>
          <w:sz w:val="28"/>
          <w:szCs w:val="28"/>
          <w:lang w:eastAsia="zh-CN"/>
        </w:rPr>
        <w:t>资产管理处在收到上级部门下达的</w:t>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"http://www.zfcg.sh.gov.cn/policymain.do?method=view&amp;policy_id=246" \o "关于发布《上海市2016年政府采购集中采购目录和采购限额标准》的通知" \t "http://www.shzfcg.gov.cn:8090/shzfcg/_blank"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《上海市20</w:t>
      </w:r>
      <w:r>
        <w:rPr>
          <w:rFonts w:hint="eastAsia" w:ascii="仿宋_GB2312" w:hAnsi="仿宋_GB2312" w:eastAsia="仿宋_GB2312" w:cs="仿宋_GB2312"/>
          <w:color w:val="auto"/>
          <w:sz w:val="28"/>
          <w:szCs w:val="28"/>
          <w:lang w:val="en-US" w:eastAsia="zh-CN"/>
        </w:rPr>
        <w:t>21</w:t>
      </w:r>
      <w:r>
        <w:rPr>
          <w:rFonts w:hint="eastAsia" w:ascii="仿宋_GB2312" w:hAnsi="仿宋_GB2312" w:eastAsia="仿宋_GB2312" w:cs="仿宋_GB2312"/>
          <w:color w:val="auto"/>
          <w:sz w:val="28"/>
          <w:szCs w:val="28"/>
        </w:rPr>
        <w:t>年政府采购集中采购目录和采购限额标准》</w:t>
      </w:r>
      <w:r>
        <w:rPr>
          <w:rFonts w:hint="eastAsia" w:ascii="仿宋_GB2312" w:hAnsi="仿宋_GB2312" w:eastAsia="仿宋_GB2312" w:cs="仿宋_GB2312"/>
          <w:color w:val="auto"/>
          <w:sz w:val="28"/>
          <w:szCs w:val="28"/>
          <w:lang w:eastAsia="zh-CN"/>
        </w:rPr>
        <w:t>后</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lang w:eastAsia="zh-CN"/>
        </w:rPr>
        <w:t>会及时转发给各单位。有关政府采购政策问答，各单位也可至上海政府采购中心网站业务问答栏目（http://www.shzfcg.gov.cn:8090/help/help_ywwd.htm）进行查询。</w:t>
      </w:r>
    </w:p>
    <w:p>
      <w:pPr>
        <w:ind w:firstLine="560" w:firstLineChars="200"/>
        <w:rPr>
          <w:color w:val="auto"/>
          <w:sz w:val="28"/>
          <w:szCs w:val="28"/>
        </w:rPr>
      </w:pPr>
      <w:r>
        <w:rPr>
          <w:rFonts w:hint="eastAsia" w:ascii="黑体" w:hAnsi="黑体" w:eastAsia="黑体" w:cs="黑体"/>
          <w:color w:val="auto"/>
          <w:sz w:val="28"/>
          <w:szCs w:val="28"/>
        </w:rPr>
        <w:t>二、有关招标采购</w:t>
      </w:r>
    </w:p>
    <w:p>
      <w:pPr>
        <w:ind w:firstLine="560" w:firstLineChars="200"/>
        <w:rPr>
          <w:color w:val="auto"/>
          <w:sz w:val="28"/>
          <w:szCs w:val="28"/>
        </w:rPr>
      </w:pPr>
      <w:r>
        <w:rPr>
          <w:rFonts w:hint="eastAsia" w:ascii="仿宋_GB2312" w:hAnsi="仿宋_GB2312" w:eastAsia="仿宋_GB2312" w:cs="仿宋_GB2312"/>
          <w:color w:val="auto"/>
          <w:sz w:val="28"/>
          <w:szCs w:val="28"/>
        </w:rPr>
        <w:t>根据《上海市政府采购限额标准》的有关规定，在限额以上的货物、服务和工程项目须委托第三方代理机构进行招标采购，同时根据《上海城建职业学院物资采购暂行规定》的要求，预算金额10万元以上的项目，由资产管理处委托第三方单位进行采购，各</w:t>
      </w:r>
      <w:r>
        <w:rPr>
          <w:rFonts w:hint="eastAsia" w:ascii="仿宋_GB2312" w:hAnsi="仿宋_GB2312" w:eastAsia="仿宋_GB2312" w:cs="仿宋_GB2312"/>
          <w:color w:val="auto"/>
          <w:sz w:val="28"/>
          <w:szCs w:val="28"/>
          <w:lang w:eastAsia="zh-CN"/>
        </w:rPr>
        <w:t>单位</w:t>
      </w:r>
      <w:r>
        <w:rPr>
          <w:rFonts w:hint="eastAsia" w:ascii="仿宋_GB2312" w:hAnsi="仿宋_GB2312" w:eastAsia="仿宋_GB2312" w:cs="仿宋_GB2312"/>
          <w:color w:val="auto"/>
          <w:sz w:val="28"/>
          <w:szCs w:val="28"/>
        </w:rPr>
        <w:t>在编制</w:t>
      </w:r>
      <w:r>
        <w:rPr>
          <w:rFonts w:hint="eastAsia" w:ascii="仿宋_GB2312" w:hAnsi="仿宋_GB2312" w:eastAsia="仿宋_GB2312" w:cs="仿宋_GB2312"/>
          <w:color w:val="auto"/>
          <w:sz w:val="28"/>
          <w:szCs w:val="28"/>
          <w:lang w:eastAsia="zh-CN"/>
        </w:rPr>
        <w:t>相应金额</w:t>
      </w:r>
      <w:r>
        <w:rPr>
          <w:rFonts w:hint="eastAsia" w:ascii="仿宋_GB2312" w:hAnsi="仿宋_GB2312" w:eastAsia="仿宋_GB2312" w:cs="仿宋_GB2312"/>
          <w:color w:val="auto"/>
          <w:sz w:val="28"/>
          <w:szCs w:val="28"/>
        </w:rPr>
        <w:t>预算时应</w:t>
      </w:r>
      <w:r>
        <w:rPr>
          <w:rFonts w:hint="eastAsia" w:ascii="仿宋_GB2312" w:hAnsi="仿宋_GB2312" w:eastAsia="仿宋_GB2312" w:cs="仿宋_GB2312"/>
          <w:color w:val="auto"/>
          <w:sz w:val="28"/>
          <w:szCs w:val="28"/>
          <w:lang w:eastAsia="zh-CN"/>
        </w:rPr>
        <w:t>充分</w:t>
      </w:r>
      <w:r>
        <w:rPr>
          <w:rFonts w:hint="eastAsia" w:ascii="仿宋_GB2312" w:hAnsi="仿宋_GB2312" w:eastAsia="仿宋_GB2312" w:cs="仿宋_GB2312"/>
          <w:color w:val="auto"/>
          <w:sz w:val="28"/>
          <w:szCs w:val="28"/>
        </w:rPr>
        <w:t>考虑</w:t>
      </w:r>
      <w:r>
        <w:rPr>
          <w:rFonts w:hint="eastAsia" w:ascii="仿宋_GB2312" w:hAnsi="仿宋_GB2312" w:eastAsia="仿宋_GB2312" w:cs="仿宋_GB2312"/>
          <w:color w:val="auto"/>
          <w:sz w:val="28"/>
          <w:szCs w:val="28"/>
          <w:lang w:eastAsia="zh-CN"/>
        </w:rPr>
        <w:t>价格波动和</w:t>
      </w:r>
      <w:r>
        <w:rPr>
          <w:rFonts w:hint="eastAsia" w:ascii="仿宋_GB2312" w:hAnsi="仿宋_GB2312" w:eastAsia="仿宋_GB2312" w:cs="仿宋_GB2312"/>
          <w:color w:val="auto"/>
          <w:sz w:val="28"/>
          <w:szCs w:val="28"/>
        </w:rPr>
        <w:t>第三方</w:t>
      </w:r>
      <w:r>
        <w:rPr>
          <w:rFonts w:hint="eastAsia" w:ascii="仿宋_GB2312" w:hAnsi="仿宋_GB2312" w:eastAsia="仿宋_GB2312" w:cs="仿宋_GB2312"/>
          <w:color w:val="auto"/>
          <w:sz w:val="28"/>
          <w:szCs w:val="28"/>
          <w:lang w:eastAsia="zh-CN"/>
        </w:rPr>
        <w:t>招标</w:t>
      </w:r>
      <w:r>
        <w:rPr>
          <w:rFonts w:hint="eastAsia" w:ascii="仿宋_GB2312" w:hAnsi="仿宋_GB2312" w:eastAsia="仿宋_GB2312" w:cs="仿宋_GB2312"/>
          <w:color w:val="auto"/>
          <w:sz w:val="28"/>
          <w:szCs w:val="28"/>
        </w:rPr>
        <w:t>代理服务</w:t>
      </w:r>
      <w:r>
        <w:rPr>
          <w:rFonts w:hint="eastAsia" w:ascii="仿宋_GB2312" w:hAnsi="仿宋_GB2312" w:eastAsia="仿宋_GB2312" w:cs="仿宋_GB2312"/>
          <w:color w:val="auto"/>
          <w:sz w:val="28"/>
          <w:szCs w:val="28"/>
          <w:lang w:eastAsia="zh-CN"/>
        </w:rPr>
        <w:t>等因素</w:t>
      </w:r>
      <w:r>
        <w:rPr>
          <w:rFonts w:hint="eastAsia" w:ascii="仿宋_GB2312" w:hAnsi="仿宋_GB2312" w:eastAsia="仿宋_GB2312" w:cs="仿宋_GB2312"/>
          <w:color w:val="auto"/>
          <w:sz w:val="28"/>
          <w:szCs w:val="28"/>
        </w:rPr>
        <w:t>。</w:t>
      </w:r>
    </w:p>
    <w:p>
      <w:pPr>
        <w:ind w:firstLine="560" w:firstLineChars="200"/>
        <w:rPr>
          <w:rFonts w:hint="eastAsia" w:ascii="黑体" w:hAnsi="黑体" w:eastAsia="黑体" w:cs="黑体"/>
          <w:color w:val="auto"/>
          <w:sz w:val="28"/>
          <w:szCs w:val="28"/>
          <w:lang w:eastAsia="zh-CN"/>
        </w:rPr>
      </w:pPr>
      <w:r>
        <w:rPr>
          <w:rFonts w:hint="eastAsia" w:ascii="黑体" w:hAnsi="黑体" w:eastAsia="黑体" w:cs="黑体"/>
          <w:color w:val="auto"/>
          <w:sz w:val="28"/>
          <w:szCs w:val="28"/>
        </w:rPr>
        <w:t>三、有关</w:t>
      </w:r>
      <w:r>
        <w:rPr>
          <w:rFonts w:hint="eastAsia" w:ascii="黑体" w:hAnsi="黑体" w:eastAsia="黑体" w:cs="黑体"/>
          <w:color w:val="auto"/>
          <w:sz w:val="28"/>
          <w:szCs w:val="28"/>
          <w:lang w:eastAsia="zh-CN"/>
        </w:rPr>
        <w:t>设备</w:t>
      </w:r>
      <w:r>
        <w:rPr>
          <w:rFonts w:hint="eastAsia" w:ascii="黑体" w:hAnsi="黑体" w:eastAsia="黑体" w:cs="黑体"/>
          <w:color w:val="auto"/>
          <w:sz w:val="28"/>
          <w:szCs w:val="28"/>
        </w:rPr>
        <w:t>预算</w:t>
      </w:r>
    </w:p>
    <w:p>
      <w:pPr>
        <w:ind w:firstLine="560" w:firstLineChars="200"/>
        <w:rPr>
          <w:rFonts w:hint="eastAsia" w:eastAsia="仿宋_GB2312"/>
          <w:color w:val="auto"/>
          <w:sz w:val="28"/>
          <w:szCs w:val="28"/>
          <w:lang w:eastAsia="zh-CN"/>
        </w:rPr>
      </w:pPr>
      <w:r>
        <w:rPr>
          <w:rFonts w:hint="eastAsia" w:ascii="仿宋_GB2312" w:hAnsi="仿宋_GB2312" w:eastAsia="仿宋_GB2312" w:cs="仿宋_GB2312"/>
          <w:color w:val="auto"/>
          <w:sz w:val="28"/>
          <w:szCs w:val="28"/>
        </w:rPr>
        <w:t>各单位在</w:t>
      </w:r>
      <w:r>
        <w:rPr>
          <w:rFonts w:hint="eastAsia" w:ascii="仿宋_GB2312" w:hAnsi="仿宋_GB2312" w:eastAsia="仿宋_GB2312" w:cs="仿宋_GB2312"/>
          <w:color w:val="auto"/>
          <w:sz w:val="28"/>
          <w:szCs w:val="28"/>
          <w:lang w:eastAsia="zh-CN"/>
        </w:rPr>
        <w:t>编制</w:t>
      </w:r>
      <w:r>
        <w:rPr>
          <w:rFonts w:hint="eastAsia" w:ascii="仿宋_GB2312" w:hAnsi="仿宋_GB2312" w:eastAsia="仿宋_GB2312" w:cs="仿宋_GB2312"/>
          <w:color w:val="auto"/>
          <w:sz w:val="28"/>
          <w:szCs w:val="28"/>
        </w:rPr>
        <w:t>设备预算时</w:t>
      </w:r>
      <w:r>
        <w:rPr>
          <w:rFonts w:hint="eastAsia" w:ascii="仿宋_GB2312" w:hAnsi="仿宋_GB2312" w:eastAsia="仿宋_GB2312" w:cs="仿宋_GB2312"/>
          <w:color w:val="auto"/>
          <w:sz w:val="28"/>
          <w:szCs w:val="28"/>
          <w:lang w:eastAsia="zh-CN"/>
        </w:rPr>
        <w:t>，预算</w:t>
      </w:r>
      <w:r>
        <w:rPr>
          <w:rFonts w:hint="eastAsia" w:ascii="仿宋_GB2312" w:hAnsi="仿宋_GB2312" w:eastAsia="仿宋_GB2312" w:cs="仿宋_GB2312"/>
          <w:color w:val="auto"/>
          <w:sz w:val="28"/>
          <w:szCs w:val="28"/>
        </w:rPr>
        <w:t>单价低于1000元的物资</w:t>
      </w:r>
      <w:r>
        <w:rPr>
          <w:rFonts w:hint="eastAsia" w:ascii="仿宋_GB2312" w:hAnsi="仿宋_GB2312" w:eastAsia="仿宋_GB2312" w:cs="仿宋_GB2312"/>
          <w:color w:val="auto"/>
          <w:sz w:val="28"/>
          <w:szCs w:val="28"/>
          <w:lang w:eastAsia="zh-CN"/>
        </w:rPr>
        <w:t>纳</w:t>
      </w:r>
      <w:r>
        <w:rPr>
          <w:rFonts w:hint="eastAsia" w:ascii="仿宋_GB2312" w:hAnsi="仿宋_GB2312" w:eastAsia="仿宋_GB2312" w:cs="仿宋_GB2312"/>
          <w:color w:val="auto"/>
          <w:sz w:val="28"/>
          <w:szCs w:val="28"/>
        </w:rPr>
        <w:t>入</w:t>
      </w:r>
      <w:r>
        <w:rPr>
          <w:rFonts w:hint="eastAsia" w:ascii="仿宋_GB2312" w:hAnsi="仿宋_GB2312" w:eastAsia="仿宋_GB2312" w:cs="仿宋_GB2312"/>
          <w:color w:val="auto"/>
          <w:sz w:val="28"/>
          <w:szCs w:val="28"/>
          <w:lang w:eastAsia="zh-CN"/>
        </w:rPr>
        <w:t>办公用品、</w:t>
      </w:r>
      <w:r>
        <w:rPr>
          <w:rFonts w:hint="eastAsia" w:ascii="仿宋_GB2312" w:hAnsi="仿宋_GB2312" w:eastAsia="仿宋_GB2312" w:cs="仿宋_GB2312"/>
          <w:color w:val="auto"/>
          <w:sz w:val="28"/>
          <w:szCs w:val="28"/>
        </w:rPr>
        <w:t>易耗品的预算</w:t>
      </w:r>
      <w:r>
        <w:rPr>
          <w:rFonts w:hint="eastAsia" w:ascii="仿宋_GB2312" w:hAnsi="仿宋_GB2312" w:eastAsia="仿宋_GB2312" w:cs="仿宋_GB2312"/>
          <w:color w:val="auto"/>
          <w:sz w:val="28"/>
          <w:szCs w:val="28"/>
          <w:lang w:eastAsia="zh-CN"/>
        </w:rPr>
        <w:t>，同时应将</w:t>
      </w:r>
      <w:r>
        <w:rPr>
          <w:rFonts w:hint="eastAsia" w:ascii="仿宋_GB2312" w:hAnsi="仿宋_GB2312" w:eastAsia="仿宋_GB2312" w:cs="仿宋_GB2312"/>
          <w:color w:val="auto"/>
          <w:sz w:val="28"/>
          <w:szCs w:val="28"/>
        </w:rPr>
        <w:t>同类设备</w:t>
      </w:r>
      <w:r>
        <w:rPr>
          <w:rFonts w:hint="eastAsia" w:ascii="仿宋_GB2312" w:hAnsi="仿宋_GB2312" w:eastAsia="仿宋_GB2312" w:cs="仿宋_GB2312"/>
          <w:color w:val="auto"/>
          <w:sz w:val="28"/>
          <w:szCs w:val="28"/>
          <w:lang w:eastAsia="zh-CN"/>
        </w:rPr>
        <w:t>一般</w:t>
      </w:r>
      <w:r>
        <w:rPr>
          <w:rFonts w:hint="eastAsia" w:ascii="仿宋_GB2312" w:hAnsi="仿宋_GB2312" w:eastAsia="仿宋_GB2312" w:cs="仿宋_GB2312"/>
          <w:color w:val="auto"/>
          <w:sz w:val="28"/>
          <w:szCs w:val="28"/>
        </w:rPr>
        <w:t>合并作为一个项目，避免</w:t>
      </w:r>
      <w:r>
        <w:rPr>
          <w:rFonts w:hint="eastAsia" w:ascii="仿宋_GB2312" w:hAnsi="仿宋_GB2312" w:eastAsia="仿宋_GB2312" w:cs="仿宋_GB2312"/>
          <w:color w:val="auto"/>
          <w:sz w:val="28"/>
          <w:szCs w:val="28"/>
          <w:lang w:eastAsia="zh-CN"/>
        </w:rPr>
        <w:t>今后审计时出现</w:t>
      </w:r>
      <w:r>
        <w:rPr>
          <w:rFonts w:hint="eastAsia" w:ascii="仿宋_GB2312" w:hAnsi="仿宋_GB2312" w:eastAsia="仿宋_GB2312" w:cs="仿宋_GB2312"/>
          <w:color w:val="auto"/>
          <w:sz w:val="28"/>
          <w:szCs w:val="28"/>
        </w:rPr>
        <w:t>拆分预算项目</w:t>
      </w:r>
      <w:r>
        <w:rPr>
          <w:rFonts w:hint="eastAsia" w:ascii="仿宋_GB2312" w:hAnsi="仿宋_GB2312" w:eastAsia="仿宋_GB2312" w:cs="仿宋_GB2312"/>
          <w:color w:val="auto"/>
          <w:sz w:val="28"/>
          <w:szCs w:val="28"/>
          <w:lang w:eastAsia="zh-CN"/>
        </w:rPr>
        <w:t>嫌疑。编制设备预算的名称中不得带有品牌、型号等内容，也应避免“基本设备”、“设备购置”等含糊不含的内容。凡是预算内容涉及到网络设备，请先与图文信息中心沟通联系，经图文信息中心出具意见后再纳入预算。</w:t>
      </w:r>
    </w:p>
    <w:p>
      <w:pPr>
        <w:ind w:firstLine="560" w:firstLineChars="200"/>
        <w:rPr>
          <w:rFonts w:hint="eastAsia" w:eastAsiaTheme="minorEastAsia"/>
          <w:color w:val="auto"/>
          <w:sz w:val="28"/>
          <w:szCs w:val="28"/>
          <w:lang w:val="en-US" w:eastAsia="zh-CN"/>
        </w:rPr>
      </w:pPr>
      <w:r>
        <w:rPr>
          <w:rFonts w:hint="eastAsia" w:ascii="黑体" w:hAnsi="黑体" w:eastAsia="黑体" w:cs="黑体"/>
          <w:color w:val="auto"/>
          <w:sz w:val="28"/>
          <w:szCs w:val="28"/>
          <w:lang w:eastAsia="zh-CN"/>
        </w:rPr>
        <w:t>四、有关预算金额</w:t>
      </w:r>
    </w:p>
    <w:p>
      <w:pPr>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各单位在编制设备</w:t>
      </w:r>
      <w:r>
        <w:rPr>
          <w:rFonts w:hint="eastAsia" w:ascii="仿宋_GB2312" w:hAnsi="仿宋_GB2312" w:eastAsia="仿宋_GB2312" w:cs="仿宋_GB2312"/>
          <w:color w:val="auto"/>
          <w:sz w:val="28"/>
          <w:szCs w:val="28"/>
        </w:rPr>
        <w:t>预算</w:t>
      </w:r>
      <w:r>
        <w:rPr>
          <w:rFonts w:hint="eastAsia" w:ascii="仿宋_GB2312" w:hAnsi="仿宋_GB2312" w:eastAsia="仿宋_GB2312" w:cs="仿宋_GB2312"/>
          <w:color w:val="auto"/>
          <w:sz w:val="28"/>
          <w:szCs w:val="28"/>
          <w:lang w:eastAsia="zh-CN"/>
        </w:rPr>
        <w:t>时，应认真进行市场调研，充分考虑运输、安装及价格波动等各种因素，预算金额</w:t>
      </w:r>
      <w:r>
        <w:rPr>
          <w:rFonts w:hint="eastAsia" w:ascii="仿宋_GB2312" w:hAnsi="仿宋_GB2312" w:eastAsia="仿宋_GB2312" w:cs="仿宋_GB2312"/>
          <w:color w:val="auto"/>
          <w:sz w:val="28"/>
          <w:szCs w:val="28"/>
        </w:rPr>
        <w:t>可</w:t>
      </w:r>
      <w:r>
        <w:rPr>
          <w:rFonts w:hint="eastAsia" w:ascii="仿宋_GB2312" w:hAnsi="仿宋_GB2312" w:eastAsia="仿宋_GB2312" w:cs="仿宋_GB2312"/>
          <w:color w:val="auto"/>
          <w:sz w:val="28"/>
          <w:szCs w:val="28"/>
          <w:lang w:eastAsia="zh-CN"/>
        </w:rPr>
        <w:t>以</w:t>
      </w:r>
      <w:r>
        <w:rPr>
          <w:rFonts w:hint="eastAsia" w:ascii="仿宋_GB2312" w:hAnsi="仿宋_GB2312" w:eastAsia="仿宋_GB2312" w:cs="仿宋_GB2312"/>
          <w:color w:val="auto"/>
          <w:sz w:val="28"/>
          <w:szCs w:val="28"/>
        </w:rPr>
        <w:t>参考</w:t>
      </w:r>
      <w:r>
        <w:rPr>
          <w:rFonts w:hint="eastAsia" w:ascii="仿宋_GB2312" w:hAnsi="仿宋_GB2312" w:eastAsia="仿宋_GB2312" w:cs="仿宋_GB2312"/>
          <w:color w:val="auto"/>
          <w:sz w:val="28"/>
          <w:szCs w:val="28"/>
          <w:lang w:eastAsia="zh-CN"/>
        </w:rPr>
        <w:t>其他</w:t>
      </w:r>
      <w:r>
        <w:rPr>
          <w:rFonts w:hint="eastAsia" w:ascii="仿宋_GB2312" w:hAnsi="仿宋_GB2312" w:eastAsia="仿宋_GB2312" w:cs="仿宋_GB2312"/>
          <w:color w:val="auto"/>
          <w:sz w:val="28"/>
          <w:szCs w:val="28"/>
        </w:rPr>
        <w:t>单位采购</w:t>
      </w:r>
      <w:r>
        <w:rPr>
          <w:rFonts w:hint="eastAsia" w:ascii="仿宋_GB2312" w:hAnsi="仿宋_GB2312" w:eastAsia="仿宋_GB2312" w:cs="仿宋_GB2312"/>
          <w:color w:val="auto"/>
          <w:sz w:val="28"/>
          <w:szCs w:val="28"/>
          <w:lang w:eastAsia="zh-CN"/>
        </w:rPr>
        <w:t>同类设备</w:t>
      </w:r>
      <w:r>
        <w:rPr>
          <w:rFonts w:hint="eastAsia" w:ascii="仿宋_GB2312" w:hAnsi="仿宋_GB2312" w:eastAsia="仿宋_GB2312" w:cs="仿宋_GB2312"/>
          <w:color w:val="auto"/>
          <w:sz w:val="28"/>
          <w:szCs w:val="28"/>
        </w:rPr>
        <w:t>的金额，</w:t>
      </w:r>
      <w:r>
        <w:rPr>
          <w:rFonts w:hint="eastAsia" w:ascii="仿宋_GB2312" w:hAnsi="仿宋_GB2312" w:eastAsia="仿宋_GB2312" w:cs="仿宋_GB2312"/>
          <w:color w:val="auto"/>
          <w:sz w:val="28"/>
          <w:szCs w:val="28"/>
          <w:lang w:eastAsia="zh-CN"/>
        </w:rPr>
        <w:t>不建议</w:t>
      </w:r>
      <w:r>
        <w:rPr>
          <w:rFonts w:hint="eastAsia" w:ascii="仿宋_GB2312" w:hAnsi="仿宋_GB2312" w:eastAsia="仿宋_GB2312" w:cs="仿宋_GB2312"/>
          <w:color w:val="auto"/>
          <w:sz w:val="28"/>
          <w:szCs w:val="28"/>
        </w:rPr>
        <w:t>以淘宝、京东</w:t>
      </w:r>
      <w:r>
        <w:rPr>
          <w:rFonts w:hint="eastAsia" w:ascii="仿宋_GB2312" w:hAnsi="仿宋_GB2312" w:eastAsia="仿宋_GB2312" w:cs="仿宋_GB2312"/>
          <w:color w:val="auto"/>
          <w:sz w:val="28"/>
          <w:szCs w:val="28"/>
          <w:lang w:eastAsia="zh-CN"/>
        </w:rPr>
        <w:t>等电商价格</w:t>
      </w:r>
      <w:r>
        <w:rPr>
          <w:rFonts w:hint="eastAsia" w:ascii="仿宋_GB2312" w:hAnsi="仿宋_GB2312" w:eastAsia="仿宋_GB2312" w:cs="仿宋_GB2312"/>
          <w:color w:val="auto"/>
          <w:sz w:val="28"/>
          <w:szCs w:val="28"/>
        </w:rPr>
        <w:t>作为</w:t>
      </w:r>
      <w:r>
        <w:rPr>
          <w:rFonts w:hint="eastAsia" w:ascii="仿宋_GB2312" w:hAnsi="仿宋_GB2312" w:eastAsia="仿宋_GB2312" w:cs="仿宋_GB2312"/>
          <w:color w:val="auto"/>
          <w:sz w:val="28"/>
          <w:szCs w:val="28"/>
          <w:lang w:eastAsia="zh-CN"/>
        </w:rPr>
        <w:t>测算</w:t>
      </w:r>
      <w:r>
        <w:rPr>
          <w:rFonts w:hint="eastAsia" w:ascii="仿宋_GB2312" w:hAnsi="仿宋_GB2312" w:eastAsia="仿宋_GB2312" w:cs="仿宋_GB2312"/>
          <w:color w:val="auto"/>
          <w:sz w:val="28"/>
          <w:szCs w:val="28"/>
        </w:rPr>
        <w:t>依据</w:t>
      </w:r>
      <w:r>
        <w:rPr>
          <w:rFonts w:hint="eastAsia" w:ascii="仿宋_GB2312" w:hAnsi="仿宋_GB2312" w:eastAsia="仿宋_GB2312" w:cs="仿宋_GB2312"/>
          <w:color w:val="auto"/>
          <w:sz w:val="28"/>
          <w:szCs w:val="28"/>
          <w:lang w:eastAsia="zh-CN"/>
        </w:rPr>
        <w:t>，以免在预算执行过程中因预算金额不足导致无法采购</w:t>
      </w:r>
      <w:r>
        <w:rPr>
          <w:rFonts w:hint="eastAsia" w:ascii="仿宋_GB2312" w:hAnsi="仿宋_GB2312" w:eastAsia="仿宋_GB2312" w:cs="仿宋_GB2312"/>
          <w:color w:val="auto"/>
          <w:sz w:val="28"/>
          <w:szCs w:val="28"/>
        </w:rPr>
        <w:t>。</w:t>
      </w:r>
    </w:p>
    <w:p>
      <w:pPr>
        <w:ind w:firstLine="560" w:firstLineChars="200"/>
        <w:rPr>
          <w:rFonts w:hint="eastAsia"/>
          <w:color w:val="auto"/>
          <w:sz w:val="28"/>
          <w:szCs w:val="28"/>
        </w:rPr>
      </w:pPr>
      <w:r>
        <w:rPr>
          <w:rFonts w:hint="eastAsia" w:ascii="黑体" w:hAnsi="黑体" w:eastAsia="黑体" w:cs="黑体"/>
          <w:color w:val="auto"/>
          <w:sz w:val="28"/>
          <w:szCs w:val="28"/>
          <w:lang w:eastAsia="zh-CN"/>
        </w:rPr>
        <w:t>五</w:t>
      </w:r>
      <w:r>
        <w:rPr>
          <w:rFonts w:hint="eastAsia" w:ascii="黑体" w:hAnsi="黑体" w:eastAsia="黑体" w:cs="黑体"/>
          <w:color w:val="auto"/>
          <w:sz w:val="28"/>
          <w:szCs w:val="28"/>
        </w:rPr>
        <w:t>、有关</w:t>
      </w:r>
      <w:r>
        <w:rPr>
          <w:rFonts w:hint="eastAsia" w:ascii="黑体" w:hAnsi="黑体" w:eastAsia="黑体" w:cs="黑体"/>
          <w:color w:val="auto"/>
          <w:sz w:val="28"/>
          <w:szCs w:val="28"/>
          <w:lang w:eastAsia="zh-CN"/>
        </w:rPr>
        <w:t>办公</w:t>
      </w:r>
      <w:r>
        <w:rPr>
          <w:rFonts w:hint="eastAsia" w:ascii="黑体" w:hAnsi="黑体" w:eastAsia="黑体" w:cs="黑体"/>
          <w:color w:val="auto"/>
          <w:sz w:val="28"/>
          <w:szCs w:val="28"/>
        </w:rPr>
        <w:t>设备</w:t>
      </w:r>
      <w:r>
        <w:rPr>
          <w:rFonts w:hint="eastAsia" w:ascii="黑体" w:hAnsi="黑体" w:eastAsia="黑体" w:cs="黑体"/>
          <w:color w:val="auto"/>
          <w:sz w:val="28"/>
          <w:szCs w:val="28"/>
          <w:lang w:eastAsia="zh-CN"/>
        </w:rPr>
        <w:t>与专用设备</w:t>
      </w:r>
      <w:r>
        <w:rPr>
          <w:rFonts w:hint="eastAsia" w:ascii="黑体" w:hAnsi="黑体" w:eastAsia="黑体" w:cs="黑体"/>
          <w:color w:val="auto"/>
          <w:sz w:val="28"/>
          <w:szCs w:val="28"/>
        </w:rPr>
        <w:t>预算</w:t>
      </w:r>
    </w:p>
    <w:p>
      <w:pPr>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凡是与行政办公</w:t>
      </w:r>
      <w:r>
        <w:rPr>
          <w:rFonts w:hint="eastAsia" w:ascii="仿宋_GB2312" w:hAnsi="仿宋_GB2312" w:eastAsia="仿宋_GB2312" w:cs="仿宋_GB2312"/>
          <w:color w:val="auto"/>
          <w:sz w:val="28"/>
          <w:szCs w:val="28"/>
          <w:lang w:eastAsia="zh-CN"/>
        </w:rPr>
        <w:t>工作</w:t>
      </w:r>
      <w:r>
        <w:rPr>
          <w:rFonts w:hint="eastAsia" w:ascii="仿宋_GB2312" w:hAnsi="仿宋_GB2312" w:eastAsia="仿宋_GB2312" w:cs="仿宋_GB2312"/>
          <w:color w:val="auto"/>
          <w:sz w:val="28"/>
          <w:szCs w:val="28"/>
        </w:rPr>
        <w:t>有关的设备列入办公设备费项目，与教学实训等</w:t>
      </w:r>
      <w:r>
        <w:rPr>
          <w:rFonts w:hint="eastAsia" w:ascii="仿宋_GB2312" w:hAnsi="仿宋_GB2312" w:eastAsia="仿宋_GB2312" w:cs="仿宋_GB2312"/>
          <w:color w:val="auto"/>
          <w:sz w:val="28"/>
          <w:szCs w:val="28"/>
          <w:lang w:eastAsia="zh-CN"/>
        </w:rPr>
        <w:t>业务</w:t>
      </w:r>
      <w:r>
        <w:rPr>
          <w:rFonts w:hint="eastAsia" w:ascii="仿宋_GB2312" w:hAnsi="仿宋_GB2312" w:eastAsia="仿宋_GB2312" w:cs="仿宋_GB2312"/>
          <w:color w:val="auto"/>
          <w:sz w:val="28"/>
          <w:szCs w:val="28"/>
        </w:rPr>
        <w:t>有关的设备列入专用设备费</w:t>
      </w:r>
      <w:r>
        <w:rPr>
          <w:rFonts w:hint="eastAsia" w:ascii="仿宋_GB2312" w:hAnsi="仿宋_GB2312" w:eastAsia="仿宋_GB2312" w:cs="仿宋_GB2312"/>
          <w:color w:val="auto"/>
          <w:sz w:val="28"/>
          <w:szCs w:val="28"/>
          <w:lang w:eastAsia="zh-CN"/>
        </w:rPr>
        <w:t>项目，项目</w:t>
      </w:r>
      <w:r>
        <w:rPr>
          <w:rFonts w:hint="eastAsia" w:ascii="仿宋_GB2312" w:hAnsi="仿宋_GB2312" w:eastAsia="仿宋_GB2312" w:cs="仿宋_GB2312"/>
          <w:color w:val="auto"/>
          <w:sz w:val="28"/>
          <w:szCs w:val="28"/>
        </w:rPr>
        <w:t>设备费主要指</w:t>
      </w:r>
      <w:r>
        <w:rPr>
          <w:rFonts w:hint="eastAsia" w:ascii="仿宋_GB2312" w:hAnsi="仿宋_GB2312" w:eastAsia="仿宋_GB2312" w:cs="仿宋_GB2312"/>
          <w:color w:val="auto"/>
          <w:sz w:val="28"/>
          <w:szCs w:val="28"/>
          <w:lang w:eastAsia="zh-CN"/>
        </w:rPr>
        <w:t>已</w:t>
      </w:r>
      <w:r>
        <w:rPr>
          <w:rFonts w:hint="eastAsia" w:ascii="仿宋_GB2312" w:hAnsi="仿宋_GB2312" w:eastAsia="仿宋_GB2312" w:cs="仿宋_GB2312"/>
          <w:color w:val="auto"/>
          <w:sz w:val="28"/>
          <w:szCs w:val="28"/>
        </w:rPr>
        <w:t>通过</w:t>
      </w:r>
      <w:r>
        <w:rPr>
          <w:rFonts w:hint="eastAsia" w:ascii="仿宋_GB2312" w:hAnsi="仿宋_GB2312" w:eastAsia="仿宋_GB2312" w:cs="仿宋_GB2312"/>
          <w:color w:val="auto"/>
          <w:sz w:val="28"/>
          <w:szCs w:val="28"/>
          <w:lang w:eastAsia="zh-CN"/>
        </w:rPr>
        <w:t>校级项目</w:t>
      </w:r>
      <w:r>
        <w:rPr>
          <w:rFonts w:hint="eastAsia" w:ascii="仿宋_GB2312" w:hAnsi="仿宋_GB2312" w:eastAsia="仿宋_GB2312" w:cs="仿宋_GB2312"/>
          <w:color w:val="auto"/>
          <w:sz w:val="28"/>
          <w:szCs w:val="28"/>
        </w:rPr>
        <w:t>评审</w:t>
      </w:r>
      <w:r>
        <w:rPr>
          <w:rFonts w:hint="eastAsia" w:ascii="仿宋_GB2312" w:hAnsi="仿宋_GB2312" w:eastAsia="仿宋_GB2312" w:cs="仿宋_GB2312"/>
          <w:color w:val="auto"/>
          <w:sz w:val="28"/>
          <w:szCs w:val="28"/>
          <w:lang w:eastAsia="zh-CN"/>
        </w:rPr>
        <w:t>后入库后按规定出库</w:t>
      </w:r>
      <w:r>
        <w:rPr>
          <w:rFonts w:hint="eastAsia" w:ascii="仿宋_GB2312" w:hAnsi="仿宋_GB2312" w:eastAsia="仿宋_GB2312" w:cs="仿宋_GB2312"/>
          <w:color w:val="auto"/>
          <w:sz w:val="28"/>
          <w:szCs w:val="28"/>
        </w:rPr>
        <w:t>项目中的设备，未通过评审的项目不得列入预算，严格禁止将未通过评审项目中的设备化整为零</w:t>
      </w:r>
      <w:r>
        <w:rPr>
          <w:rFonts w:hint="eastAsia" w:ascii="仿宋_GB2312" w:hAnsi="仿宋_GB2312" w:eastAsia="仿宋_GB2312" w:cs="仿宋_GB2312"/>
          <w:color w:val="auto"/>
          <w:sz w:val="28"/>
          <w:szCs w:val="28"/>
          <w:lang w:eastAsia="zh-CN"/>
        </w:rPr>
        <w:t>，拆分</w:t>
      </w:r>
      <w:r>
        <w:rPr>
          <w:rFonts w:hint="eastAsia" w:ascii="仿宋_GB2312" w:hAnsi="仿宋_GB2312" w:eastAsia="仿宋_GB2312" w:cs="仿宋_GB2312"/>
          <w:color w:val="auto"/>
          <w:sz w:val="28"/>
          <w:szCs w:val="28"/>
        </w:rPr>
        <w:t>列入专用设备费。</w:t>
      </w:r>
    </w:p>
    <w:p>
      <w:pPr>
        <w:ind w:firstLine="560" w:firstLineChars="200"/>
        <w:rPr>
          <w:rFonts w:hint="eastAsia" w:ascii="黑体" w:hAnsi="黑体" w:eastAsia="黑体" w:cs="黑体"/>
          <w:color w:val="auto"/>
          <w:sz w:val="28"/>
          <w:szCs w:val="28"/>
        </w:rPr>
      </w:pPr>
      <w:r>
        <w:rPr>
          <w:rFonts w:hint="eastAsia" w:ascii="黑体" w:hAnsi="黑体" w:eastAsia="黑体" w:cs="黑体"/>
          <w:color w:val="auto"/>
          <w:sz w:val="28"/>
          <w:szCs w:val="28"/>
          <w:lang w:eastAsia="zh-CN"/>
        </w:rPr>
        <w:t>六</w:t>
      </w:r>
      <w:r>
        <w:rPr>
          <w:rFonts w:hint="eastAsia" w:ascii="黑体" w:hAnsi="黑体" w:eastAsia="黑体" w:cs="黑体"/>
          <w:color w:val="auto"/>
          <w:sz w:val="28"/>
          <w:szCs w:val="28"/>
        </w:rPr>
        <w:t>、有关进口设备采购</w:t>
      </w:r>
    </w:p>
    <w:p>
      <w:pPr>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各单位在</w:t>
      </w:r>
      <w:r>
        <w:rPr>
          <w:rFonts w:hint="eastAsia" w:ascii="仿宋_GB2312" w:hAnsi="仿宋_GB2312" w:eastAsia="仿宋_GB2312" w:cs="仿宋_GB2312"/>
          <w:color w:val="auto"/>
          <w:sz w:val="28"/>
          <w:szCs w:val="28"/>
          <w:lang w:eastAsia="zh-CN"/>
        </w:rPr>
        <w:t>编制</w:t>
      </w:r>
      <w:r>
        <w:rPr>
          <w:rFonts w:hint="eastAsia" w:ascii="仿宋_GB2312" w:hAnsi="仿宋_GB2312" w:eastAsia="仿宋_GB2312" w:cs="仿宋_GB2312"/>
          <w:color w:val="auto"/>
          <w:sz w:val="28"/>
          <w:szCs w:val="28"/>
        </w:rPr>
        <w:t>2019年预算中如有采购进口设备的意向，请附相关采购进口设备的可行性和必要性材料，以便于资产管理处根据有关规定开展必要的进口设备采购论证工作。</w:t>
      </w:r>
      <w:r>
        <w:rPr>
          <w:rFonts w:hint="eastAsia" w:ascii="仿宋_GB2312" w:hAnsi="仿宋_GB2312" w:eastAsia="仿宋_GB2312" w:cs="仿宋_GB2312"/>
          <w:color w:val="auto"/>
          <w:sz w:val="28"/>
          <w:szCs w:val="28"/>
          <w:lang w:eastAsia="zh-CN"/>
        </w:rPr>
        <w:t>通过有关论证后方可进行进口设备采购。</w:t>
      </w:r>
      <w:r>
        <w:rPr>
          <w:rFonts w:hint="eastAsia" w:ascii="仿宋_GB2312" w:hAnsi="仿宋_GB2312" w:eastAsia="仿宋_GB2312" w:cs="仿宋_GB2312"/>
          <w:color w:val="auto"/>
          <w:sz w:val="28"/>
          <w:szCs w:val="28"/>
        </w:rPr>
        <w:t>各单位</w:t>
      </w:r>
      <w:r>
        <w:rPr>
          <w:rFonts w:hint="eastAsia" w:ascii="仿宋_GB2312" w:hAnsi="仿宋_GB2312" w:eastAsia="仿宋_GB2312" w:cs="仿宋_GB2312"/>
          <w:color w:val="auto"/>
          <w:sz w:val="28"/>
          <w:szCs w:val="28"/>
          <w:lang w:eastAsia="zh-CN"/>
        </w:rPr>
        <w:t>编制</w:t>
      </w:r>
      <w:r>
        <w:rPr>
          <w:rFonts w:hint="eastAsia" w:ascii="仿宋_GB2312" w:hAnsi="仿宋_GB2312" w:eastAsia="仿宋_GB2312" w:cs="仿宋_GB2312"/>
          <w:color w:val="auto"/>
          <w:sz w:val="28"/>
          <w:szCs w:val="28"/>
        </w:rPr>
        <w:t>进口设备预算时，还需要综合考虑到关税、运费等一系列影响预算金额的因素。</w:t>
      </w:r>
    </w:p>
    <w:p>
      <w:pPr>
        <w:ind w:firstLine="560" w:firstLineChars="200"/>
        <w:rPr>
          <w:rFonts w:hint="eastAsia" w:ascii="黑体" w:hAnsi="黑体" w:eastAsia="黑体" w:cs="黑体"/>
          <w:color w:val="auto"/>
          <w:sz w:val="28"/>
          <w:szCs w:val="28"/>
        </w:rPr>
      </w:pPr>
      <w:r>
        <w:rPr>
          <w:rFonts w:hint="eastAsia" w:ascii="黑体" w:hAnsi="黑体" w:eastAsia="黑体" w:cs="黑体"/>
          <w:color w:val="auto"/>
          <w:sz w:val="28"/>
          <w:szCs w:val="28"/>
          <w:lang w:eastAsia="zh-CN"/>
        </w:rPr>
        <w:t>七</w:t>
      </w:r>
      <w:r>
        <w:rPr>
          <w:rFonts w:hint="eastAsia" w:ascii="黑体" w:hAnsi="黑体" w:eastAsia="黑体" w:cs="黑体"/>
          <w:color w:val="auto"/>
          <w:sz w:val="28"/>
          <w:szCs w:val="28"/>
        </w:rPr>
        <w:t>、有关办公用品采购</w:t>
      </w:r>
    </w:p>
    <w:p>
      <w:pPr>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请各二级单位根据本部门</w:t>
      </w:r>
      <w:r>
        <w:rPr>
          <w:rFonts w:hint="eastAsia" w:ascii="仿宋_GB2312" w:hAnsi="仿宋_GB2312" w:eastAsia="仿宋_GB2312" w:cs="仿宋_GB2312"/>
          <w:color w:val="auto"/>
          <w:sz w:val="28"/>
          <w:szCs w:val="28"/>
          <w:lang w:val="en-US" w:eastAsia="zh-CN"/>
        </w:rPr>
        <w:t>2019年全年及</w:t>
      </w:r>
      <w:r>
        <w:rPr>
          <w:rFonts w:hint="eastAsia" w:ascii="仿宋_GB2312" w:hAnsi="仿宋_GB2312" w:eastAsia="仿宋_GB2312" w:cs="仿宋_GB2312"/>
          <w:color w:val="auto"/>
          <w:sz w:val="28"/>
          <w:szCs w:val="28"/>
        </w:rPr>
        <w:t>20</w:t>
      </w:r>
      <w:r>
        <w:rPr>
          <w:rFonts w:hint="eastAsia" w:ascii="仿宋_GB2312" w:hAnsi="仿宋_GB2312" w:eastAsia="仿宋_GB2312" w:cs="仿宋_GB2312"/>
          <w:color w:val="auto"/>
          <w:sz w:val="28"/>
          <w:szCs w:val="28"/>
          <w:lang w:val="en-US" w:eastAsia="zh-CN"/>
        </w:rPr>
        <w:t>20</w:t>
      </w:r>
      <w:r>
        <w:rPr>
          <w:rFonts w:hint="eastAsia" w:ascii="仿宋_GB2312" w:hAnsi="仿宋_GB2312" w:eastAsia="仿宋_GB2312" w:cs="仿宋_GB2312"/>
          <w:color w:val="auto"/>
          <w:sz w:val="28"/>
          <w:szCs w:val="28"/>
        </w:rPr>
        <w:t>年上半年办公用品、易耗品</w:t>
      </w:r>
      <w:r>
        <w:rPr>
          <w:rFonts w:hint="eastAsia" w:ascii="仿宋_GB2312" w:hAnsi="仿宋_GB2312" w:eastAsia="仿宋_GB2312" w:cs="仿宋_GB2312"/>
          <w:color w:val="auto"/>
          <w:sz w:val="28"/>
          <w:szCs w:val="28"/>
          <w:lang w:eastAsia="zh-CN"/>
        </w:rPr>
        <w:t>采购情况</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以及资产管理处网站上公示的《</w:t>
      </w:r>
      <w:r>
        <w:rPr>
          <w:rFonts w:hint="eastAsia" w:ascii="仿宋_GB2312" w:hAnsi="仿宋_GB2312" w:eastAsia="仿宋_GB2312" w:cs="仿宋_GB2312"/>
          <w:color w:val="auto"/>
          <w:sz w:val="28"/>
          <w:szCs w:val="28"/>
          <w:lang w:eastAsia="zh-CN"/>
        </w:rPr>
        <w:fldChar w:fldCharType="begin"/>
      </w:r>
      <w:r>
        <w:rPr>
          <w:rFonts w:hint="eastAsia" w:ascii="仿宋_GB2312" w:hAnsi="仿宋_GB2312" w:eastAsia="仿宋_GB2312" w:cs="仿宋_GB2312"/>
          <w:color w:val="auto"/>
          <w:sz w:val="28"/>
          <w:szCs w:val="28"/>
          <w:lang w:eastAsia="zh-CN"/>
        </w:rPr>
        <w:instrText xml:space="preserve"> HYPERLINK "https://www.succ.edu.cn/zcc/Home/News/view/xwid/259ad67c33f9b82bc7c9a4d71ab96d6a" \o "通用类办公用品目录（2020版）" \t "https://www.succ.edu.cn/zcc/Home/Type/type/lmid/_blank" </w:instrText>
      </w:r>
      <w:r>
        <w:rPr>
          <w:rFonts w:hint="eastAsia" w:ascii="仿宋_GB2312" w:hAnsi="仿宋_GB2312" w:eastAsia="仿宋_GB2312" w:cs="仿宋_GB2312"/>
          <w:color w:val="auto"/>
          <w:sz w:val="28"/>
          <w:szCs w:val="28"/>
          <w:lang w:eastAsia="zh-CN"/>
        </w:rPr>
        <w:fldChar w:fldCharType="separate"/>
      </w:r>
      <w:r>
        <w:rPr>
          <w:rFonts w:hint="eastAsia" w:ascii="仿宋_GB2312" w:hAnsi="仿宋_GB2312" w:eastAsia="仿宋_GB2312" w:cs="仿宋_GB2312"/>
          <w:color w:val="auto"/>
          <w:sz w:val="28"/>
          <w:szCs w:val="28"/>
          <w:lang w:eastAsia="zh-CN"/>
        </w:rPr>
        <w:t>通用类办公用品目录（2020版）</w:t>
      </w:r>
      <w:r>
        <w:rPr>
          <w:rFonts w:hint="eastAsia" w:ascii="仿宋_GB2312" w:hAnsi="仿宋_GB2312" w:eastAsia="仿宋_GB2312" w:cs="仿宋_GB2312"/>
          <w:color w:val="auto"/>
          <w:sz w:val="28"/>
          <w:szCs w:val="28"/>
          <w:lang w:eastAsia="zh-CN"/>
        </w:rPr>
        <w:fldChar w:fldCharType="end"/>
      </w:r>
      <w:r>
        <w:rPr>
          <w:rFonts w:hint="eastAsia" w:ascii="仿宋_GB2312" w:hAnsi="仿宋_GB2312" w:eastAsia="仿宋_GB2312" w:cs="仿宋_GB2312"/>
          <w:color w:val="auto"/>
          <w:sz w:val="28"/>
          <w:szCs w:val="28"/>
          <w:lang w:eastAsia="zh-CN"/>
        </w:rPr>
        <w:t>》，合理编制</w:t>
      </w:r>
      <w:r>
        <w:rPr>
          <w:rFonts w:hint="eastAsia" w:ascii="仿宋_GB2312" w:hAnsi="仿宋_GB2312" w:eastAsia="仿宋_GB2312" w:cs="仿宋_GB2312"/>
          <w:color w:val="auto"/>
          <w:sz w:val="28"/>
          <w:szCs w:val="28"/>
        </w:rPr>
        <w:t>明年相关预算的依据。</w:t>
      </w:r>
    </w:p>
    <w:p>
      <w:pPr>
        <w:ind w:firstLine="560" w:firstLineChars="200"/>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八</w:t>
      </w:r>
      <w:r>
        <w:rPr>
          <w:rFonts w:hint="eastAsia" w:ascii="黑体" w:hAnsi="黑体" w:eastAsia="黑体" w:cs="黑体"/>
          <w:color w:val="auto"/>
          <w:sz w:val="28"/>
          <w:szCs w:val="28"/>
        </w:rPr>
        <w:t>、有关</w:t>
      </w:r>
      <w:r>
        <w:rPr>
          <w:rFonts w:hint="eastAsia" w:ascii="黑体" w:hAnsi="黑体" w:eastAsia="黑体" w:cs="黑体"/>
          <w:color w:val="auto"/>
          <w:sz w:val="28"/>
          <w:szCs w:val="28"/>
          <w:lang w:eastAsia="zh-CN"/>
        </w:rPr>
        <w:t>固定资产最低</w:t>
      </w:r>
      <w:r>
        <w:rPr>
          <w:rFonts w:hint="eastAsia" w:ascii="黑体" w:hAnsi="黑体" w:eastAsia="黑体" w:cs="黑体"/>
          <w:color w:val="auto"/>
          <w:sz w:val="28"/>
          <w:szCs w:val="28"/>
        </w:rPr>
        <w:t>使用</w:t>
      </w:r>
      <w:r>
        <w:rPr>
          <w:rFonts w:hint="eastAsia" w:ascii="黑体" w:hAnsi="黑体" w:eastAsia="黑体" w:cs="黑体"/>
          <w:color w:val="auto"/>
          <w:sz w:val="28"/>
          <w:szCs w:val="28"/>
          <w:lang w:eastAsia="zh-CN"/>
        </w:rPr>
        <w:t>年限</w:t>
      </w:r>
    </w:p>
    <w:p>
      <w:pPr>
        <w:ind w:firstLine="560" w:firstLineChars="200"/>
        <w:rPr>
          <w:color w:val="auto"/>
          <w:sz w:val="28"/>
          <w:szCs w:val="28"/>
        </w:rPr>
      </w:pPr>
      <w:r>
        <w:rPr>
          <w:rFonts w:hint="eastAsia" w:ascii="仿宋_GB2312" w:hAnsi="仿宋_GB2312" w:eastAsia="仿宋_GB2312" w:cs="仿宋_GB2312"/>
          <w:color w:val="auto"/>
          <w:sz w:val="28"/>
          <w:szCs w:val="28"/>
          <w:lang w:eastAsia="zh-CN"/>
        </w:rPr>
        <w:t>学校固定资产最低使用年限严格按照上海市财政局《关于进一步加大简政放权力度促进市级事业单位国有资产管理工作的通知》（沪财资〔</w:t>
      </w:r>
      <w:r>
        <w:rPr>
          <w:rFonts w:hint="eastAsia" w:ascii="仿宋_GB2312" w:hAnsi="仿宋_GB2312" w:eastAsia="仿宋_GB2312" w:cs="仿宋_GB2312"/>
          <w:color w:val="auto"/>
          <w:sz w:val="28"/>
          <w:szCs w:val="28"/>
          <w:lang w:val="en-US" w:eastAsia="zh-CN"/>
        </w:rPr>
        <w:t>2019</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16号</w:t>
      </w:r>
      <w:r>
        <w:rPr>
          <w:rFonts w:hint="eastAsia" w:ascii="仿宋_GB2312" w:hAnsi="仿宋_GB2312" w:eastAsia="仿宋_GB2312" w:cs="仿宋_GB2312"/>
          <w:color w:val="auto"/>
          <w:sz w:val="28"/>
          <w:szCs w:val="28"/>
          <w:lang w:eastAsia="zh-CN"/>
        </w:rPr>
        <w:t>）有关</w:t>
      </w:r>
      <w:r>
        <w:rPr>
          <w:rFonts w:hint="eastAsia" w:ascii="仿宋_GB2312" w:hAnsi="仿宋_GB2312" w:eastAsia="仿宋_GB2312" w:cs="仿宋_GB2312"/>
          <w:color w:val="auto"/>
          <w:sz w:val="28"/>
          <w:szCs w:val="28"/>
        </w:rPr>
        <w:t>规定</w:t>
      </w:r>
      <w:r>
        <w:rPr>
          <w:rFonts w:hint="eastAsia" w:ascii="仿宋_GB2312" w:hAnsi="仿宋_GB2312" w:eastAsia="仿宋_GB2312" w:cs="仿宋_GB2312"/>
          <w:color w:val="auto"/>
          <w:sz w:val="28"/>
          <w:szCs w:val="28"/>
          <w:lang w:eastAsia="zh-CN"/>
        </w:rPr>
        <w:t>执行，</w:t>
      </w:r>
      <w:r>
        <w:rPr>
          <w:rFonts w:hint="eastAsia" w:ascii="仿宋_GB2312" w:hAnsi="仿宋_GB2312" w:eastAsia="仿宋_GB2312" w:cs="仿宋_GB2312"/>
          <w:color w:val="auto"/>
          <w:sz w:val="28"/>
          <w:szCs w:val="28"/>
        </w:rPr>
        <w:t>当</w:t>
      </w:r>
      <w:r>
        <w:rPr>
          <w:rFonts w:hint="eastAsia" w:ascii="仿宋_GB2312" w:hAnsi="仿宋_GB2312" w:eastAsia="仿宋_GB2312" w:cs="仿宋_GB2312"/>
          <w:color w:val="auto"/>
          <w:sz w:val="28"/>
          <w:szCs w:val="28"/>
          <w:lang w:eastAsia="zh-CN"/>
        </w:rPr>
        <w:t>有关</w:t>
      </w:r>
      <w:r>
        <w:rPr>
          <w:rFonts w:hint="eastAsia" w:ascii="仿宋_GB2312" w:hAnsi="仿宋_GB2312" w:eastAsia="仿宋_GB2312" w:cs="仿宋_GB2312"/>
          <w:color w:val="auto"/>
          <w:sz w:val="28"/>
          <w:szCs w:val="28"/>
        </w:rPr>
        <w:t>设备到达使用</w:t>
      </w:r>
      <w:r>
        <w:rPr>
          <w:rFonts w:hint="eastAsia" w:ascii="仿宋_GB2312" w:hAnsi="仿宋_GB2312" w:eastAsia="仿宋_GB2312" w:cs="仿宋_GB2312"/>
          <w:color w:val="auto"/>
          <w:sz w:val="28"/>
          <w:szCs w:val="28"/>
          <w:lang w:eastAsia="zh-CN"/>
        </w:rPr>
        <w:t>最低</w:t>
      </w:r>
      <w:r>
        <w:rPr>
          <w:rFonts w:hint="eastAsia" w:ascii="仿宋_GB2312" w:hAnsi="仿宋_GB2312" w:eastAsia="仿宋_GB2312" w:cs="仿宋_GB2312"/>
          <w:color w:val="auto"/>
          <w:sz w:val="28"/>
          <w:szCs w:val="28"/>
        </w:rPr>
        <w:t>年限</w:t>
      </w:r>
      <w:r>
        <w:rPr>
          <w:rFonts w:hint="eastAsia" w:ascii="仿宋_GB2312" w:hAnsi="仿宋_GB2312" w:eastAsia="仿宋_GB2312" w:cs="仿宋_GB2312"/>
          <w:color w:val="auto"/>
          <w:sz w:val="28"/>
          <w:szCs w:val="28"/>
          <w:lang w:eastAsia="zh-CN"/>
        </w:rPr>
        <w:t>且经确定</w:t>
      </w:r>
      <w:r>
        <w:rPr>
          <w:rFonts w:hint="eastAsia" w:ascii="仿宋_GB2312" w:hAnsi="仿宋_GB2312" w:eastAsia="仿宋_GB2312" w:cs="仿宋_GB2312"/>
          <w:color w:val="auto"/>
          <w:sz w:val="28"/>
          <w:szCs w:val="28"/>
        </w:rPr>
        <w:t>确</w:t>
      </w:r>
      <w:r>
        <w:rPr>
          <w:rFonts w:hint="eastAsia" w:ascii="仿宋_GB2312" w:hAnsi="仿宋_GB2312" w:eastAsia="仿宋_GB2312" w:cs="仿宋_GB2312"/>
          <w:color w:val="auto"/>
          <w:sz w:val="28"/>
          <w:szCs w:val="28"/>
          <w:lang w:eastAsia="zh-CN"/>
        </w:rPr>
        <w:t>已</w:t>
      </w:r>
      <w:r>
        <w:rPr>
          <w:rFonts w:hint="eastAsia" w:ascii="仿宋_GB2312" w:hAnsi="仿宋_GB2312" w:eastAsia="仿宋_GB2312" w:cs="仿宋_GB2312"/>
          <w:color w:val="auto"/>
          <w:sz w:val="28"/>
          <w:szCs w:val="28"/>
        </w:rPr>
        <w:t>无法使用的，可以列入下一年预算计划进行更新。家具的更新报废需要</w:t>
      </w:r>
      <w:r>
        <w:rPr>
          <w:rFonts w:hint="eastAsia" w:ascii="仿宋_GB2312" w:hAnsi="仿宋_GB2312" w:eastAsia="仿宋_GB2312" w:cs="仿宋_GB2312"/>
          <w:color w:val="auto"/>
          <w:sz w:val="28"/>
          <w:szCs w:val="28"/>
          <w:lang w:eastAsia="zh-CN"/>
        </w:rPr>
        <w:t>通过</w:t>
      </w:r>
      <w:r>
        <w:rPr>
          <w:rFonts w:hint="eastAsia" w:ascii="仿宋_GB2312" w:hAnsi="仿宋_GB2312" w:eastAsia="仿宋_GB2312" w:cs="仿宋_GB2312"/>
          <w:color w:val="auto"/>
          <w:sz w:val="28"/>
          <w:szCs w:val="28"/>
        </w:rPr>
        <w:t>市教委组织第三方单位进行现场核查。</w:t>
      </w:r>
    </w:p>
    <w:p>
      <w:pPr>
        <w:ind w:firstLine="560" w:firstLineChars="200"/>
        <w:rPr>
          <w:rFonts w:hint="eastAsia" w:ascii="黑体" w:hAnsi="黑体" w:eastAsia="黑体" w:cs="黑体"/>
          <w:color w:val="auto"/>
          <w:sz w:val="28"/>
          <w:szCs w:val="28"/>
        </w:rPr>
      </w:pPr>
      <w:r>
        <w:rPr>
          <w:rFonts w:hint="eastAsia" w:ascii="黑体" w:hAnsi="黑体" w:eastAsia="黑体" w:cs="黑体"/>
          <w:color w:val="auto"/>
          <w:sz w:val="28"/>
          <w:szCs w:val="28"/>
          <w:lang w:eastAsia="zh-CN"/>
        </w:rPr>
        <w:t>九</w:t>
      </w:r>
      <w:r>
        <w:rPr>
          <w:rFonts w:hint="eastAsia" w:ascii="黑体" w:hAnsi="黑体" w:eastAsia="黑体" w:cs="黑体"/>
          <w:color w:val="auto"/>
          <w:sz w:val="28"/>
          <w:szCs w:val="28"/>
        </w:rPr>
        <w:t>、有关办公设备配置标准</w:t>
      </w:r>
    </w:p>
    <w:p>
      <w:pPr>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各单位</w:t>
      </w:r>
      <w:r>
        <w:rPr>
          <w:rFonts w:hint="eastAsia" w:ascii="仿宋_GB2312" w:hAnsi="仿宋_GB2312" w:eastAsia="仿宋_GB2312" w:cs="仿宋_GB2312"/>
          <w:color w:val="auto"/>
          <w:sz w:val="28"/>
          <w:szCs w:val="28"/>
          <w:lang w:eastAsia="zh-CN"/>
        </w:rPr>
        <w:t>编制</w:t>
      </w:r>
      <w:r>
        <w:rPr>
          <w:rFonts w:hint="eastAsia" w:ascii="仿宋_GB2312" w:hAnsi="仿宋_GB2312" w:eastAsia="仿宋_GB2312" w:cs="仿宋_GB2312"/>
          <w:color w:val="auto"/>
          <w:sz w:val="28"/>
          <w:szCs w:val="28"/>
        </w:rPr>
        <w:t>办公设备预算时，应当参照《上海市市级行政单位通用办公设备家具标准（试行）》（沪财委〔2014〕39号）的规定，不得超标准配置。</w:t>
      </w:r>
    </w:p>
    <w:p>
      <w:pPr>
        <w:ind w:firstLine="560" w:firstLineChars="200"/>
        <w:rPr>
          <w:rFonts w:hint="eastAsia" w:eastAsia="黑体"/>
          <w:color w:val="auto"/>
          <w:sz w:val="28"/>
          <w:szCs w:val="28"/>
          <w:lang w:eastAsia="zh-CN"/>
        </w:rPr>
      </w:pPr>
      <w:r>
        <w:rPr>
          <w:rFonts w:hint="eastAsia" w:ascii="黑体" w:hAnsi="黑体" w:eastAsia="黑体" w:cs="黑体"/>
          <w:color w:val="auto"/>
          <w:sz w:val="28"/>
          <w:szCs w:val="28"/>
          <w:lang w:eastAsia="zh-CN"/>
        </w:rPr>
        <w:t>十</w:t>
      </w:r>
      <w:r>
        <w:rPr>
          <w:rFonts w:hint="eastAsia" w:ascii="黑体" w:hAnsi="黑体" w:eastAsia="黑体" w:cs="黑体"/>
          <w:color w:val="auto"/>
          <w:sz w:val="28"/>
          <w:szCs w:val="28"/>
        </w:rPr>
        <w:t>、有关设备预算中的安装施工费用</w:t>
      </w:r>
      <w:r>
        <w:rPr>
          <w:rFonts w:hint="eastAsia" w:ascii="黑体" w:hAnsi="黑体" w:eastAsia="黑体" w:cs="黑体"/>
          <w:color w:val="auto"/>
          <w:sz w:val="28"/>
          <w:szCs w:val="28"/>
          <w:lang w:eastAsia="zh-CN"/>
        </w:rPr>
        <w:t>比例</w:t>
      </w:r>
    </w:p>
    <w:p>
      <w:pPr>
        <w:ind w:firstLine="560" w:firstLineChars="200"/>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凡是列入设备预算的，其</w:t>
      </w:r>
      <w:r>
        <w:rPr>
          <w:rFonts w:hint="eastAsia" w:ascii="仿宋_GB2312" w:hAnsi="仿宋_GB2312" w:eastAsia="仿宋_GB2312" w:cs="仿宋_GB2312"/>
          <w:color w:val="auto"/>
          <w:sz w:val="28"/>
          <w:szCs w:val="28"/>
          <w:lang w:eastAsia="zh-CN"/>
        </w:rPr>
        <w:t>所含</w:t>
      </w:r>
      <w:r>
        <w:rPr>
          <w:rFonts w:hint="eastAsia" w:ascii="仿宋_GB2312" w:hAnsi="仿宋_GB2312" w:eastAsia="仿宋_GB2312" w:cs="仿宋_GB2312"/>
          <w:color w:val="auto"/>
          <w:sz w:val="28"/>
          <w:szCs w:val="28"/>
        </w:rPr>
        <w:t>安装施工费用的比例不得超过</w:t>
      </w:r>
      <w:r>
        <w:rPr>
          <w:rFonts w:hint="eastAsia" w:ascii="仿宋_GB2312" w:hAnsi="仿宋_GB2312" w:eastAsia="仿宋_GB2312" w:cs="仿宋_GB2312"/>
          <w:color w:val="auto"/>
          <w:sz w:val="28"/>
          <w:szCs w:val="28"/>
          <w:lang w:eastAsia="zh-CN"/>
        </w:rPr>
        <w:t>预算金额的</w:t>
      </w:r>
      <w:r>
        <w:rPr>
          <w:rFonts w:hint="eastAsia" w:ascii="仿宋_GB2312" w:hAnsi="仿宋_GB2312" w:eastAsia="仿宋_GB2312" w:cs="仿宋_GB2312"/>
          <w:color w:val="auto"/>
          <w:sz w:val="28"/>
          <w:szCs w:val="28"/>
          <w:lang w:val="en-US" w:eastAsia="zh-CN"/>
        </w:rPr>
        <w:t>1</w:t>
      </w:r>
      <w:r>
        <w:rPr>
          <w:rFonts w:hint="eastAsia" w:ascii="仿宋_GB2312" w:hAnsi="仿宋_GB2312" w:eastAsia="仿宋_GB2312" w:cs="仿宋_GB2312"/>
          <w:color w:val="auto"/>
          <w:sz w:val="28"/>
          <w:szCs w:val="28"/>
        </w:rPr>
        <w:t>0</w:t>
      </w:r>
      <w:r>
        <w:rPr>
          <w:rFonts w:hint="eastAsia" w:ascii="仿宋_GB2312" w:hAnsi="仿宋_GB2312" w:eastAsia="仿宋_GB2312" w:cs="仿宋_GB2312"/>
          <w:color w:val="auto"/>
          <w:sz w:val="28"/>
          <w:szCs w:val="28"/>
          <w:lang w:val="en-US" w:eastAsia="zh-CN"/>
        </w:rPr>
        <w:t>%。</w:t>
      </w:r>
    </w:p>
    <w:p>
      <w:pPr>
        <w:wordWrap w:val="0"/>
        <w:ind w:firstLine="560" w:firstLineChars="200"/>
        <w:jc w:val="righ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eastAsia="zh-CN"/>
        </w:rPr>
        <w:t>资产管理处</w:t>
      </w:r>
      <w:r>
        <w:rPr>
          <w:rFonts w:hint="eastAsia" w:ascii="仿宋_GB2312" w:hAnsi="仿宋_GB2312" w:eastAsia="仿宋_GB2312" w:cs="仿宋_GB2312"/>
          <w:color w:val="auto"/>
          <w:sz w:val="28"/>
          <w:szCs w:val="28"/>
          <w:lang w:val="en-US" w:eastAsia="zh-CN"/>
        </w:rPr>
        <w:t xml:space="preserve">  </w:t>
      </w:r>
    </w:p>
    <w:p>
      <w:pPr>
        <w:ind w:firstLine="560" w:firstLineChars="200"/>
        <w:jc w:val="righ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2020年7月1日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DA3AD3"/>
    <w:rsid w:val="000D2C29"/>
    <w:rsid w:val="001076C3"/>
    <w:rsid w:val="00290000"/>
    <w:rsid w:val="005C074A"/>
    <w:rsid w:val="005C47B1"/>
    <w:rsid w:val="00654BD7"/>
    <w:rsid w:val="006E42B5"/>
    <w:rsid w:val="0079545C"/>
    <w:rsid w:val="00802D18"/>
    <w:rsid w:val="0092735F"/>
    <w:rsid w:val="00941599"/>
    <w:rsid w:val="00991299"/>
    <w:rsid w:val="009E2E1C"/>
    <w:rsid w:val="00AB26BE"/>
    <w:rsid w:val="00AC7F50"/>
    <w:rsid w:val="00B27D23"/>
    <w:rsid w:val="00C74276"/>
    <w:rsid w:val="00CB0EB7"/>
    <w:rsid w:val="00D42E95"/>
    <w:rsid w:val="00D678CE"/>
    <w:rsid w:val="00DA3AD3"/>
    <w:rsid w:val="00DD1EEC"/>
    <w:rsid w:val="00F11BB2"/>
    <w:rsid w:val="00F95DA2"/>
    <w:rsid w:val="00FE082E"/>
    <w:rsid w:val="08C518C7"/>
    <w:rsid w:val="097F3F15"/>
    <w:rsid w:val="654B6D9E"/>
    <w:rsid w:val="68787A3A"/>
    <w:rsid w:val="71277CBC"/>
    <w:rsid w:val="76A44514"/>
    <w:rsid w:val="78163D50"/>
    <w:rsid w:val="7D934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semiHidden/>
    <w:unhideWhenUsed/>
    <w:qFormat/>
    <w:uiPriority w:val="99"/>
    <w:rPr>
      <w:color w:val="0000FF"/>
      <w:u w:val="single"/>
    </w:rPr>
  </w:style>
  <w:style w:type="paragraph" w:styleId="7">
    <w:name w:val="List Paragraph"/>
    <w:basedOn w:val="1"/>
    <w:qFormat/>
    <w:uiPriority w:val="34"/>
    <w:pPr>
      <w:ind w:firstLine="420" w:firstLineChars="200"/>
    </w:pPr>
  </w:style>
  <w:style w:type="character" w:customStyle="1" w:styleId="8">
    <w:name w:val="页眉 Char"/>
    <w:basedOn w:val="5"/>
    <w:link w:val="3"/>
    <w:semiHidden/>
    <w:qFormat/>
    <w:uiPriority w:val="99"/>
    <w:rPr>
      <w:sz w:val="18"/>
      <w:szCs w:val="18"/>
    </w:rPr>
  </w:style>
  <w:style w:type="character" w:customStyle="1" w:styleId="9">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190</Words>
  <Characters>1085</Characters>
  <Lines>9</Lines>
  <Paragraphs>2</Paragraphs>
  <TotalTime>7</TotalTime>
  <ScaleCrop>false</ScaleCrop>
  <LinksUpToDate>false</LinksUpToDate>
  <CharactersWithSpaces>1273</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2018-07-05T05:27:00Z</dcterms:created>
  <dc:creator>lenovo</dc:creator>
  <cp:lastModifiedBy>yoyo&amp;qiqi</cp:lastModifiedBy>
  <dcterms:modified xsi:type="dcterms:W3CDTF">2020-07-03T06:18:38Z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