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jc w:val="center"/>
        <w:textAlignment w:val="center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" w:hAnsi="仿宋" w:eastAsia="仿宋" w:cs="方正大标宋简体"/>
          <w:b/>
          <w:kern w:val="0"/>
          <w:sz w:val="36"/>
          <w:szCs w:val="36"/>
          <w:lang w:val="zh-CN"/>
        </w:rPr>
        <w:t>20</w:t>
      </w:r>
      <w:r>
        <w:rPr>
          <w:rFonts w:hint="eastAsia" w:ascii="仿宋" w:hAnsi="仿宋" w:eastAsia="仿宋" w:cs="方正大标宋简体"/>
          <w:b/>
          <w:kern w:val="0"/>
          <w:sz w:val="36"/>
          <w:szCs w:val="36"/>
          <w:lang w:val="en-US" w:eastAsia="zh-CN"/>
        </w:rPr>
        <w:t>20</w:t>
      </w:r>
      <w:r>
        <w:rPr>
          <w:rFonts w:hint="eastAsia" w:ascii="仿宋" w:hAnsi="仿宋" w:eastAsia="仿宋" w:cs="方正大标宋简体"/>
          <w:b/>
          <w:kern w:val="0"/>
          <w:sz w:val="36"/>
          <w:szCs w:val="36"/>
          <w:lang w:val="zh-CN"/>
        </w:rPr>
        <w:t>年上海城建职业学院文明学院评估指标</w:t>
      </w:r>
    </w:p>
    <w:p>
      <w:pPr>
        <w:adjustRightInd w:val="0"/>
        <w:snapToGrid w:val="0"/>
        <w:spacing w:line="440" w:lineRule="exact"/>
        <w:ind w:firstLine="482" w:firstLineChars="20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一、申报准入条件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textAlignment w:val="center"/>
        <w:rPr>
          <w:rFonts w:ascii="仿宋_GB2312" w:eastAsia="仿宋_GB2312" w:cs="仿宋_GB2312"/>
          <w:kern w:val="0"/>
          <w:sz w:val="24"/>
          <w:szCs w:val="24"/>
          <w:lang w:val="zh-CN"/>
        </w:rPr>
      </w:pPr>
      <w:r>
        <w:rPr>
          <w:rFonts w:hint="eastAsia" w:ascii="仿宋_GB2312" w:eastAsia="仿宋_GB2312" w:cs="仿宋_GB2312"/>
          <w:kern w:val="0"/>
          <w:sz w:val="24"/>
          <w:szCs w:val="24"/>
          <w:lang w:val="zh-CN"/>
        </w:rPr>
        <w:t>文明创建工作有领导组织体系，有工作计划、责任制度、创新载体，师生对文明创建满意率在 90 %以上。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textAlignment w:val="center"/>
        <w:rPr>
          <w:rFonts w:ascii="仿宋_GB2312" w:eastAsia="仿宋_GB2312" w:cs="仿宋_GB2312"/>
          <w:kern w:val="0"/>
          <w:sz w:val="24"/>
          <w:szCs w:val="24"/>
          <w:lang w:val="zh-CN"/>
        </w:rPr>
      </w:pPr>
      <w:r>
        <w:rPr>
          <w:rFonts w:hint="eastAsia" w:ascii="仿宋_GB2312" w:eastAsia="仿宋_GB2312" w:cs="仿宋_GB2312"/>
          <w:kern w:val="0"/>
          <w:sz w:val="24"/>
          <w:szCs w:val="24"/>
          <w:lang w:val="zh-CN"/>
        </w:rPr>
        <w:t>创建期内有下列情形之一的，不得申报校级文明部门：</w:t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kern w:val="0"/>
          <w:sz w:val="24"/>
          <w:szCs w:val="24"/>
          <w:lang w:val="zh-CN"/>
        </w:rPr>
      </w:pPr>
      <w:r>
        <w:rPr>
          <w:rFonts w:hint="eastAsia" w:ascii="仿宋_GB2312" w:eastAsia="仿宋_GB2312" w:cs="仿宋_GB2312"/>
          <w:kern w:val="0"/>
          <w:sz w:val="24"/>
          <w:szCs w:val="24"/>
          <w:lang w:val="zh-CN"/>
        </w:rPr>
        <w:t>1.主要负责人发生违纪和违法案件；</w:t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kern w:val="0"/>
          <w:sz w:val="24"/>
          <w:szCs w:val="24"/>
          <w:lang w:val="zh-CN"/>
        </w:rPr>
      </w:pPr>
      <w:r>
        <w:rPr>
          <w:rFonts w:hint="eastAsia" w:ascii="仿宋_GB2312" w:eastAsia="仿宋_GB2312" w:cs="仿宋_GB2312"/>
          <w:kern w:val="0"/>
          <w:sz w:val="24"/>
          <w:szCs w:val="24"/>
          <w:lang w:val="zh-CN"/>
        </w:rPr>
        <w:t>2.师生员工发生严重违纪行为或违法犯罪案件或影响不良事件 ；</w:t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kern w:val="0"/>
          <w:sz w:val="24"/>
          <w:szCs w:val="24"/>
          <w:lang w:val="zh-CN"/>
        </w:rPr>
      </w:pPr>
      <w:r>
        <w:rPr>
          <w:rFonts w:hint="eastAsia" w:ascii="仿宋_GB2312" w:eastAsia="仿宋_GB2312" w:cs="仿宋_GB2312"/>
          <w:kern w:val="0"/>
          <w:sz w:val="24"/>
          <w:szCs w:val="24"/>
          <w:lang w:val="zh-CN"/>
        </w:rPr>
        <w:t>3.发生重大教学事故或校园安全责任事故（包括实验室危险品管理不当造成的事故）；</w:t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kern w:val="0"/>
          <w:sz w:val="24"/>
          <w:szCs w:val="24"/>
          <w:lang w:val="zh-CN"/>
        </w:rPr>
      </w:pPr>
      <w:r>
        <w:rPr>
          <w:rFonts w:hint="eastAsia" w:ascii="仿宋_GB2312" w:eastAsia="仿宋_GB2312" w:cs="仿宋_GB2312"/>
          <w:kern w:val="0"/>
          <w:sz w:val="24"/>
          <w:szCs w:val="24"/>
          <w:lang w:val="zh-CN"/>
        </w:rPr>
        <w:t>4.发生影响校园安全稳定的群体性事件；</w:t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kern w:val="0"/>
          <w:sz w:val="24"/>
          <w:szCs w:val="24"/>
          <w:lang w:val="zh-CN"/>
        </w:rPr>
      </w:pPr>
      <w:r>
        <w:rPr>
          <w:rFonts w:hint="eastAsia" w:ascii="仿宋_GB2312" w:eastAsia="仿宋_GB2312" w:cs="仿宋_GB2312"/>
          <w:kern w:val="0"/>
          <w:sz w:val="24"/>
          <w:szCs w:val="24"/>
          <w:lang w:val="zh-CN"/>
        </w:rPr>
        <w:t>5.发生违规办学（办班）、违规招生和违规收费事件；</w:t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kern w:val="0"/>
          <w:sz w:val="24"/>
          <w:szCs w:val="24"/>
          <w:lang w:val="zh-CN"/>
        </w:rPr>
      </w:pPr>
      <w:r>
        <w:rPr>
          <w:rFonts w:hint="eastAsia" w:ascii="仿宋_GB2312" w:eastAsia="仿宋_GB2312" w:cs="仿宋_GB2312"/>
          <w:kern w:val="0"/>
          <w:sz w:val="24"/>
          <w:szCs w:val="24"/>
          <w:lang w:val="zh-CN"/>
        </w:rPr>
        <w:t>6.在经济活动中发生违规事件；</w:t>
      </w:r>
    </w:p>
    <w:p>
      <w:pPr>
        <w:adjustRightInd w:val="0"/>
        <w:snapToGrid w:val="0"/>
        <w:spacing w:line="440" w:lineRule="exact"/>
        <w:ind w:firstLine="482" w:firstLineChars="20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二、考评标准的内容与分值结构</w:t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kern w:val="0"/>
          <w:sz w:val="24"/>
          <w:szCs w:val="24"/>
          <w:lang w:val="zh-CN"/>
        </w:rPr>
      </w:pPr>
      <w:r>
        <w:rPr>
          <w:rFonts w:hint="eastAsia" w:ascii="仿宋_GB2312" w:eastAsia="仿宋_GB2312" w:cs="仿宋_GB2312"/>
          <w:kern w:val="0"/>
          <w:sz w:val="24"/>
          <w:szCs w:val="24"/>
          <w:lang w:val="zh-CN"/>
        </w:rPr>
        <w:t>1</w:t>
      </w:r>
      <w:r>
        <w:rPr>
          <w:rFonts w:ascii="仿宋_GB2312" w:eastAsia="仿宋_GB2312" w:cs="仿宋_GB2312"/>
          <w:kern w:val="0"/>
          <w:sz w:val="24"/>
          <w:szCs w:val="24"/>
          <w:lang w:val="zh-CN"/>
        </w:rPr>
        <w:t>.</w:t>
      </w:r>
      <w:r>
        <w:rPr>
          <w:rFonts w:hint="eastAsia" w:ascii="仿宋_GB2312" w:eastAsia="仿宋_GB2312" w:cs="仿宋_GB2312"/>
          <w:kern w:val="0"/>
          <w:sz w:val="24"/>
          <w:szCs w:val="24"/>
          <w:lang w:val="zh-CN"/>
        </w:rPr>
        <w:t>内容结构：包括“基本指标”和“特色指标”。</w:t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kern w:val="0"/>
          <w:sz w:val="24"/>
          <w:szCs w:val="24"/>
          <w:lang w:val="zh-CN"/>
        </w:rPr>
      </w:pPr>
      <w:r>
        <w:rPr>
          <w:rFonts w:hint="eastAsia" w:ascii="仿宋_GB2312" w:eastAsia="仿宋_GB2312" w:cs="仿宋_GB2312"/>
          <w:kern w:val="0"/>
          <w:sz w:val="24"/>
          <w:szCs w:val="24"/>
          <w:lang w:val="zh-CN"/>
        </w:rPr>
        <w:t xml:space="preserve">“基本指标”反映文明单位创建的基本情况，共设置了6个一级指标，21个二级指标， </w:t>
      </w:r>
      <w:r>
        <w:rPr>
          <w:rFonts w:hint="eastAsia" w:ascii="仿宋_GB2312" w:eastAsia="仿宋_GB2312" w:cs="仿宋_GB2312"/>
          <w:kern w:val="0"/>
          <w:sz w:val="24"/>
          <w:szCs w:val="24"/>
        </w:rPr>
        <w:t>55</w:t>
      </w:r>
      <w:r>
        <w:rPr>
          <w:rFonts w:hint="eastAsia" w:ascii="仿宋_GB2312" w:eastAsia="仿宋_GB2312" w:cs="仿宋_GB2312"/>
          <w:kern w:val="0"/>
          <w:sz w:val="24"/>
          <w:szCs w:val="24"/>
          <w:lang w:val="zh-CN"/>
        </w:rPr>
        <w:t>个评价标准。</w:t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kern w:val="0"/>
          <w:sz w:val="24"/>
          <w:szCs w:val="24"/>
          <w:lang w:val="zh-CN"/>
        </w:rPr>
      </w:pPr>
      <w:r>
        <w:rPr>
          <w:rFonts w:hint="eastAsia" w:ascii="仿宋_GB2312" w:eastAsia="仿宋_GB2312" w:cs="仿宋_GB2312"/>
          <w:kern w:val="0"/>
          <w:sz w:val="24"/>
          <w:szCs w:val="24"/>
          <w:lang w:val="zh-CN"/>
        </w:rPr>
        <w:t>“特色指标”主要反映文明单位创建工作的特色性成果。</w:t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kern w:val="0"/>
          <w:sz w:val="24"/>
          <w:szCs w:val="24"/>
          <w:lang w:val="zh-CN"/>
        </w:rPr>
      </w:pPr>
      <w:r>
        <w:rPr>
          <w:rFonts w:hint="eastAsia" w:ascii="仿宋_GB2312" w:eastAsia="仿宋_GB2312" w:cs="仿宋_GB2312"/>
          <w:kern w:val="0"/>
          <w:sz w:val="24"/>
          <w:szCs w:val="24"/>
          <w:lang w:val="zh-CN"/>
        </w:rPr>
        <w:t>2</w:t>
      </w:r>
      <w:r>
        <w:rPr>
          <w:rFonts w:ascii="仿宋_GB2312" w:eastAsia="仿宋_GB2312" w:cs="仿宋_GB2312"/>
          <w:kern w:val="0"/>
          <w:sz w:val="24"/>
          <w:szCs w:val="24"/>
          <w:lang w:val="zh-CN"/>
        </w:rPr>
        <w:t>.</w:t>
      </w:r>
      <w:r>
        <w:rPr>
          <w:rFonts w:hint="eastAsia" w:ascii="仿宋_GB2312" w:eastAsia="仿宋_GB2312" w:cs="仿宋_GB2312"/>
          <w:kern w:val="0"/>
          <w:sz w:val="24"/>
          <w:szCs w:val="24"/>
          <w:lang w:val="zh-CN"/>
        </w:rPr>
        <w:t>分值结构：总分为90+10分。基本指标90分，特色指标10分。</w:t>
      </w:r>
    </w:p>
    <w:p>
      <w:pPr>
        <w:adjustRightInd w:val="0"/>
        <w:snapToGrid w:val="0"/>
        <w:spacing w:line="460" w:lineRule="exact"/>
        <w:ind w:firstLine="480" w:firstLineChars="20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三、</w:t>
      </w:r>
      <w:r>
        <w:rPr>
          <w:rFonts w:hint="eastAsia" w:ascii="仿宋_GB2312" w:eastAsia="仿宋_GB2312"/>
          <w:b/>
          <w:sz w:val="24"/>
          <w:szCs w:val="24"/>
        </w:rPr>
        <w:t>考评方法</w:t>
      </w:r>
    </w:p>
    <w:p>
      <w:pPr>
        <w:adjustRightInd w:val="0"/>
        <w:snapToGrid w:val="0"/>
        <w:spacing w:line="440" w:lineRule="exact"/>
        <w:ind w:firstLine="570"/>
        <w:rPr>
          <w:rFonts w:asci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eastAsia="仿宋_GB2312"/>
          <w:sz w:val="24"/>
          <w:szCs w:val="24"/>
        </w:rPr>
        <w:t>各学院可根</w:t>
      </w:r>
      <w:r>
        <w:rPr>
          <w:rFonts w:hint="eastAsia" w:ascii="仿宋_GB2312" w:eastAsia="仿宋_GB2312" w:cs="仿宋_GB2312"/>
          <w:kern w:val="0"/>
          <w:sz w:val="24"/>
          <w:szCs w:val="24"/>
          <w:lang w:val="zh-CN"/>
        </w:rPr>
        <w:t>据“20</w:t>
      </w:r>
      <w:r>
        <w:rPr>
          <w:rFonts w:hint="eastAsia" w:ascii="仿宋_GB2312" w:eastAsia="仿宋_GB2312" w:cs="仿宋_GB2312"/>
          <w:kern w:val="0"/>
          <w:sz w:val="24"/>
          <w:szCs w:val="24"/>
          <w:lang w:val="en-US" w:eastAsia="zh-CN"/>
        </w:rPr>
        <w:t>20</w:t>
      </w:r>
      <w:r>
        <w:rPr>
          <w:rFonts w:hint="eastAsia" w:ascii="仿宋_GB2312" w:eastAsia="仿宋_GB2312" w:cs="仿宋_GB2312"/>
          <w:kern w:val="0"/>
          <w:sz w:val="24"/>
          <w:szCs w:val="24"/>
          <w:lang w:val="zh-CN"/>
        </w:rPr>
        <w:t>年上海城建职业学院文明学院评估指标”规划本学院文明创建工作任务；考评数据运用风采展示、材料审核、实地查看、网络投票等方法进行。</w:t>
      </w:r>
      <w:r>
        <w:rPr>
          <w:rFonts w:hint="eastAsia" w:ascii="仿宋_GB2312" w:eastAsia="仿宋_GB2312" w:cs="仿宋_GB2312"/>
          <w:kern w:val="0"/>
          <w:sz w:val="24"/>
          <w:szCs w:val="24"/>
          <w:lang w:val="zh-CN"/>
        </w:rPr>
        <w:br w:type="page"/>
      </w:r>
    </w:p>
    <w:p>
      <w:pPr>
        <w:autoSpaceDE w:val="0"/>
        <w:autoSpaceDN w:val="0"/>
        <w:adjustRightInd w:val="0"/>
        <w:spacing w:after="170" w:line="460" w:lineRule="exact"/>
        <w:jc w:val="center"/>
        <w:textAlignment w:val="center"/>
        <w:rPr>
          <w:rFonts w:ascii="黑体" w:hAnsi="黑体" w:eastAsia="黑体" w:cs="方正黑体简体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方正黑体简体"/>
          <w:kern w:val="0"/>
          <w:sz w:val="28"/>
          <w:szCs w:val="28"/>
          <w:lang w:val="zh-CN"/>
        </w:rPr>
        <w:t>一、基本指标（90分）</w:t>
      </w:r>
    </w:p>
    <w:tbl>
      <w:tblPr>
        <w:tblStyle w:val="5"/>
        <w:tblW w:w="13616" w:type="dxa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1093"/>
        <w:gridCol w:w="8342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1063" w:type="dxa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黑体" w:hAnsi="黑体" w:eastAsia="黑体" w:cs="方正黑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方正黑体简体"/>
                <w:kern w:val="0"/>
                <w:sz w:val="24"/>
                <w:szCs w:val="24"/>
                <w:lang w:val="zh-CN"/>
              </w:rPr>
              <w:t>一级指标</w:t>
            </w:r>
          </w:p>
        </w:tc>
        <w:tc>
          <w:tcPr>
            <w:tcW w:w="1093" w:type="dxa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黑体" w:hAnsi="黑体" w:eastAsia="黑体" w:cs="方正黑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方正黑体简体"/>
                <w:kern w:val="0"/>
                <w:sz w:val="24"/>
                <w:szCs w:val="24"/>
                <w:lang w:val="zh-CN"/>
              </w:rPr>
              <w:t>二级指标</w:t>
            </w:r>
          </w:p>
        </w:tc>
        <w:tc>
          <w:tcPr>
            <w:tcW w:w="8342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黑体" w:hAnsi="黑体" w:eastAsia="黑体" w:cs="方正黑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方正黑体简体"/>
                <w:kern w:val="0"/>
                <w:sz w:val="24"/>
                <w:szCs w:val="24"/>
                <w:lang w:val="zh-CN"/>
              </w:rPr>
              <w:t>评价标准</w:t>
            </w:r>
          </w:p>
        </w:tc>
        <w:tc>
          <w:tcPr>
            <w:tcW w:w="1559" w:type="dxa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黑体" w:hAnsi="黑体" w:eastAsia="黑体" w:cs="方正黑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方正黑体简体"/>
                <w:kern w:val="0"/>
                <w:sz w:val="24"/>
                <w:szCs w:val="24"/>
                <w:lang w:val="zh-CN"/>
              </w:rPr>
              <w:t>评价依据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黑体" w:hAnsi="黑体" w:eastAsia="黑体" w:cs="方正黑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方正黑体简体"/>
                <w:kern w:val="0"/>
                <w:sz w:val="24"/>
                <w:szCs w:val="24"/>
                <w:lang w:val="zh-CN"/>
              </w:rPr>
              <w:t>自评分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063" w:type="dxa"/>
            <w:vMerge w:val="restart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pStyle w:val="1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ind w:firstLineChars="0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思想教育深入、师生素质提升</w:t>
            </w:r>
          </w:p>
          <w:p>
            <w:pPr>
              <w:pStyle w:val="11"/>
              <w:autoSpaceDE w:val="0"/>
              <w:autoSpaceDN w:val="0"/>
              <w:adjustRightInd w:val="0"/>
              <w:spacing w:line="240" w:lineRule="exact"/>
              <w:ind w:firstLine="0" w:firstLineChars="0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</w:rPr>
              <w:t>25</w:t>
            </w: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分）</w:t>
            </w:r>
          </w:p>
          <w:p>
            <w:pPr>
              <w:pStyle w:val="11"/>
              <w:autoSpaceDE w:val="0"/>
              <w:autoSpaceDN w:val="0"/>
              <w:adjustRightInd w:val="0"/>
              <w:spacing w:line="240" w:lineRule="exact"/>
              <w:ind w:firstLine="0" w:firstLineChars="0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</w:p>
          <w:p>
            <w:pPr>
              <w:pStyle w:val="11"/>
              <w:autoSpaceDE w:val="0"/>
              <w:autoSpaceDN w:val="0"/>
              <w:adjustRightInd w:val="0"/>
              <w:spacing w:line="240" w:lineRule="exact"/>
              <w:ind w:firstLine="0" w:firstLineChars="0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93" w:type="dxa"/>
            <w:vMerge w:val="restart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1-1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政治学习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5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分）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342" w:type="dxa"/>
            <w:tcMar>
              <w:top w:w="122" w:type="dxa"/>
              <w:left w:w="113" w:type="dxa"/>
              <w:bottom w:w="122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1.持续深入组织学习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en-US" w:eastAsia="zh-CN"/>
              </w:rPr>
              <w:t>贯彻</w:t>
            </w:r>
            <w:bookmarkStart w:id="0" w:name="_GoBack"/>
            <w:bookmarkEnd w:id="0"/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习近平新时代中国特色社会主义思想、党的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十九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en-US" w:eastAsia="zh-CN"/>
              </w:rPr>
              <w:t>届四中全会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精神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，贯彻落实全国教育大会精神、习近平总书记关于新冠肺炎疫情防控的重要讲话精神，开展“四史”学习教育，及时部署学习中央和市委重要会议、文件精神，有学习计划和督促检查（1分）</w:t>
            </w:r>
          </w:p>
        </w:tc>
        <w:tc>
          <w:tcPr>
            <w:tcW w:w="1559" w:type="dxa"/>
            <w:vMerge w:val="restart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审核材料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听取汇报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06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342" w:type="dxa"/>
            <w:tcMar>
              <w:top w:w="122" w:type="dxa"/>
              <w:left w:w="113" w:type="dxa"/>
              <w:bottom w:w="122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2.完善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中心组学习制度，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学习每月一次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，积极开展专题调研和个人自学，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有制度、有计划、有主题、有考勤、有记录、有成果，按要求做好学习情况报送。积极参加校内外各级理论培训，完成既定指标。（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559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6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342" w:type="dxa"/>
            <w:tcMar>
              <w:top w:w="122" w:type="dxa"/>
              <w:left w:w="113" w:type="dxa"/>
              <w:bottom w:w="122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spacing w:val="-9"/>
                <w:kern w:val="0"/>
                <w:sz w:val="24"/>
                <w:szCs w:val="24"/>
                <w:lang w:val="zh-CN"/>
              </w:rPr>
              <w:t>3.用好“学习强国”重要学习平台，做到党员全覆盖。教职工集中学习每月一次，每年不少于8次。有制度、有计划，内容丰富，形式多样。（</w:t>
            </w:r>
            <w:r>
              <w:rPr>
                <w:rFonts w:hint="eastAsia" w:ascii="楷体" w:hAnsi="楷体" w:eastAsia="楷体" w:cs="方正楷体简体"/>
                <w:spacing w:val="-9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方正楷体简体"/>
                <w:spacing w:val="-9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559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106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1-2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理论教育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（9分）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342" w:type="dxa"/>
            <w:tcMar>
              <w:top w:w="122" w:type="dxa"/>
              <w:left w:w="113" w:type="dxa"/>
              <w:bottom w:w="122" w:type="dxa"/>
              <w:right w:w="113" w:type="dxa"/>
            </w:tcMar>
            <w:vAlign w:val="center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规划、部署和积极推进学习习近平新时代中国特色社会主义思想“三进”工作和“三圈三全十育人”工作，有制度、资源保证。(1分)</w:t>
            </w:r>
          </w:p>
        </w:tc>
        <w:tc>
          <w:tcPr>
            <w:tcW w:w="1559" w:type="dxa"/>
            <w:vMerge w:val="restart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审核材料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听取汇报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106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342" w:type="dxa"/>
            <w:tcMar>
              <w:top w:w="122" w:type="dxa"/>
              <w:left w:w="113" w:type="dxa"/>
              <w:bottom w:w="122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5.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课堂教学坚持正确政治导向，规范思想政治理论课设置和教学管理。思政课得到重点建设，学院主要领导每学期上思政课不少于一次。积极开展课程思政的改革，推进思政课程向课程思政转化并取得成效，发挥专业课程育人功能。（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559" w:type="dxa"/>
            <w:vMerge w:val="continue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06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342" w:type="dxa"/>
            <w:tcMar>
              <w:top w:w="122" w:type="dxa"/>
              <w:left w:w="113" w:type="dxa"/>
              <w:bottom w:w="122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.定期开展师生思想动态调研或意识形态动向分析，针对国内外重大事件，及时把握师生思想动向，及时把握师生思想理论教育热点难点，提高思想政治教育针对性有效性。（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559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06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342" w:type="dxa"/>
            <w:tcMar>
              <w:top w:w="122" w:type="dxa"/>
              <w:left w:w="113" w:type="dxa"/>
              <w:bottom w:w="122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.严格落实学校哲学社会科学报告会、论坛、研讨会、讲座、原版外文教材引进和使用的审核管理制度，实行讲座论坛“一会一报制”，把握意识形态阵地的正确思想舆论导向。（2分）</w:t>
            </w:r>
          </w:p>
        </w:tc>
        <w:tc>
          <w:tcPr>
            <w:tcW w:w="1559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06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342" w:type="dxa"/>
            <w:tcMar>
              <w:top w:w="122" w:type="dxa"/>
              <w:left w:w="113" w:type="dxa"/>
              <w:bottom w:w="122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8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. 积极配合学校做好形势政策相关课程、讲座教学工作。(1分)</w:t>
            </w:r>
          </w:p>
        </w:tc>
        <w:tc>
          <w:tcPr>
            <w:tcW w:w="1559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1063" w:type="dxa"/>
            <w:vMerge w:val="continue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93" w:type="dxa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1-3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思政队伍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分）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342" w:type="dxa"/>
            <w:tcMar>
              <w:top w:w="224" w:type="dxa"/>
              <w:left w:w="113" w:type="dxa"/>
              <w:bottom w:w="224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.加强对辅导员队伍的教育培养考核</w:t>
            </w:r>
            <w:r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  <w:t>。学生干部培养和使用得当。学生党团组织健全，活动开展有制度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、有</w:t>
            </w:r>
            <w:r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  <w:t>成效。学生对辅导员的满意度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在90</w:t>
            </w:r>
            <w:r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  <w:t>%以上。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分）</w:t>
            </w:r>
          </w:p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9" w:type="dxa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审核材料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听取汇报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106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1-4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师德建设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分）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342" w:type="dxa"/>
            <w:tcMar>
              <w:top w:w="224" w:type="dxa"/>
              <w:left w:w="113" w:type="dxa"/>
              <w:bottom w:w="224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10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.贯彻落实教育部《高等学校教师职业道德规范》、</w:t>
            </w:r>
            <w:r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  <w:t>《新时代高校教师职业行为十项准则》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、《关于加强和改进高校青年教师思想政治工作的若干意见》，教师治学严谨，教风端正。在学校定期开展的师德师风调查中，学生满意率在85%以上。（2分）</w:t>
            </w:r>
          </w:p>
        </w:tc>
        <w:tc>
          <w:tcPr>
            <w:tcW w:w="1559" w:type="dxa"/>
            <w:vMerge w:val="restart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审核材料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听取汇报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问卷调查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342" w:type="dxa"/>
            <w:tcMar>
              <w:top w:w="224" w:type="dxa"/>
              <w:left w:w="113" w:type="dxa"/>
              <w:bottom w:w="224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1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.开展形式多样的师德主题教育活动，明确全员育人的岗位职责。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开展岗前和在职师德教育培训，组织形式多样的“四有”好老师、弘扬劳模精神和学术诚信等专题活动，选树、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表彰和宣传“十育人”、“为人、为师、为学”等先进典型。（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559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342" w:type="dxa"/>
            <w:tcMar>
              <w:top w:w="224" w:type="dxa"/>
              <w:left w:w="113" w:type="dxa"/>
              <w:bottom w:w="224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1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.把教师绩效考核、表彰奖励、职务聘任等工作中实行“师德一票否决”。（2分）</w:t>
            </w:r>
          </w:p>
        </w:tc>
        <w:tc>
          <w:tcPr>
            <w:tcW w:w="1559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1063" w:type="dxa"/>
            <w:vMerge w:val="continue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93" w:type="dxa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1-5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文明修身（2分）</w:t>
            </w:r>
          </w:p>
        </w:tc>
        <w:tc>
          <w:tcPr>
            <w:tcW w:w="8342" w:type="dxa"/>
            <w:tcMar>
              <w:top w:w="87" w:type="dxa"/>
              <w:left w:w="113" w:type="dxa"/>
              <w:bottom w:w="8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13.开展形式多样的弘扬和践行社会主义核心价值观主题教育、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社团活动、社会实践和劳动教育，倡导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新“七不”规范，参与文明交通、文明旅行、文明住宿、文明用餐、文明上网、垃圾分类等主题修身行动，促进师生文明素养提升。（2分）</w:t>
            </w:r>
          </w:p>
        </w:tc>
        <w:tc>
          <w:tcPr>
            <w:tcW w:w="1559" w:type="dxa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审核材料</w:t>
            </w:r>
          </w:p>
          <w:p>
            <w:pPr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restart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2</w:t>
            </w:r>
            <w:r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  <w:t>.</w:t>
            </w: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大学精神引领、文化生活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丰富（</w:t>
            </w: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</w:rPr>
              <w:t>14</w:t>
            </w: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093" w:type="dxa"/>
            <w:vMerge w:val="restart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2-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6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文化育人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br w:type="textWrapping"/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10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分）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</w:rPr>
            </w:pPr>
          </w:p>
        </w:tc>
        <w:tc>
          <w:tcPr>
            <w:tcW w:w="8342" w:type="dxa"/>
            <w:tcMar>
              <w:top w:w="87" w:type="dxa"/>
              <w:left w:w="113" w:type="dxa"/>
              <w:bottom w:w="8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14.积极开展精神文明创建工作，创建工作有计划、有项目、有举措、有成效。（2分）</w:t>
            </w:r>
          </w:p>
        </w:tc>
        <w:tc>
          <w:tcPr>
            <w:tcW w:w="1559" w:type="dxa"/>
            <w:vMerge w:val="restart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审核材料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听取汇报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审核材料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听取汇报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1063" w:type="dxa"/>
            <w:vMerge w:val="continue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93" w:type="dxa"/>
            <w:vMerge w:val="continue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342" w:type="dxa"/>
            <w:tcMar>
              <w:top w:w="87" w:type="dxa"/>
              <w:left w:w="113" w:type="dxa"/>
              <w:bottom w:w="87" w:type="dxa"/>
              <w:right w:w="113" w:type="dxa"/>
            </w:tcMar>
            <w:vAlign w:val="center"/>
          </w:tcPr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开展富有学院特色的校园文化主题活动，积极开展和参与中华优秀传统文化、革命文化和社会主义先进文化教育。形式多样，范围广泛。（2分）</w:t>
            </w:r>
          </w:p>
        </w:tc>
        <w:tc>
          <w:tcPr>
            <w:tcW w:w="1559" w:type="dxa"/>
            <w:vMerge w:val="continue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342" w:type="dxa"/>
            <w:tcMar>
              <w:top w:w="87" w:type="dxa"/>
              <w:left w:w="113" w:type="dxa"/>
              <w:bottom w:w="8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1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.精心组织“四史”学习教育、“决胜小康、奋斗有我”等主题教育活动，开展“国家宪法日”“全民国家安全教育日”等</w:t>
            </w:r>
            <w:r>
              <w:rPr>
                <w:rFonts w:hint="eastAsia" w:ascii="楷体" w:hAnsi="楷体" w:eastAsia="楷体" w:cs="方正楷体简体"/>
                <w:spacing w:val="-10"/>
                <w:kern w:val="0"/>
                <w:sz w:val="24"/>
                <w:szCs w:val="24"/>
                <w:lang w:val="zh-CN"/>
              </w:rPr>
              <w:t>宣传教育。积极参与学校组织开展的“高雅艺术进校园”、“大学生科技节”、“大学生艺术节”、大学生运动会等系列校园文化品牌活动。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讲座报告申报程序规范。</w:t>
            </w:r>
            <w:r>
              <w:rPr>
                <w:rFonts w:hint="eastAsia" w:ascii="楷体" w:hAnsi="楷体" w:eastAsia="楷体" w:cs="方正楷体简体"/>
                <w:spacing w:val="-10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方正楷体简体"/>
                <w:spacing w:val="-10"/>
                <w:kern w:val="0"/>
                <w:sz w:val="24"/>
                <w:szCs w:val="24"/>
              </w:rPr>
              <w:t>4分</w:t>
            </w:r>
            <w:r>
              <w:rPr>
                <w:rFonts w:hint="eastAsia" w:ascii="楷体" w:hAnsi="楷体" w:eastAsia="楷体" w:cs="方正楷体简体"/>
                <w:spacing w:val="-10"/>
                <w:kern w:val="0"/>
                <w:sz w:val="24"/>
                <w:szCs w:val="24"/>
                <w:lang w:val="zh-CN"/>
              </w:rPr>
              <w:t>）</w:t>
            </w:r>
          </w:p>
        </w:tc>
        <w:tc>
          <w:tcPr>
            <w:tcW w:w="1559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342" w:type="dxa"/>
            <w:tcMar>
              <w:top w:w="87" w:type="dxa"/>
              <w:left w:w="113" w:type="dxa"/>
              <w:bottom w:w="8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1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.学生和教职工社团活动丰富，管理规范。学生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的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社团活动参与率达到90%以上。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通过通识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课、讲座、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论坛、综合素养课等形式开展内容丰富的人文教育。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559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06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2-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7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媒体传播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br w:type="textWrapping"/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分）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342" w:type="dxa"/>
            <w:tcMar>
              <w:top w:w="87" w:type="dxa"/>
              <w:left w:w="113" w:type="dxa"/>
              <w:bottom w:w="8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18.加强网络文化建设，建设好学院网站，充分利用新媒体（微博、微信等），校园网、广播台、电子屏、宣传栏等宣传渠道教育功能，开辟文化建设新阵地，建立网络管理工作队伍；推进易班等平台的网络思政工作，开展网络思想文化建设和网络文明素养教育。严格执行新媒体备案和宣传品申报审核制度。（2分）</w:t>
            </w:r>
          </w:p>
        </w:tc>
        <w:tc>
          <w:tcPr>
            <w:tcW w:w="1559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06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342" w:type="dxa"/>
            <w:tcMar>
              <w:top w:w="87" w:type="dxa"/>
              <w:left w:w="113" w:type="dxa"/>
              <w:bottom w:w="8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19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.落实专人负责信息报送，及时准确向学校官网、官方微信、官方微博、宣传橱窗等媒介投送学院新闻信息和宣传信息；做好突发事件舆情应对处理工作。（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559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1063" w:type="dxa"/>
            <w:vMerge w:val="restart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3.党的建设加强、主体责任落实（2</w:t>
            </w: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</w:rPr>
              <w:t>0</w:t>
            </w: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093" w:type="dxa"/>
            <w:vMerge w:val="restart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3-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8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班子建设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5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分）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Adobe 宋体 Std L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342" w:type="dxa"/>
            <w:tcMar>
              <w:top w:w="320" w:type="dxa"/>
              <w:left w:w="113" w:type="dxa"/>
              <w:bottom w:w="320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20．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认真贯彻述职述廉、重大事项报告、收入申报、经济责任审计等各项制度。落实党政联席会制度，通过党政联席会议决策重要事项，保证“三重一大”事项集体决策，班子民主测评满意度达到 90%以上。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（2分）</w:t>
            </w:r>
          </w:p>
        </w:tc>
        <w:tc>
          <w:tcPr>
            <w:tcW w:w="1559" w:type="dxa"/>
            <w:vMerge w:val="restart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审核材料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听取汇报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问卷调查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06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342" w:type="dxa"/>
            <w:tcMar>
              <w:top w:w="320" w:type="dxa"/>
              <w:left w:w="113" w:type="dxa"/>
              <w:bottom w:w="320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21.学院班子成员团结协作，主动服务群众，建立调查研究、谈心、接待等制度。落实巡视和巡察及班子民主生活会整改任务。（2分）</w:t>
            </w:r>
          </w:p>
        </w:tc>
        <w:tc>
          <w:tcPr>
            <w:tcW w:w="1559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6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342" w:type="dxa"/>
            <w:tcMar>
              <w:top w:w="320" w:type="dxa"/>
              <w:left w:w="113" w:type="dxa"/>
              <w:bottom w:w="320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22.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贯彻民主集中制，坚持党政联席会议、民主生活会制度。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559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93" w:type="dxa"/>
            <w:vMerge w:val="restart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3-9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基层党建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（6分）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Adobe 宋体 Std L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342" w:type="dxa"/>
            <w:tcMar>
              <w:top w:w="204" w:type="dxa"/>
              <w:left w:w="113" w:type="dxa"/>
              <w:bottom w:w="204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23.落实教职工和学生党组织党建工作责任制。“学习型、服务型、创新型”党组织建设有计划、有制度、有载体，推进“五星”党支部建设。党建工作覆盖全体党员。（2分）</w:t>
            </w:r>
          </w:p>
        </w:tc>
        <w:tc>
          <w:tcPr>
            <w:tcW w:w="1559" w:type="dxa"/>
            <w:vMerge w:val="restart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审核材料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听取汇报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342" w:type="dxa"/>
            <w:tcMar>
              <w:top w:w="204" w:type="dxa"/>
              <w:left w:w="113" w:type="dxa"/>
              <w:bottom w:w="204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24.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严肃党内政治生活，严格执行“三会一课”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和民主评议等党内政治生活制度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，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深入推进“不忘初心、牢记使命”主题教育、“四史”学习教育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等党内专题教育。党员自觉按时足额交纳党费。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（1分）</w:t>
            </w:r>
          </w:p>
        </w:tc>
        <w:tc>
          <w:tcPr>
            <w:tcW w:w="1559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342" w:type="dxa"/>
            <w:tcMar>
              <w:top w:w="204" w:type="dxa"/>
              <w:left w:w="113" w:type="dxa"/>
              <w:bottom w:w="204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25.落实党务公开,保障党员知情权、参与权、选举权、监督权。基层党组织按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时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换届。（1分）</w:t>
            </w:r>
          </w:p>
        </w:tc>
        <w:tc>
          <w:tcPr>
            <w:tcW w:w="1559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342" w:type="dxa"/>
            <w:tcMar>
              <w:top w:w="204" w:type="dxa"/>
              <w:left w:w="113" w:type="dxa"/>
              <w:bottom w:w="204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26.重视发展业务骨干、优秀青年入党，做好入党积极分子培养教育。党员发展有严格具体的标准和规范的程序。党员日常教育管理有制度、有措施。党支部战斗堡垒作用和党员先锋模范作用得到群众认可。党支部书记选优配强，教师党支部书记“双带头人”工作推进有力。（2分）</w:t>
            </w:r>
          </w:p>
        </w:tc>
        <w:tc>
          <w:tcPr>
            <w:tcW w:w="1559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3-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</w:rPr>
              <w:t>10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统战工作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Adobe 宋体 Std L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（2分）</w:t>
            </w:r>
          </w:p>
        </w:tc>
        <w:tc>
          <w:tcPr>
            <w:tcW w:w="8342" w:type="dxa"/>
            <w:tcMar>
              <w:top w:w="204" w:type="dxa"/>
              <w:left w:w="113" w:type="dxa"/>
              <w:bottom w:w="204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27. 紧密配合学校做好统战工作，为民主党派开展工作创造良好条件，积极发挥党外人士在本学院文明创建和事业发展中的作用。(1分)。</w:t>
            </w:r>
          </w:p>
        </w:tc>
        <w:tc>
          <w:tcPr>
            <w:tcW w:w="1559" w:type="dxa"/>
            <w:vMerge w:val="restart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审核材料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</w:tc>
        <w:tc>
          <w:tcPr>
            <w:tcW w:w="8342" w:type="dxa"/>
            <w:tcMar>
              <w:top w:w="204" w:type="dxa"/>
              <w:left w:w="113" w:type="dxa"/>
              <w:bottom w:w="204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28.重视民族学生的教育、服务和管理（1分）</w:t>
            </w:r>
          </w:p>
        </w:tc>
        <w:tc>
          <w:tcPr>
            <w:tcW w:w="1559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063" w:type="dxa"/>
            <w:vMerge w:val="continue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93" w:type="dxa"/>
            <w:vMerge w:val="restart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3-1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1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党风廉政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5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分）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342" w:type="dxa"/>
            <w:tcMar>
              <w:top w:w="137" w:type="dxa"/>
              <w:left w:w="113" w:type="dxa"/>
              <w:bottom w:w="13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29</w:t>
            </w:r>
            <w:r>
              <w:rPr>
                <w:rFonts w:ascii="楷体" w:hAnsi="楷体" w:eastAsia="楷体" w:cs="方正楷体简体"/>
                <w:kern w:val="0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落实党风廉政建设责任制，落实党政班子成员“一岗双责”、干部述职述廉，以及重大事项请示报告、个人有关事项报告、干部谈话等各项制度。建立健全党风廉政工作“四责协同”机制，落实“四书四会三报告”制度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（2分）</w:t>
            </w:r>
          </w:p>
        </w:tc>
        <w:tc>
          <w:tcPr>
            <w:tcW w:w="1559" w:type="dxa"/>
            <w:vMerge w:val="restart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审核材料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听取汇报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问卷调查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342" w:type="dxa"/>
            <w:tcMar>
              <w:top w:w="137" w:type="dxa"/>
              <w:left w:w="113" w:type="dxa"/>
              <w:bottom w:w="13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30.对党员干部、师生员工开展经常性的反腐倡廉宣传和警示教育，落实廉洁文化进校园工作。严格落实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中央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八项规定精神，形成整治“四风”的长效机制。“三公”经费支出规范，遵守领导干部廉洁自律规定，无违规违纪现象。党风廉政建设群众满意率达到90%以上。（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559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342" w:type="dxa"/>
            <w:tcMar>
              <w:top w:w="137" w:type="dxa"/>
              <w:left w:w="113" w:type="dxa"/>
              <w:bottom w:w="13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Adobe 宋体 Std L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31.教职工表达诉求渠道畅通。配合学校及时、规范查处信访举报和违规违纪等问题。（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559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3-1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2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群众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工作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8342" w:type="dxa"/>
            <w:tcMar>
              <w:top w:w="137" w:type="dxa"/>
              <w:left w:w="113" w:type="dxa"/>
              <w:bottom w:w="13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Adobe 宋体 Std L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spacing w:val="-4"/>
                <w:kern w:val="0"/>
                <w:sz w:val="24"/>
                <w:szCs w:val="24"/>
                <w:lang w:val="zh-CN"/>
              </w:rPr>
              <w:t>32.配合学校工会做好教职工疗休养、体检、“送温暖”互助帮困工作。丰富教职工文体活动，</w:t>
            </w:r>
            <w:r>
              <w:rPr>
                <w:rFonts w:ascii="楷体" w:hAnsi="楷体" w:eastAsia="楷体" w:cs="方正楷体简体"/>
                <w:spacing w:val="-4"/>
                <w:kern w:val="0"/>
                <w:sz w:val="24"/>
                <w:szCs w:val="24"/>
                <w:lang w:val="zh-CN"/>
              </w:rPr>
              <w:t>关</w:t>
            </w:r>
            <w:r>
              <w:rPr>
                <w:rFonts w:hint="eastAsia" w:ascii="楷体" w:hAnsi="楷体" w:eastAsia="楷体" w:cs="方正楷体简体"/>
                <w:spacing w:val="-4"/>
                <w:kern w:val="0"/>
                <w:sz w:val="24"/>
                <w:szCs w:val="24"/>
                <w:lang w:val="zh-CN"/>
              </w:rPr>
              <w:t>心贫困教</w:t>
            </w:r>
            <w:r>
              <w:rPr>
                <w:rFonts w:ascii="楷体" w:hAnsi="楷体" w:eastAsia="楷体" w:cs="方正楷体简体"/>
                <w:spacing w:val="-4"/>
                <w:kern w:val="0"/>
                <w:sz w:val="24"/>
                <w:szCs w:val="24"/>
                <w:lang w:val="zh-CN"/>
              </w:rPr>
              <w:t>职工</w:t>
            </w:r>
            <w:r>
              <w:rPr>
                <w:rFonts w:hint="eastAsia" w:ascii="楷体" w:hAnsi="楷体" w:eastAsia="楷体" w:cs="方正楷体简体"/>
                <w:spacing w:val="-4"/>
                <w:kern w:val="0"/>
                <w:sz w:val="24"/>
                <w:szCs w:val="24"/>
                <w:lang w:val="zh-CN"/>
              </w:rPr>
              <w:t>群体，</w:t>
            </w:r>
            <w:r>
              <w:rPr>
                <w:rFonts w:ascii="楷体" w:hAnsi="楷体" w:eastAsia="楷体" w:cs="方正楷体简体"/>
                <w:spacing w:val="-4"/>
                <w:kern w:val="0"/>
                <w:sz w:val="24"/>
                <w:szCs w:val="24"/>
                <w:lang w:val="zh-CN"/>
              </w:rPr>
              <w:t>关心青年教师</w:t>
            </w:r>
            <w:r>
              <w:rPr>
                <w:rFonts w:hint="eastAsia" w:ascii="楷体" w:hAnsi="楷体" w:eastAsia="楷体" w:cs="方正楷体简体"/>
                <w:spacing w:val="-4"/>
                <w:kern w:val="0"/>
                <w:sz w:val="24"/>
                <w:szCs w:val="24"/>
                <w:lang w:val="zh-CN"/>
              </w:rPr>
              <w:t>工作生活，保障女职工权益。（</w:t>
            </w:r>
            <w:r>
              <w:rPr>
                <w:rFonts w:hint="eastAsia" w:ascii="楷体" w:hAnsi="楷体" w:eastAsia="楷体" w:cs="方正楷体简体"/>
                <w:spacing w:val="-4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方正楷体简体"/>
                <w:spacing w:val="-4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559" w:type="dxa"/>
            <w:vMerge w:val="restart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审核材料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听取汇报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实地查看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06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342" w:type="dxa"/>
            <w:tcMar>
              <w:top w:w="137" w:type="dxa"/>
              <w:left w:w="113" w:type="dxa"/>
              <w:bottom w:w="137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Adobe 宋体 Std L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33.团学组织积极落实党委、党总支和上级团组织要求，团干部队伍建设有计划、有措施。积极开展形式多样的主题教育与实践活动。青年教师和学生参与度高。（1分）</w:t>
            </w:r>
          </w:p>
        </w:tc>
        <w:tc>
          <w:tcPr>
            <w:tcW w:w="1559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6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4</w:t>
            </w:r>
            <w:r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  <w:t>.</w:t>
            </w: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教育改革深入、办学质量提高（</w:t>
            </w: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</w:rPr>
              <w:t>16</w:t>
            </w: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4-13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内部治理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8342" w:type="dxa"/>
            <w:tcMar>
              <w:top w:w="65" w:type="dxa"/>
              <w:left w:w="113" w:type="dxa"/>
              <w:bottom w:w="6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spacing w:val="-10"/>
                <w:kern w:val="0"/>
                <w:sz w:val="24"/>
                <w:szCs w:val="24"/>
                <w:lang w:val="zh-CN"/>
              </w:rPr>
              <w:t>34.学院年度工作计划和总结完整、规范，主动对接学校发展战略，形成对接国家、上海和行业需求、与学校建设目标相匹配的发展规划，体现办学水平及绩效，彰显学院特色。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落实综合改革方案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。坚持</w:t>
            </w:r>
            <w:r>
              <w:rPr>
                <w:rFonts w:hint="eastAsia" w:ascii="楷体" w:hAnsi="楷体" w:eastAsia="楷体" w:cs="方正楷体简体"/>
                <w:spacing w:val="-10"/>
                <w:kern w:val="0"/>
                <w:sz w:val="24"/>
                <w:szCs w:val="24"/>
              </w:rPr>
              <w:t>依法办学，推进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院务公开</w:t>
            </w:r>
            <w:r>
              <w:rPr>
                <w:rFonts w:hint="eastAsia" w:ascii="楷体" w:hAnsi="楷体" w:eastAsia="楷体" w:cs="方正楷体简体"/>
                <w:spacing w:val="-10"/>
                <w:kern w:val="0"/>
                <w:sz w:val="24"/>
                <w:szCs w:val="24"/>
                <w:lang w:val="zh-CN"/>
              </w:rPr>
              <w:t>。（</w:t>
            </w:r>
            <w:r>
              <w:rPr>
                <w:rFonts w:hint="eastAsia" w:ascii="楷体" w:hAnsi="楷体" w:eastAsia="楷体" w:cs="方正楷体简体"/>
                <w:spacing w:val="-10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方正楷体简体"/>
                <w:spacing w:val="-10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审核材料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听取汇报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342" w:type="dxa"/>
            <w:tcMar>
              <w:top w:w="65" w:type="dxa"/>
              <w:left w:w="113" w:type="dxa"/>
              <w:bottom w:w="6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spacing w:val="-3"/>
                <w:kern w:val="0"/>
                <w:sz w:val="24"/>
                <w:szCs w:val="24"/>
              </w:rPr>
              <w:t>35</w:t>
            </w:r>
            <w:r>
              <w:rPr>
                <w:rFonts w:hint="eastAsia" w:ascii="楷体" w:hAnsi="楷体" w:eastAsia="楷体" w:cs="方正楷体简体"/>
                <w:spacing w:val="-3"/>
                <w:kern w:val="0"/>
                <w:sz w:val="24"/>
                <w:szCs w:val="24"/>
                <w:lang w:val="zh-CN"/>
              </w:rPr>
              <w:t>.按照学校章程，积极配合学校落实与现代大学制度建立相关的工作机制和规划；（1分）</w:t>
            </w:r>
          </w:p>
        </w:tc>
        <w:tc>
          <w:tcPr>
            <w:tcW w:w="1559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342" w:type="dxa"/>
            <w:tcMar>
              <w:top w:w="65" w:type="dxa"/>
              <w:left w:w="113" w:type="dxa"/>
              <w:bottom w:w="6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36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.教职工通过教代会行使民主管理和监督权利，对学校重大改革发展事项提出意见建议，讨论通过与教职工利益直接相关的重要事项。（1分）</w:t>
            </w:r>
          </w:p>
        </w:tc>
        <w:tc>
          <w:tcPr>
            <w:tcW w:w="1559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6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342" w:type="dxa"/>
            <w:tcMar>
              <w:top w:w="65" w:type="dxa"/>
              <w:left w:w="113" w:type="dxa"/>
              <w:bottom w:w="6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37.</w:t>
            </w:r>
            <w:r>
              <w:rPr>
                <w:rFonts w:ascii="楷体" w:hAnsi="楷体" w:eastAsia="楷体" w:cs="方正楷体简体"/>
                <w:kern w:val="0"/>
                <w:sz w:val="24"/>
                <w:szCs w:val="24"/>
              </w:rPr>
              <w:t xml:space="preserve"> 建立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学院院</w:t>
            </w:r>
            <w:r>
              <w:rPr>
                <w:rFonts w:ascii="楷体" w:hAnsi="楷体" w:eastAsia="楷体" w:cs="方正楷体简体"/>
                <w:kern w:val="0"/>
                <w:sz w:val="24"/>
                <w:szCs w:val="24"/>
              </w:rPr>
              <w:t>务公开制度，多层次、多方位、多形式实行院务公开。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（1分）</w:t>
            </w:r>
          </w:p>
        </w:tc>
        <w:tc>
          <w:tcPr>
            <w:tcW w:w="1559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342" w:type="dxa"/>
            <w:tcMar>
              <w:top w:w="65" w:type="dxa"/>
              <w:left w:w="113" w:type="dxa"/>
              <w:bottom w:w="6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38.学生会发挥自我教育、管理、服务作用，保障学生参与学院民主管理和维护权益。（1分）</w:t>
            </w:r>
          </w:p>
        </w:tc>
        <w:tc>
          <w:tcPr>
            <w:tcW w:w="1559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342" w:type="dxa"/>
            <w:tcMar>
              <w:top w:w="65" w:type="dxa"/>
              <w:left w:w="113" w:type="dxa"/>
              <w:bottom w:w="65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39.严格规范招生纪律，严格执行学校财务制度，严格财务预决算制度。（1分）</w:t>
            </w:r>
          </w:p>
        </w:tc>
        <w:tc>
          <w:tcPr>
            <w:tcW w:w="1559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4-14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教学科研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5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分）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342" w:type="dxa"/>
            <w:tcMar>
              <w:top w:w="176" w:type="dxa"/>
              <w:left w:w="113" w:type="dxa"/>
              <w:bottom w:w="176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40.积极落实学校“双一流”建设，落实教师专业发展计划，严格执行学校教学质量监控和教学事故处理制度。积极推进国际交流合作，开展师生国际交流。（1分）</w:t>
            </w:r>
          </w:p>
        </w:tc>
        <w:tc>
          <w:tcPr>
            <w:tcW w:w="1559" w:type="dxa"/>
            <w:vMerge w:val="restart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审核材料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听取汇报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342" w:type="dxa"/>
            <w:tcMar>
              <w:top w:w="176" w:type="dxa"/>
              <w:left w:w="113" w:type="dxa"/>
              <w:bottom w:w="176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41.面向社会需求，合理设置并不断优化学科（专业）。重视学生人文素养和创新能力培养，有计划、有措施地组织开展各类教学创新实践活动。不断完善产学研合作和协同创新机制。积极承接学校综合改革任务。（2分）</w:t>
            </w:r>
          </w:p>
        </w:tc>
        <w:tc>
          <w:tcPr>
            <w:tcW w:w="1559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06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342" w:type="dxa"/>
            <w:tcMar>
              <w:top w:w="176" w:type="dxa"/>
              <w:left w:w="113" w:type="dxa"/>
              <w:bottom w:w="176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42.重视学术、科研道德建设，增强教师的诚信观念和规则意识，有制度、有措施、有监督。（1分）</w:t>
            </w:r>
          </w:p>
        </w:tc>
        <w:tc>
          <w:tcPr>
            <w:tcW w:w="1559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6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342" w:type="dxa"/>
            <w:tcMar>
              <w:top w:w="176" w:type="dxa"/>
              <w:left w:w="113" w:type="dxa"/>
              <w:bottom w:w="176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43.学校语言文字管理体制机制健全，师生普通话水平测试成绩达标。（1分）</w:t>
            </w:r>
          </w:p>
        </w:tc>
        <w:tc>
          <w:tcPr>
            <w:tcW w:w="1559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4-1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5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学生工作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（4分）</w:t>
            </w:r>
          </w:p>
        </w:tc>
        <w:tc>
          <w:tcPr>
            <w:tcW w:w="8342" w:type="dxa"/>
            <w:tcMar>
              <w:top w:w="136" w:type="dxa"/>
              <w:left w:w="113" w:type="dxa"/>
              <w:bottom w:w="136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44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.学风建设有计划、有措施、有经常性教育活动。学生自觉遵守学校规章制度，学风、考风状态良好。开展文明班级、文明宿舍创建活动。加强学生诚信教育，杜绝学生作弊等违纪现象。（1分）</w:t>
            </w:r>
          </w:p>
        </w:tc>
        <w:tc>
          <w:tcPr>
            <w:tcW w:w="1559" w:type="dxa"/>
            <w:vMerge w:val="restart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审核材料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听取汇报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实地查看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342" w:type="dxa"/>
            <w:tcMar>
              <w:top w:w="136" w:type="dxa"/>
              <w:left w:w="113" w:type="dxa"/>
              <w:bottom w:w="136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45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.学生心理健康教育有专人负责，学院中有一名以上具有心理辅导资质的辅导员，班级心理委员配备到位。注重培训，开展心理健康咨询和教育活动；建立新生心理健康普查制度和学生心理档案；（1分）</w:t>
            </w:r>
          </w:p>
        </w:tc>
        <w:tc>
          <w:tcPr>
            <w:tcW w:w="1559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106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342" w:type="dxa"/>
            <w:tcMar>
              <w:top w:w="136" w:type="dxa"/>
              <w:left w:w="113" w:type="dxa"/>
              <w:bottom w:w="136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6. 积极开展职业生涯发展教育，学生创业实践活动有成效；引导和鼓励毕业生到基层、到西部就业；毕业生就业率不低于学校平均水平，用人单位对人才培养质量的综合评价良好。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落实学校各项资助措施到位。主动关心经济困难学生。资助育人工作推进有力。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559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063" w:type="dxa"/>
            <w:vMerge w:val="restart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5</w:t>
            </w:r>
            <w:r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  <w:t>.</w:t>
            </w: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平安健康达标、校园环境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优化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（10分）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93" w:type="dxa"/>
            <w:vMerge w:val="restart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5-1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6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平安校园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（4分）</w:t>
            </w:r>
          </w:p>
        </w:tc>
        <w:tc>
          <w:tcPr>
            <w:tcW w:w="8342" w:type="dxa"/>
            <w:tcMar>
              <w:top w:w="88" w:type="dxa"/>
              <w:left w:w="113" w:type="dxa"/>
              <w:bottom w:w="8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47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.落实学校平安单位创建工作的各项机制，严格执行学校有关安全、稳定、保卫、保密、紧急信息报送等工作制度。（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559" w:type="dxa"/>
            <w:vMerge w:val="restart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审核材料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听取汇报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实地查看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342" w:type="dxa"/>
            <w:tcMar>
              <w:top w:w="88" w:type="dxa"/>
              <w:left w:w="113" w:type="dxa"/>
              <w:bottom w:w="8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48.建立和完善突发事件工作预案及处置规程，建立疫情防控应急预案及处理机制，定期开展安全隐患排查和安全警示教育，有制度、有记录。落实各类突发事件快速反应机制，确保信息畅通，处理及时、有效。（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559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06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5-1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7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健康校园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（2分）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342" w:type="dxa"/>
            <w:tcMar>
              <w:top w:w="88" w:type="dxa"/>
              <w:left w:w="113" w:type="dxa"/>
              <w:bottom w:w="8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方正楷体简体"/>
                <w:spacing w:val="-10"/>
                <w:kern w:val="0"/>
                <w:sz w:val="24"/>
                <w:szCs w:val="24"/>
              </w:rPr>
              <w:t>49</w:t>
            </w:r>
            <w:r>
              <w:rPr>
                <w:rFonts w:hint="eastAsia" w:ascii="楷体" w:hAnsi="楷体" w:eastAsia="楷体" w:cs="方正楷体简体"/>
                <w:spacing w:val="-10"/>
                <w:kern w:val="0"/>
                <w:sz w:val="24"/>
                <w:szCs w:val="24"/>
                <w:lang w:val="zh-CN"/>
              </w:rPr>
              <w:t>.</w:t>
            </w:r>
            <w:r>
              <w:rPr>
                <w:rFonts w:hint="eastAsia" w:ascii="楷体" w:hAnsi="楷体" w:eastAsia="楷体" w:cs="方正楷体简体"/>
                <w:spacing w:val="-10"/>
                <w:kern w:val="0"/>
                <w:sz w:val="24"/>
                <w:szCs w:val="24"/>
              </w:rPr>
              <w:t>积极开展阳光体育运动，经常组织体育活动，师生员工身体健康。学生体质健康测试合格率、优良率达到本市平均水平。</w:t>
            </w:r>
            <w:r>
              <w:rPr>
                <w:rFonts w:hint="eastAsia" w:ascii="楷体" w:hAnsi="楷体" w:eastAsia="楷体" w:cs="方正楷体简体"/>
                <w:spacing w:val="-10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方正楷体简体"/>
                <w:spacing w:val="-10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方正楷体简体"/>
                <w:spacing w:val="-10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559" w:type="dxa"/>
            <w:vMerge w:val="restart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审核材料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听取汇报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实地查看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342" w:type="dxa"/>
            <w:tcMar>
              <w:top w:w="88" w:type="dxa"/>
              <w:left w:w="113" w:type="dxa"/>
              <w:bottom w:w="8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50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.加强卫生工作，学院办公室、教研室、实验室、资料室等学院管理的场所检查达标，对于卫生考核后提出的意见与建议及时落实整改。配合学校做好疾病防控、疫情防控工作。贯彻落实《上海市公共场所控制吸烟条例》，积极创建无烟单位。（1分）</w:t>
            </w:r>
          </w:p>
        </w:tc>
        <w:tc>
          <w:tcPr>
            <w:tcW w:w="1559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5-18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安全校园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（2分）</w:t>
            </w:r>
          </w:p>
        </w:tc>
        <w:tc>
          <w:tcPr>
            <w:tcW w:w="8342" w:type="dxa"/>
            <w:tcMar>
              <w:top w:w="88" w:type="dxa"/>
              <w:left w:w="113" w:type="dxa"/>
              <w:bottom w:w="8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51.</w:t>
            </w:r>
            <w:r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  <w:t>紧密配合学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校</w:t>
            </w:r>
            <w:r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  <w:t>后勤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部门</w:t>
            </w:r>
            <w:r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  <w:t>，定期对师生进行安全、饮食等教育活动。做好学生环境教育工作，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开展文明宿舍创建活动</w:t>
            </w:r>
            <w:r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  <w:t>。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（2分）</w:t>
            </w:r>
          </w:p>
        </w:tc>
        <w:tc>
          <w:tcPr>
            <w:tcW w:w="1559" w:type="dxa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审核材料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听取汇报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实地查看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1063" w:type="dxa"/>
            <w:vMerge w:val="continue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93" w:type="dxa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5-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19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生态校园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（2分）</w:t>
            </w:r>
          </w:p>
        </w:tc>
        <w:tc>
          <w:tcPr>
            <w:tcW w:w="8342" w:type="dxa"/>
            <w:tcMar>
              <w:top w:w="320" w:type="dxa"/>
              <w:left w:w="113" w:type="dxa"/>
              <w:bottom w:w="320" w:type="dxa"/>
              <w:right w:w="113" w:type="dxa"/>
            </w:tcMar>
            <w:vAlign w:val="center"/>
          </w:tcPr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  <w:t>开展环境、资源节约型校园教育活动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，积极推行垃圾分类处置。学生生活园区文化氛围浓郁。积极推进节约型校园、节水型学校创建工作，低碳节能教育有举措、有成效。（2分）</w:t>
            </w:r>
          </w:p>
        </w:tc>
        <w:tc>
          <w:tcPr>
            <w:tcW w:w="1559" w:type="dxa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审核材料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听取汇报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实地查看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063" w:type="dxa"/>
            <w:vMerge w:val="restart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6</w:t>
            </w:r>
            <w:r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  <w:t>.</w:t>
            </w: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社会责任担当、学校形象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良好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</w:rPr>
              <w:t>5</w:t>
            </w: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分）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93" w:type="dxa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6-20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志愿服务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（2分）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342" w:type="dxa"/>
            <w:tcMar>
              <w:top w:w="320" w:type="dxa"/>
              <w:left w:w="113" w:type="dxa"/>
              <w:bottom w:w="320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53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.积极宣传志愿者精神，学雷锋、12.5国际志愿者、进博会等志愿服务活动常态化，积极参加疫情防控志愿服务。学院有稳定运行的志愿服务基地，培育志愿服务品牌，师生员工志愿服务参与率达到40%以上，党员志愿服务参与率达到95%以上。（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559" w:type="dxa"/>
            <w:vMerge w:val="restart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审核材料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听取汇报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听取意见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06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6-2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1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共建共享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（3分）</w:t>
            </w:r>
          </w:p>
        </w:tc>
        <w:tc>
          <w:tcPr>
            <w:tcW w:w="8342" w:type="dxa"/>
            <w:tcMar>
              <w:top w:w="320" w:type="dxa"/>
              <w:left w:w="113" w:type="dxa"/>
              <w:bottom w:w="320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54.广泛利用社会资源，加强学院自身建设。</w:t>
            </w:r>
            <w:r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  <w:t>依托学院学科专业优势，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积极参与社区文明创建活动及疫情防控工作，协助社区及社区内各实体（包括所在地区的部队、企事业单位等）开展群众性创建活动。（2分）</w:t>
            </w:r>
          </w:p>
        </w:tc>
        <w:tc>
          <w:tcPr>
            <w:tcW w:w="1559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06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342" w:type="dxa"/>
            <w:tcMar>
              <w:top w:w="320" w:type="dxa"/>
              <w:left w:w="113" w:type="dxa"/>
              <w:bottom w:w="320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55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.积极参加无偿献血，献血指标完成情况达标。完成每年度征兵计划，开展拥军优属等同创共建活动。（1分）</w:t>
            </w:r>
          </w:p>
        </w:tc>
        <w:tc>
          <w:tcPr>
            <w:tcW w:w="1559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黑体" w:hAnsi="黑体" w:eastAsia="黑体" w:cs="方正黑体简体"/>
          <w:kern w:val="0"/>
          <w:sz w:val="28"/>
          <w:szCs w:val="28"/>
          <w:lang w:val="zh-CN"/>
        </w:rPr>
      </w:pPr>
      <w:r>
        <w:rPr>
          <w:rFonts w:ascii="仿宋_GB2312" w:eastAsia="仿宋_GB2312" w:cs="方正黑体简体"/>
          <w:kern w:val="0"/>
          <w:sz w:val="24"/>
          <w:szCs w:val="24"/>
          <w:lang w:val="zh-CN"/>
        </w:rPr>
        <w:br w:type="page"/>
      </w:r>
      <w:r>
        <w:rPr>
          <w:rFonts w:hint="eastAsia" w:ascii="黑体" w:hAnsi="黑体" w:eastAsia="黑体" w:cs="方正黑体简体"/>
          <w:kern w:val="0"/>
          <w:sz w:val="28"/>
          <w:szCs w:val="28"/>
          <w:lang w:val="zh-CN"/>
        </w:rPr>
        <w:t>二、特色指标（共10分）</w:t>
      </w:r>
    </w:p>
    <w:tbl>
      <w:tblPr>
        <w:tblStyle w:val="5"/>
        <w:tblW w:w="13194" w:type="dxa"/>
        <w:tblInd w:w="-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7703"/>
        <w:gridCol w:w="3402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黑体" w:hAnsi="黑体" w:eastAsia="黑体" w:cs="方正黑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方正黑体简体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7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黑体" w:hAnsi="黑体" w:eastAsia="黑体" w:cs="方正黑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方正黑体简体"/>
                <w:kern w:val="0"/>
                <w:sz w:val="24"/>
                <w:szCs w:val="24"/>
                <w:lang w:val="zh-CN"/>
              </w:rPr>
              <w:t>指标名称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黑体" w:hAnsi="黑体" w:eastAsia="黑体" w:cs="方正黑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方正黑体简体"/>
                <w:kern w:val="0"/>
                <w:sz w:val="24"/>
                <w:szCs w:val="24"/>
                <w:lang w:val="zh-CN"/>
              </w:rPr>
              <w:t>考评依据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黑体" w:hAnsi="黑体" w:eastAsia="黑体" w:cs="方正黑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方正黑体简体"/>
                <w:kern w:val="0"/>
                <w:sz w:val="24"/>
                <w:szCs w:val="24"/>
                <w:lang w:val="zh-CN"/>
              </w:rPr>
              <w:t>自评分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21" w:type="dxa"/>
              <w:left w:w="0" w:type="dxa"/>
              <w:bottom w:w="221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1</w:t>
            </w:r>
          </w:p>
        </w:tc>
        <w:tc>
          <w:tcPr>
            <w:tcW w:w="7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21" w:type="dxa"/>
              <w:left w:w="108" w:type="dxa"/>
              <w:bottom w:w="221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在社会主义核心价值观、优秀传统文化、思政工作“三全育人”综合改革等方面的研究、实践宣传取得国家和市级成果。（2分）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21" w:type="dxa"/>
              <w:left w:w="0" w:type="dxa"/>
              <w:bottom w:w="221" w:type="dxa"/>
              <w:right w:w="0" w:type="dxa"/>
            </w:tcMar>
            <w:vAlign w:val="center"/>
          </w:tcPr>
          <w:p>
            <w:pPr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听取汇报、材料审核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21" w:type="dxa"/>
              <w:left w:w="0" w:type="dxa"/>
              <w:bottom w:w="221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21" w:type="dxa"/>
              <w:left w:w="0" w:type="dxa"/>
              <w:bottom w:w="221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2</w:t>
            </w:r>
          </w:p>
        </w:tc>
        <w:tc>
          <w:tcPr>
            <w:tcW w:w="7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21" w:type="dxa"/>
              <w:left w:w="108" w:type="dxa"/>
              <w:bottom w:w="221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有市级以上表彰或社会影响的好人好事(包括参与疫情防控具有社会影响的好人好事), 获国家级科技创新、思想道德建设等奖项或研究、实践成果。（2分）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21" w:type="dxa"/>
              <w:left w:w="0" w:type="dxa"/>
              <w:bottom w:w="221" w:type="dxa"/>
              <w:right w:w="0" w:type="dxa"/>
            </w:tcMar>
            <w:vAlign w:val="center"/>
          </w:tcPr>
          <w:p>
            <w:pPr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听取汇报、材料审核（各类先进的名单、证书、媒体报道或专业部门/上级机关鉴定证明、获奖证书））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21" w:type="dxa"/>
              <w:left w:w="0" w:type="dxa"/>
              <w:bottom w:w="221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21" w:type="dxa"/>
              <w:left w:w="0" w:type="dxa"/>
              <w:bottom w:w="221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3</w:t>
            </w:r>
          </w:p>
        </w:tc>
        <w:tc>
          <w:tcPr>
            <w:tcW w:w="7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21" w:type="dxa"/>
              <w:left w:w="108" w:type="dxa"/>
              <w:bottom w:w="221" w:type="dxa"/>
              <w:right w:w="108" w:type="dxa"/>
            </w:tcMar>
            <w:vAlign w:val="center"/>
          </w:tcPr>
          <w:p>
            <w:pPr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积极开展社会服务和社会共建，有项目、有平台、有成效，具有一定的社会知名度和影响力。所开展项目获得学校或区级（含）以上单位表彰。（2分）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21" w:type="dxa"/>
              <w:left w:w="0" w:type="dxa"/>
              <w:bottom w:w="221" w:type="dxa"/>
              <w:right w:w="0" w:type="dxa"/>
            </w:tcMar>
            <w:vAlign w:val="center"/>
          </w:tcPr>
          <w:p>
            <w:pPr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听取汇报、材料审核（参与证明、获奖证书、媒体报道）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21" w:type="dxa"/>
              <w:left w:w="0" w:type="dxa"/>
              <w:bottom w:w="221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21" w:type="dxa"/>
              <w:left w:w="0" w:type="dxa"/>
              <w:bottom w:w="221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4</w:t>
            </w:r>
          </w:p>
        </w:tc>
        <w:tc>
          <w:tcPr>
            <w:tcW w:w="7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21" w:type="dxa"/>
              <w:left w:w="108" w:type="dxa"/>
              <w:bottom w:w="221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学院办学、文化建设、文明创建特色鲜明。（4分）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21" w:type="dxa"/>
              <w:left w:w="0" w:type="dxa"/>
              <w:bottom w:w="221" w:type="dxa"/>
              <w:right w:w="0" w:type="dxa"/>
            </w:tcMar>
            <w:vAlign w:val="center"/>
          </w:tcPr>
          <w:p>
            <w:pPr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听取汇报、材料审核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21" w:type="dxa"/>
              <w:left w:w="0" w:type="dxa"/>
              <w:bottom w:w="221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</w:tr>
    </w:tbl>
    <w:p/>
    <w:sectPr>
      <w:footerReference r:id="rId3" w:type="default"/>
      <w:pgSz w:w="16838" w:h="11906" w:orient="landscape"/>
      <w:pgMar w:top="1689" w:right="1440" w:bottom="1689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81787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CDB"/>
    <w:multiLevelType w:val="singleLevel"/>
    <w:tmpl w:val="158C4CDB"/>
    <w:lvl w:ilvl="0" w:tentative="0">
      <w:start w:val="5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E307885"/>
    <w:multiLevelType w:val="singleLevel"/>
    <w:tmpl w:val="2E307885"/>
    <w:lvl w:ilvl="0" w:tentative="0">
      <w:start w:val="15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14B738A"/>
    <w:multiLevelType w:val="multilevel"/>
    <w:tmpl w:val="514B738A"/>
    <w:lvl w:ilvl="0" w:tentative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F53FE58"/>
    <w:multiLevelType w:val="singleLevel"/>
    <w:tmpl w:val="7F53FE58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7FEC"/>
    <w:rsid w:val="0000400B"/>
    <w:rsid w:val="00004F4A"/>
    <w:rsid w:val="000159A8"/>
    <w:rsid w:val="000215F7"/>
    <w:rsid w:val="000430FE"/>
    <w:rsid w:val="0004592F"/>
    <w:rsid w:val="00083574"/>
    <w:rsid w:val="000C2B48"/>
    <w:rsid w:val="000D3C99"/>
    <w:rsid w:val="000E1864"/>
    <w:rsid w:val="000F4F01"/>
    <w:rsid w:val="0014744B"/>
    <w:rsid w:val="00153C1B"/>
    <w:rsid w:val="00167FEC"/>
    <w:rsid w:val="00177488"/>
    <w:rsid w:val="0018587B"/>
    <w:rsid w:val="001D0DC3"/>
    <w:rsid w:val="00203DE6"/>
    <w:rsid w:val="00211552"/>
    <w:rsid w:val="0026216C"/>
    <w:rsid w:val="0027405E"/>
    <w:rsid w:val="00276572"/>
    <w:rsid w:val="002A3576"/>
    <w:rsid w:val="002A3FCE"/>
    <w:rsid w:val="002A446D"/>
    <w:rsid w:val="002F06B7"/>
    <w:rsid w:val="003233DE"/>
    <w:rsid w:val="00331C4D"/>
    <w:rsid w:val="00370065"/>
    <w:rsid w:val="003A12EA"/>
    <w:rsid w:val="003A3DEB"/>
    <w:rsid w:val="003D5D51"/>
    <w:rsid w:val="00406D93"/>
    <w:rsid w:val="00416D1E"/>
    <w:rsid w:val="00431C8F"/>
    <w:rsid w:val="0043285D"/>
    <w:rsid w:val="004562AC"/>
    <w:rsid w:val="00461A67"/>
    <w:rsid w:val="004748F5"/>
    <w:rsid w:val="004968A1"/>
    <w:rsid w:val="004B6BE9"/>
    <w:rsid w:val="004F5CC3"/>
    <w:rsid w:val="004F7E4E"/>
    <w:rsid w:val="00514B0F"/>
    <w:rsid w:val="00533E64"/>
    <w:rsid w:val="00577C05"/>
    <w:rsid w:val="005A7F9A"/>
    <w:rsid w:val="00614AA8"/>
    <w:rsid w:val="0061586D"/>
    <w:rsid w:val="00641FF7"/>
    <w:rsid w:val="006478D3"/>
    <w:rsid w:val="0066047F"/>
    <w:rsid w:val="00676349"/>
    <w:rsid w:val="00685172"/>
    <w:rsid w:val="00716A06"/>
    <w:rsid w:val="00746CD7"/>
    <w:rsid w:val="00780481"/>
    <w:rsid w:val="007C4E86"/>
    <w:rsid w:val="007C5D30"/>
    <w:rsid w:val="007D3DFD"/>
    <w:rsid w:val="007E49C3"/>
    <w:rsid w:val="00810A3D"/>
    <w:rsid w:val="00852618"/>
    <w:rsid w:val="00872623"/>
    <w:rsid w:val="008A1FE0"/>
    <w:rsid w:val="008A7F90"/>
    <w:rsid w:val="008B1880"/>
    <w:rsid w:val="008C3D04"/>
    <w:rsid w:val="0090242B"/>
    <w:rsid w:val="00941FC7"/>
    <w:rsid w:val="009446CB"/>
    <w:rsid w:val="009474C6"/>
    <w:rsid w:val="00957741"/>
    <w:rsid w:val="0098056F"/>
    <w:rsid w:val="00981317"/>
    <w:rsid w:val="009C0E64"/>
    <w:rsid w:val="009E50FA"/>
    <w:rsid w:val="00A06402"/>
    <w:rsid w:val="00A51266"/>
    <w:rsid w:val="00A90F64"/>
    <w:rsid w:val="00A945C9"/>
    <w:rsid w:val="00AD2722"/>
    <w:rsid w:val="00B43022"/>
    <w:rsid w:val="00B45FCD"/>
    <w:rsid w:val="00B46315"/>
    <w:rsid w:val="00B829FB"/>
    <w:rsid w:val="00B86729"/>
    <w:rsid w:val="00B8763F"/>
    <w:rsid w:val="00B96FFA"/>
    <w:rsid w:val="00BC1421"/>
    <w:rsid w:val="00BD26C6"/>
    <w:rsid w:val="00BF1021"/>
    <w:rsid w:val="00BF29D8"/>
    <w:rsid w:val="00C052D9"/>
    <w:rsid w:val="00C11569"/>
    <w:rsid w:val="00C40CDF"/>
    <w:rsid w:val="00C45073"/>
    <w:rsid w:val="00C453B0"/>
    <w:rsid w:val="00CD7286"/>
    <w:rsid w:val="00CE2E86"/>
    <w:rsid w:val="00CF099E"/>
    <w:rsid w:val="00CF5794"/>
    <w:rsid w:val="00D36B66"/>
    <w:rsid w:val="00D462C2"/>
    <w:rsid w:val="00D7472B"/>
    <w:rsid w:val="00D76383"/>
    <w:rsid w:val="00E01F3D"/>
    <w:rsid w:val="00E07F55"/>
    <w:rsid w:val="00E729E4"/>
    <w:rsid w:val="00EC696F"/>
    <w:rsid w:val="00F0205F"/>
    <w:rsid w:val="00F14F38"/>
    <w:rsid w:val="056E1132"/>
    <w:rsid w:val="05AA79E0"/>
    <w:rsid w:val="06AD4B2B"/>
    <w:rsid w:val="06E3565F"/>
    <w:rsid w:val="070A1082"/>
    <w:rsid w:val="075C2F50"/>
    <w:rsid w:val="07CA1E06"/>
    <w:rsid w:val="07D7472F"/>
    <w:rsid w:val="0C7A7F5E"/>
    <w:rsid w:val="10980C4E"/>
    <w:rsid w:val="152F643C"/>
    <w:rsid w:val="16092A97"/>
    <w:rsid w:val="1653198A"/>
    <w:rsid w:val="16721435"/>
    <w:rsid w:val="175A37EE"/>
    <w:rsid w:val="17704F37"/>
    <w:rsid w:val="17A23B52"/>
    <w:rsid w:val="18827714"/>
    <w:rsid w:val="1E4309B0"/>
    <w:rsid w:val="1F1A316D"/>
    <w:rsid w:val="23CC7D6E"/>
    <w:rsid w:val="278F2EF3"/>
    <w:rsid w:val="2BB51802"/>
    <w:rsid w:val="306D2A43"/>
    <w:rsid w:val="30753B75"/>
    <w:rsid w:val="30EB25A8"/>
    <w:rsid w:val="3321106B"/>
    <w:rsid w:val="35E6029D"/>
    <w:rsid w:val="37261E50"/>
    <w:rsid w:val="3A4F2D43"/>
    <w:rsid w:val="3B8277F7"/>
    <w:rsid w:val="3BF21643"/>
    <w:rsid w:val="3DEB59FE"/>
    <w:rsid w:val="3F2A3DD3"/>
    <w:rsid w:val="43783F5C"/>
    <w:rsid w:val="46DF402D"/>
    <w:rsid w:val="4924557C"/>
    <w:rsid w:val="4B345C3C"/>
    <w:rsid w:val="50B9033A"/>
    <w:rsid w:val="54AD1ECD"/>
    <w:rsid w:val="564E64BF"/>
    <w:rsid w:val="5BC07CF1"/>
    <w:rsid w:val="5E1D5900"/>
    <w:rsid w:val="5E980F52"/>
    <w:rsid w:val="5F09478F"/>
    <w:rsid w:val="606852EC"/>
    <w:rsid w:val="616722DC"/>
    <w:rsid w:val="61724F0E"/>
    <w:rsid w:val="62DA4BA6"/>
    <w:rsid w:val="6A017A68"/>
    <w:rsid w:val="6A0534AF"/>
    <w:rsid w:val="6A545FC7"/>
    <w:rsid w:val="6B201679"/>
    <w:rsid w:val="6C1371A3"/>
    <w:rsid w:val="6D997FCD"/>
    <w:rsid w:val="726D1540"/>
    <w:rsid w:val="733B4944"/>
    <w:rsid w:val="734B206D"/>
    <w:rsid w:val="78F46FFA"/>
    <w:rsid w:val="7CB927D3"/>
    <w:rsid w:val="7E044BB2"/>
    <w:rsid w:val="7ED47E80"/>
    <w:rsid w:val="7F007E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F36E0D-6A29-4F14-8DF9-4B33B95F0B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925</Words>
  <Characters>5274</Characters>
  <Lines>43</Lines>
  <Paragraphs>12</Paragraphs>
  <TotalTime>153</TotalTime>
  <ScaleCrop>false</ScaleCrop>
  <LinksUpToDate>false</LinksUpToDate>
  <CharactersWithSpaces>6187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2018-02-05T02:09:00Z</dcterms:created>
  <dc:creator>shp</dc:creator>
  <cp:lastModifiedBy>田</cp:lastModifiedBy>
  <cp:lastPrinted>2019-04-29T01:09:00Z</cp:lastPrinted>
  <dcterms:modified xsi:type="dcterms:W3CDTF">2020-07-06T11:42:19Z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