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0BCD" w14:textId="77777777" w:rsidR="001D48CE" w:rsidRDefault="001D48CE">
      <w:pPr>
        <w:ind w:firstLine="696"/>
        <w:rPr>
          <w:rFonts w:ascii="仿宋_GB2312" w:eastAsia="仿宋_GB2312" w:hint="eastAsia"/>
          <w:sz w:val="32"/>
          <w:szCs w:val="32"/>
        </w:rPr>
      </w:pPr>
    </w:p>
    <w:p w14:paraId="2C0D93F0" w14:textId="77777777" w:rsidR="001D48CE" w:rsidRDefault="001D48CE">
      <w:pPr>
        <w:ind w:firstLine="696"/>
        <w:rPr>
          <w:rFonts w:ascii="仿宋_GB2312" w:eastAsia="仿宋_GB2312"/>
          <w:sz w:val="32"/>
          <w:szCs w:val="32"/>
        </w:rPr>
      </w:pPr>
    </w:p>
    <w:p w14:paraId="1FF11736" w14:textId="77777777" w:rsidR="001D48CE" w:rsidRDefault="001D48CE">
      <w:pPr>
        <w:ind w:firstLine="696"/>
        <w:rPr>
          <w:rFonts w:ascii="仿宋_GB2312" w:eastAsia="仿宋_GB2312"/>
          <w:sz w:val="32"/>
          <w:szCs w:val="32"/>
        </w:rPr>
      </w:pPr>
    </w:p>
    <w:p w14:paraId="7F142EDB" w14:textId="77777777" w:rsidR="001D48CE" w:rsidRDefault="001D48CE">
      <w:pPr>
        <w:ind w:firstLine="696"/>
        <w:rPr>
          <w:rFonts w:ascii="仿宋_GB2312" w:eastAsia="仿宋_GB2312"/>
          <w:sz w:val="32"/>
          <w:szCs w:val="32"/>
        </w:rPr>
      </w:pPr>
    </w:p>
    <w:p w14:paraId="44568942" w14:textId="77777777" w:rsidR="001D48CE" w:rsidRDefault="001D48CE">
      <w:pPr>
        <w:spacing w:line="276" w:lineRule="auto"/>
        <w:jc w:val="center"/>
        <w:outlineLvl w:val="0"/>
        <w:rPr>
          <w:rFonts w:ascii="宋体" w:eastAsia="宋体" w:hAnsi="宋体" w:cs="Times New Roman"/>
          <w:b/>
          <w:sz w:val="48"/>
          <w:szCs w:val="48"/>
        </w:rPr>
      </w:pPr>
      <w:bookmarkStart w:id="0" w:name="_Toc26671"/>
    </w:p>
    <w:p w14:paraId="7AF4959B" w14:textId="77777777" w:rsidR="00F52A5B" w:rsidRDefault="000F053C">
      <w:pPr>
        <w:spacing w:line="276" w:lineRule="auto"/>
        <w:jc w:val="center"/>
        <w:outlineLvl w:val="0"/>
        <w:rPr>
          <w:rFonts w:ascii="宋体" w:eastAsia="宋体" w:hAnsi="宋体" w:cs="Times New Roman"/>
          <w:b/>
          <w:sz w:val="52"/>
          <w:szCs w:val="52"/>
        </w:rPr>
      </w:pPr>
      <w:bookmarkStart w:id="1" w:name="_Toc73995681"/>
      <w:bookmarkStart w:id="2" w:name="_Toc74033017"/>
      <w:r>
        <w:rPr>
          <w:rFonts w:ascii="宋体" w:eastAsia="宋体" w:hAnsi="宋体" w:cs="Times New Roman" w:hint="eastAsia"/>
          <w:b/>
          <w:sz w:val="52"/>
          <w:szCs w:val="52"/>
        </w:rPr>
        <w:t>上海城建职业学院</w:t>
      </w:r>
      <w:bookmarkEnd w:id="1"/>
      <w:bookmarkEnd w:id="2"/>
    </w:p>
    <w:p w14:paraId="46DC9300" w14:textId="28F1AF43" w:rsidR="001D48CE" w:rsidRDefault="000F053C">
      <w:pPr>
        <w:spacing w:line="276" w:lineRule="auto"/>
        <w:jc w:val="center"/>
        <w:outlineLvl w:val="0"/>
        <w:rPr>
          <w:rFonts w:ascii="仿宋_GB2312" w:eastAsia="仿宋_GB2312"/>
          <w:sz w:val="52"/>
          <w:szCs w:val="52"/>
        </w:rPr>
      </w:pPr>
      <w:bookmarkStart w:id="3" w:name="_Toc73995682"/>
      <w:bookmarkStart w:id="4" w:name="_Toc74033018"/>
      <w:r>
        <w:rPr>
          <w:rFonts w:ascii="宋体" w:eastAsia="宋体" w:hAnsi="宋体" w:cs="Times New Roman" w:hint="eastAsia"/>
          <w:b/>
          <w:sz w:val="52"/>
          <w:szCs w:val="52"/>
        </w:rPr>
        <w:t>语言文字规范化达标建设自</w:t>
      </w:r>
      <w:r w:rsidR="008F7F8B">
        <w:rPr>
          <w:rFonts w:ascii="宋体" w:eastAsia="宋体" w:hAnsi="宋体" w:cs="Times New Roman" w:hint="eastAsia"/>
          <w:b/>
          <w:sz w:val="52"/>
          <w:szCs w:val="52"/>
        </w:rPr>
        <w:t>查</w:t>
      </w:r>
      <w:r>
        <w:rPr>
          <w:rFonts w:ascii="宋体" w:eastAsia="宋体" w:hAnsi="宋体" w:cs="Times New Roman" w:hint="eastAsia"/>
          <w:b/>
          <w:sz w:val="52"/>
          <w:szCs w:val="52"/>
        </w:rPr>
        <w:t>报告</w:t>
      </w:r>
      <w:bookmarkEnd w:id="0"/>
      <w:bookmarkEnd w:id="3"/>
      <w:bookmarkEnd w:id="4"/>
    </w:p>
    <w:p w14:paraId="170041AB" w14:textId="77777777" w:rsidR="001D48CE" w:rsidRDefault="001D48CE">
      <w:pPr>
        <w:ind w:firstLine="696"/>
        <w:rPr>
          <w:rFonts w:ascii="仿宋_GB2312" w:eastAsia="仿宋_GB2312"/>
          <w:sz w:val="52"/>
          <w:szCs w:val="52"/>
        </w:rPr>
      </w:pPr>
    </w:p>
    <w:p w14:paraId="7FE3E85A" w14:textId="77777777" w:rsidR="001D48CE" w:rsidRDefault="001D48CE">
      <w:pPr>
        <w:ind w:firstLine="696"/>
        <w:rPr>
          <w:rFonts w:ascii="仿宋_GB2312" w:eastAsia="仿宋_GB2312"/>
          <w:sz w:val="32"/>
          <w:szCs w:val="32"/>
        </w:rPr>
      </w:pPr>
    </w:p>
    <w:p w14:paraId="6555BD7A" w14:textId="77777777" w:rsidR="001D48CE" w:rsidRDefault="001D48CE">
      <w:pPr>
        <w:ind w:firstLine="696"/>
        <w:rPr>
          <w:rFonts w:ascii="仿宋_GB2312" w:eastAsia="仿宋_GB2312"/>
          <w:sz w:val="32"/>
          <w:szCs w:val="32"/>
        </w:rPr>
      </w:pPr>
    </w:p>
    <w:p w14:paraId="2552EA08" w14:textId="77777777" w:rsidR="001D48CE" w:rsidRDefault="001D48CE">
      <w:pPr>
        <w:ind w:firstLine="696"/>
        <w:rPr>
          <w:rFonts w:ascii="仿宋_GB2312" w:eastAsia="仿宋_GB2312"/>
          <w:sz w:val="32"/>
          <w:szCs w:val="32"/>
        </w:rPr>
      </w:pPr>
    </w:p>
    <w:p w14:paraId="78E90048" w14:textId="77777777" w:rsidR="001D48CE" w:rsidRDefault="001D48CE">
      <w:pPr>
        <w:ind w:firstLine="696"/>
        <w:rPr>
          <w:rFonts w:ascii="仿宋_GB2312" w:eastAsia="仿宋_GB2312"/>
          <w:sz w:val="32"/>
          <w:szCs w:val="32"/>
        </w:rPr>
      </w:pPr>
    </w:p>
    <w:p w14:paraId="1DBCC005" w14:textId="77777777" w:rsidR="001D48CE" w:rsidRDefault="001D48CE">
      <w:pPr>
        <w:ind w:firstLine="696"/>
        <w:rPr>
          <w:rFonts w:ascii="仿宋_GB2312" w:eastAsia="仿宋_GB2312"/>
          <w:sz w:val="32"/>
          <w:szCs w:val="32"/>
        </w:rPr>
      </w:pPr>
    </w:p>
    <w:p w14:paraId="6D1F4F03" w14:textId="77777777" w:rsidR="001D48CE" w:rsidRDefault="001D48CE">
      <w:pPr>
        <w:ind w:firstLine="696"/>
        <w:rPr>
          <w:rFonts w:ascii="仿宋_GB2312" w:eastAsia="仿宋_GB2312"/>
          <w:sz w:val="32"/>
          <w:szCs w:val="32"/>
        </w:rPr>
      </w:pPr>
    </w:p>
    <w:p w14:paraId="65272611" w14:textId="77777777" w:rsidR="001D48CE" w:rsidRDefault="001D48CE">
      <w:pPr>
        <w:ind w:firstLine="696"/>
        <w:rPr>
          <w:rFonts w:ascii="仿宋_GB2312" w:eastAsia="仿宋_GB2312"/>
          <w:sz w:val="32"/>
          <w:szCs w:val="32"/>
        </w:rPr>
      </w:pPr>
    </w:p>
    <w:p w14:paraId="29EC3D4F" w14:textId="77777777" w:rsidR="001D48CE" w:rsidRDefault="001D48CE">
      <w:pPr>
        <w:ind w:firstLine="696"/>
        <w:rPr>
          <w:rFonts w:ascii="仿宋_GB2312" w:eastAsia="仿宋_GB2312"/>
          <w:sz w:val="32"/>
          <w:szCs w:val="32"/>
        </w:rPr>
      </w:pPr>
    </w:p>
    <w:p w14:paraId="66F8BF16" w14:textId="77777777" w:rsidR="001D48CE" w:rsidRDefault="001D48CE">
      <w:pPr>
        <w:ind w:firstLine="696"/>
        <w:rPr>
          <w:rFonts w:ascii="仿宋_GB2312" w:eastAsia="仿宋_GB2312"/>
          <w:sz w:val="32"/>
          <w:szCs w:val="32"/>
        </w:rPr>
      </w:pPr>
    </w:p>
    <w:p w14:paraId="6FC7A274" w14:textId="77777777" w:rsidR="001D48CE" w:rsidRDefault="001D48CE">
      <w:pPr>
        <w:ind w:firstLine="696"/>
        <w:rPr>
          <w:rFonts w:ascii="仿宋_GB2312" w:eastAsia="仿宋_GB2312"/>
          <w:sz w:val="32"/>
          <w:szCs w:val="32"/>
        </w:rPr>
      </w:pPr>
    </w:p>
    <w:p w14:paraId="7B80B3B7" w14:textId="77777777" w:rsidR="001D48CE" w:rsidRDefault="000F053C">
      <w:pPr>
        <w:ind w:firstLine="696"/>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t>二O二一年六月</w:t>
      </w:r>
    </w:p>
    <w:p w14:paraId="137B751C" w14:textId="141C56B8" w:rsidR="001D48CE" w:rsidRDefault="001D48CE">
      <w:pPr>
        <w:ind w:firstLine="696"/>
        <w:rPr>
          <w:rFonts w:ascii="仿宋_GB2312" w:eastAsia="仿宋_GB2312"/>
          <w:sz w:val="32"/>
          <w:szCs w:val="32"/>
        </w:rPr>
      </w:pPr>
    </w:p>
    <w:p w14:paraId="1E378A9E" w14:textId="77777777" w:rsidR="00F52A5B" w:rsidRDefault="00F52A5B">
      <w:pPr>
        <w:ind w:firstLine="696"/>
        <w:rPr>
          <w:rFonts w:ascii="仿宋_GB2312" w:eastAsia="仿宋_GB2312"/>
          <w:sz w:val="32"/>
          <w:szCs w:val="32"/>
        </w:rPr>
      </w:pPr>
    </w:p>
    <w:p w14:paraId="23BD9BED" w14:textId="77777777" w:rsidR="00AE1D02" w:rsidRPr="00AE1D02" w:rsidRDefault="000F053C" w:rsidP="001B39D0">
      <w:pPr>
        <w:jc w:val="center"/>
        <w:rPr>
          <w:rFonts w:ascii="仿宋" w:eastAsia="仿宋" w:hAnsi="仿宋"/>
          <w:noProof/>
          <w:sz w:val="28"/>
          <w:szCs w:val="32"/>
        </w:rPr>
      </w:pPr>
      <w:r>
        <w:rPr>
          <w:rFonts w:ascii="仿宋_GB2312" w:eastAsia="仿宋_GB2312" w:hAnsi="仿宋_GB2312" w:cs="仿宋_GB2312" w:hint="eastAsia"/>
          <w:sz w:val="28"/>
          <w:szCs w:val="28"/>
        </w:rPr>
        <w:t>目录</w:t>
      </w:r>
      <w:r>
        <w:rPr>
          <w:rFonts w:ascii="仿宋_GB2312" w:eastAsia="仿宋_GB2312" w:hAnsi="仿宋_GB2312" w:cs="仿宋_GB2312" w:hint="eastAsia"/>
          <w:kern w:val="0"/>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kern w:val="0"/>
          <w:sz w:val="28"/>
          <w:szCs w:val="28"/>
        </w:rPr>
        <w:fldChar w:fldCharType="separate"/>
      </w:r>
    </w:p>
    <w:p w14:paraId="5F457AEF" w14:textId="7CC94E94" w:rsidR="00AE1D02" w:rsidRPr="00AE1D02" w:rsidRDefault="00AE1D02">
      <w:pPr>
        <w:pStyle w:val="TOC1"/>
        <w:tabs>
          <w:tab w:val="right" w:leader="dot" w:pos="8296"/>
        </w:tabs>
        <w:rPr>
          <w:rFonts w:ascii="仿宋" w:eastAsia="仿宋" w:hAnsi="仿宋"/>
          <w:noProof/>
          <w:sz w:val="28"/>
          <w:szCs w:val="32"/>
        </w:rPr>
      </w:pPr>
      <w:hyperlink w:anchor="_Toc74033019" w:history="1">
        <w:r w:rsidRPr="00AE1D02">
          <w:rPr>
            <w:rStyle w:val="a8"/>
            <w:rFonts w:ascii="仿宋" w:eastAsia="仿宋" w:hAnsi="仿宋"/>
            <w:b/>
            <w:noProof/>
            <w:sz w:val="28"/>
            <w:szCs w:val="32"/>
          </w:rPr>
          <w:t>一、学校基本情况</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_Toc74033019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w:t>
        </w:r>
        <w:r w:rsidRPr="00AE1D02">
          <w:rPr>
            <w:rFonts w:ascii="仿宋" w:eastAsia="仿宋" w:hAnsi="仿宋"/>
            <w:noProof/>
            <w:sz w:val="28"/>
            <w:szCs w:val="32"/>
          </w:rPr>
          <w:fldChar w:fldCharType="end"/>
        </w:r>
      </w:hyperlink>
    </w:p>
    <w:p w14:paraId="078A1B63" w14:textId="232F297B" w:rsidR="00AE1D02" w:rsidRPr="00AE1D02" w:rsidRDefault="00AE1D02">
      <w:pPr>
        <w:pStyle w:val="TOC1"/>
        <w:tabs>
          <w:tab w:val="right" w:leader="dot" w:pos="8296"/>
        </w:tabs>
        <w:rPr>
          <w:rFonts w:ascii="仿宋" w:eastAsia="仿宋" w:hAnsi="仿宋"/>
          <w:noProof/>
          <w:sz w:val="28"/>
          <w:szCs w:val="32"/>
        </w:rPr>
      </w:pPr>
      <w:hyperlink w:anchor="_Toc74033020" w:history="1">
        <w:r w:rsidRPr="00AE1D02">
          <w:rPr>
            <w:rStyle w:val="a8"/>
            <w:rFonts w:ascii="仿宋" w:eastAsia="仿宋" w:hAnsi="仿宋"/>
            <w:b/>
            <w:noProof/>
            <w:sz w:val="28"/>
            <w:szCs w:val="32"/>
          </w:rPr>
          <w:t>二、加强管理，落实“四个保障”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_Toc74033020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4</w:t>
        </w:r>
        <w:r w:rsidRPr="00AE1D02">
          <w:rPr>
            <w:rFonts w:ascii="仿宋" w:eastAsia="仿宋" w:hAnsi="仿宋"/>
            <w:noProof/>
            <w:sz w:val="28"/>
            <w:szCs w:val="32"/>
          </w:rPr>
          <w:fldChar w:fldCharType="end"/>
        </w:r>
      </w:hyperlink>
    </w:p>
    <w:p w14:paraId="58496268" w14:textId="34694136" w:rsidR="00AE1D02" w:rsidRPr="00AE1D02" w:rsidRDefault="00AE1D02">
      <w:pPr>
        <w:pStyle w:val="TOC2"/>
        <w:tabs>
          <w:tab w:val="right" w:leader="dot" w:pos="8296"/>
        </w:tabs>
        <w:rPr>
          <w:rFonts w:ascii="仿宋" w:eastAsia="仿宋" w:hAnsi="仿宋"/>
          <w:noProof/>
          <w:sz w:val="28"/>
          <w:szCs w:val="32"/>
        </w:rPr>
      </w:pPr>
      <w:hyperlink w:anchor="_Toc74033021" w:history="1">
        <w:r w:rsidRPr="00AE1D02">
          <w:rPr>
            <w:rStyle w:val="a8"/>
            <w:rFonts w:ascii="仿宋" w:eastAsia="仿宋" w:hAnsi="仿宋"/>
            <w:b/>
            <w:noProof/>
            <w:sz w:val="28"/>
            <w:szCs w:val="32"/>
          </w:rPr>
          <w:t>（一）成立机构，落实组织保障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_Toc74033021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4</w:t>
        </w:r>
        <w:r w:rsidRPr="00AE1D02">
          <w:rPr>
            <w:rFonts w:ascii="仿宋" w:eastAsia="仿宋" w:hAnsi="仿宋"/>
            <w:noProof/>
            <w:sz w:val="28"/>
            <w:szCs w:val="32"/>
          </w:rPr>
          <w:fldChar w:fldCharType="end"/>
        </w:r>
      </w:hyperlink>
    </w:p>
    <w:p w14:paraId="12510787" w14:textId="13BFF7C4" w:rsidR="00AE1D02" w:rsidRPr="00AE1D02" w:rsidRDefault="00AE1D02">
      <w:pPr>
        <w:pStyle w:val="TOC2"/>
        <w:tabs>
          <w:tab w:val="right" w:leader="dot" w:pos="8296"/>
        </w:tabs>
        <w:rPr>
          <w:rFonts w:ascii="仿宋" w:eastAsia="仿宋" w:hAnsi="仿宋"/>
          <w:noProof/>
          <w:sz w:val="28"/>
          <w:szCs w:val="32"/>
        </w:rPr>
      </w:pPr>
      <w:hyperlink w:anchor="_Toc74033022" w:history="1">
        <w:r w:rsidRPr="00AE1D02">
          <w:rPr>
            <w:rStyle w:val="a8"/>
            <w:rFonts w:ascii="仿宋" w:eastAsia="仿宋" w:hAnsi="仿宋"/>
            <w:b/>
            <w:noProof/>
            <w:sz w:val="28"/>
            <w:szCs w:val="32"/>
          </w:rPr>
          <w:t>（二）健全管理，落实制度保障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_Toc74033022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4</w:t>
        </w:r>
        <w:r w:rsidRPr="00AE1D02">
          <w:rPr>
            <w:rFonts w:ascii="仿宋" w:eastAsia="仿宋" w:hAnsi="仿宋"/>
            <w:noProof/>
            <w:sz w:val="28"/>
            <w:szCs w:val="32"/>
          </w:rPr>
          <w:fldChar w:fldCharType="end"/>
        </w:r>
      </w:hyperlink>
    </w:p>
    <w:p w14:paraId="499A6E0E" w14:textId="6CFE2711" w:rsidR="00AE1D02" w:rsidRPr="00AE1D02" w:rsidRDefault="00AE1D02">
      <w:pPr>
        <w:pStyle w:val="TOC2"/>
        <w:tabs>
          <w:tab w:val="right" w:leader="dot" w:pos="8296"/>
        </w:tabs>
        <w:rPr>
          <w:rFonts w:ascii="仿宋" w:eastAsia="仿宋" w:hAnsi="仿宋"/>
          <w:noProof/>
          <w:sz w:val="28"/>
          <w:szCs w:val="32"/>
        </w:rPr>
      </w:pPr>
      <w:hyperlink w:anchor="_Toc74033023" w:history="1">
        <w:r w:rsidRPr="00AE1D02">
          <w:rPr>
            <w:rStyle w:val="a8"/>
            <w:rFonts w:ascii="仿宋" w:eastAsia="仿宋" w:hAnsi="仿宋"/>
            <w:b/>
            <w:noProof/>
            <w:sz w:val="28"/>
            <w:szCs w:val="32"/>
          </w:rPr>
          <w:t>（三）立足长远，落实经费保障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_Toc74033023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6</w:t>
        </w:r>
        <w:r w:rsidRPr="00AE1D02">
          <w:rPr>
            <w:rFonts w:ascii="仿宋" w:eastAsia="仿宋" w:hAnsi="仿宋"/>
            <w:noProof/>
            <w:sz w:val="28"/>
            <w:szCs w:val="32"/>
          </w:rPr>
          <w:fldChar w:fldCharType="end"/>
        </w:r>
      </w:hyperlink>
    </w:p>
    <w:p w14:paraId="447CE8C6" w14:textId="2DABFE53" w:rsidR="00AE1D02" w:rsidRPr="00AE1D02" w:rsidRDefault="00AE1D02">
      <w:pPr>
        <w:pStyle w:val="TOC2"/>
        <w:tabs>
          <w:tab w:val="right" w:leader="dot" w:pos="8296"/>
        </w:tabs>
        <w:rPr>
          <w:rFonts w:ascii="仿宋" w:eastAsia="仿宋" w:hAnsi="仿宋"/>
          <w:noProof/>
          <w:sz w:val="28"/>
          <w:szCs w:val="32"/>
        </w:rPr>
      </w:pPr>
      <w:hyperlink w:anchor="_Toc74033024" w:history="1">
        <w:r w:rsidRPr="00AE1D02">
          <w:rPr>
            <w:rStyle w:val="a8"/>
            <w:rFonts w:ascii="仿宋" w:eastAsia="仿宋" w:hAnsi="仿宋"/>
            <w:b/>
            <w:noProof/>
            <w:sz w:val="28"/>
            <w:szCs w:val="32"/>
          </w:rPr>
          <w:t>（四）加强监管，提供环境保障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_Toc74033024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6</w:t>
        </w:r>
        <w:r w:rsidRPr="00AE1D02">
          <w:rPr>
            <w:rFonts w:ascii="仿宋" w:eastAsia="仿宋" w:hAnsi="仿宋"/>
            <w:noProof/>
            <w:sz w:val="28"/>
            <w:szCs w:val="32"/>
          </w:rPr>
          <w:fldChar w:fldCharType="end"/>
        </w:r>
      </w:hyperlink>
    </w:p>
    <w:p w14:paraId="06FADE08" w14:textId="5DDB8345" w:rsidR="00AE1D02" w:rsidRPr="00AE1D02" w:rsidRDefault="00AE1D02">
      <w:pPr>
        <w:pStyle w:val="TOC1"/>
        <w:tabs>
          <w:tab w:val="right" w:leader="dot" w:pos="8296"/>
        </w:tabs>
        <w:rPr>
          <w:rFonts w:ascii="仿宋" w:eastAsia="仿宋" w:hAnsi="仿宋"/>
          <w:noProof/>
          <w:sz w:val="28"/>
          <w:szCs w:val="32"/>
        </w:rPr>
      </w:pPr>
      <w:hyperlink w:anchor="_Toc74033025" w:history="1">
        <w:r w:rsidRPr="00AE1D02">
          <w:rPr>
            <w:rStyle w:val="a8"/>
            <w:rFonts w:ascii="仿宋" w:eastAsia="仿宋" w:hAnsi="仿宋"/>
            <w:b/>
            <w:noProof/>
            <w:sz w:val="28"/>
            <w:szCs w:val="32"/>
          </w:rPr>
          <w:t>三、提高认识，提升能力，重在建设</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_Toc74033025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9</w:t>
        </w:r>
        <w:r w:rsidRPr="00AE1D02">
          <w:rPr>
            <w:rFonts w:ascii="仿宋" w:eastAsia="仿宋" w:hAnsi="仿宋"/>
            <w:noProof/>
            <w:sz w:val="28"/>
            <w:szCs w:val="32"/>
          </w:rPr>
          <w:fldChar w:fldCharType="end"/>
        </w:r>
      </w:hyperlink>
    </w:p>
    <w:p w14:paraId="6124942C" w14:textId="2CA6A3C0" w:rsidR="00AE1D02" w:rsidRPr="00AE1D02" w:rsidRDefault="00AE1D02">
      <w:pPr>
        <w:pStyle w:val="TOC2"/>
        <w:tabs>
          <w:tab w:val="right" w:leader="dot" w:pos="8296"/>
        </w:tabs>
        <w:rPr>
          <w:rFonts w:ascii="仿宋" w:eastAsia="仿宋" w:hAnsi="仿宋"/>
          <w:noProof/>
          <w:sz w:val="28"/>
          <w:szCs w:val="32"/>
        </w:rPr>
      </w:pPr>
      <w:hyperlink w:anchor="_Toc74033026" w:history="1">
        <w:r w:rsidRPr="00AE1D02">
          <w:rPr>
            <w:rStyle w:val="a8"/>
            <w:rFonts w:ascii="仿宋" w:eastAsia="仿宋" w:hAnsi="仿宋"/>
            <w:b/>
            <w:noProof/>
            <w:sz w:val="28"/>
            <w:szCs w:val="32"/>
          </w:rPr>
          <w:t>（一）重视教师培训</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_Toc74033026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9</w:t>
        </w:r>
        <w:r w:rsidRPr="00AE1D02">
          <w:rPr>
            <w:rFonts w:ascii="仿宋" w:eastAsia="仿宋" w:hAnsi="仿宋"/>
            <w:noProof/>
            <w:sz w:val="28"/>
            <w:szCs w:val="32"/>
          </w:rPr>
          <w:fldChar w:fldCharType="end"/>
        </w:r>
      </w:hyperlink>
    </w:p>
    <w:p w14:paraId="53554FD3" w14:textId="2A65CB52" w:rsidR="00AE1D02" w:rsidRPr="00AE1D02" w:rsidRDefault="00AE1D02">
      <w:pPr>
        <w:pStyle w:val="TOC2"/>
        <w:tabs>
          <w:tab w:val="right" w:leader="dot" w:pos="8296"/>
        </w:tabs>
        <w:rPr>
          <w:rFonts w:ascii="仿宋" w:eastAsia="仿宋" w:hAnsi="仿宋"/>
          <w:noProof/>
          <w:sz w:val="28"/>
          <w:szCs w:val="32"/>
        </w:rPr>
      </w:pPr>
      <w:hyperlink w:anchor="_Toc74033027" w:history="1">
        <w:r w:rsidRPr="00AE1D02">
          <w:rPr>
            <w:rStyle w:val="a8"/>
            <w:rFonts w:ascii="仿宋" w:eastAsia="仿宋" w:hAnsi="仿宋"/>
            <w:b/>
            <w:noProof/>
            <w:sz w:val="28"/>
            <w:szCs w:val="32"/>
          </w:rPr>
          <w:t>（二）重视师生普通话测试</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_Toc74033027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10</w:t>
        </w:r>
        <w:r w:rsidRPr="00AE1D02">
          <w:rPr>
            <w:rFonts w:ascii="仿宋" w:eastAsia="仿宋" w:hAnsi="仿宋"/>
            <w:noProof/>
            <w:sz w:val="28"/>
            <w:szCs w:val="32"/>
          </w:rPr>
          <w:fldChar w:fldCharType="end"/>
        </w:r>
      </w:hyperlink>
    </w:p>
    <w:p w14:paraId="0AE42474" w14:textId="3B9DFD7D" w:rsidR="00AE1D02" w:rsidRPr="00AE1D02" w:rsidRDefault="00AE1D02">
      <w:pPr>
        <w:pStyle w:val="TOC1"/>
        <w:tabs>
          <w:tab w:val="right" w:leader="dot" w:pos="8296"/>
        </w:tabs>
        <w:rPr>
          <w:rFonts w:ascii="仿宋" w:eastAsia="仿宋" w:hAnsi="仿宋"/>
          <w:noProof/>
          <w:sz w:val="28"/>
          <w:szCs w:val="32"/>
        </w:rPr>
      </w:pPr>
      <w:hyperlink w:anchor="_Toc74033028" w:history="1">
        <w:r w:rsidRPr="00AE1D02">
          <w:rPr>
            <w:rStyle w:val="a8"/>
            <w:rFonts w:ascii="仿宋" w:eastAsia="仿宋" w:hAnsi="仿宋"/>
            <w:b/>
            <w:noProof/>
            <w:sz w:val="28"/>
            <w:szCs w:val="32"/>
          </w:rPr>
          <w:t>四、相互融合，形成合力，重在过程</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_Toc74033028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11</w:t>
        </w:r>
        <w:r w:rsidRPr="00AE1D02">
          <w:rPr>
            <w:rFonts w:ascii="仿宋" w:eastAsia="仿宋" w:hAnsi="仿宋"/>
            <w:noProof/>
            <w:sz w:val="28"/>
            <w:szCs w:val="32"/>
          </w:rPr>
          <w:fldChar w:fldCharType="end"/>
        </w:r>
      </w:hyperlink>
    </w:p>
    <w:p w14:paraId="6D571E99" w14:textId="573692DD" w:rsidR="00AE1D02" w:rsidRPr="00AE1D02" w:rsidRDefault="00AE1D02">
      <w:pPr>
        <w:pStyle w:val="TOC2"/>
        <w:tabs>
          <w:tab w:val="right" w:leader="dot" w:pos="8296"/>
        </w:tabs>
        <w:rPr>
          <w:rFonts w:ascii="仿宋" w:eastAsia="仿宋" w:hAnsi="仿宋"/>
          <w:noProof/>
          <w:sz w:val="28"/>
          <w:szCs w:val="32"/>
        </w:rPr>
      </w:pPr>
      <w:hyperlink w:anchor="_Toc74033029" w:history="1">
        <w:r w:rsidRPr="00AE1D02">
          <w:rPr>
            <w:rStyle w:val="a8"/>
            <w:rFonts w:ascii="仿宋" w:eastAsia="仿宋" w:hAnsi="仿宋"/>
            <w:b/>
            <w:noProof/>
            <w:sz w:val="28"/>
            <w:szCs w:val="32"/>
          </w:rPr>
          <w:t>（一）将语言文字工作与教育教学全过程相给合</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_Toc74033029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11</w:t>
        </w:r>
        <w:r w:rsidRPr="00AE1D02">
          <w:rPr>
            <w:rFonts w:ascii="仿宋" w:eastAsia="仿宋" w:hAnsi="仿宋"/>
            <w:noProof/>
            <w:sz w:val="28"/>
            <w:szCs w:val="32"/>
          </w:rPr>
          <w:fldChar w:fldCharType="end"/>
        </w:r>
      </w:hyperlink>
    </w:p>
    <w:p w14:paraId="423DD715" w14:textId="50EBCE6F" w:rsidR="00AE1D02" w:rsidRPr="00AE1D02" w:rsidRDefault="00AE1D02">
      <w:pPr>
        <w:pStyle w:val="TOC2"/>
        <w:tabs>
          <w:tab w:val="right" w:leader="dot" w:pos="8296"/>
        </w:tabs>
        <w:rPr>
          <w:rFonts w:ascii="仿宋" w:eastAsia="仿宋" w:hAnsi="仿宋"/>
          <w:noProof/>
          <w:sz w:val="28"/>
          <w:szCs w:val="32"/>
        </w:rPr>
      </w:pPr>
      <w:hyperlink w:anchor="_Toc74033030" w:history="1">
        <w:r w:rsidRPr="00AE1D02">
          <w:rPr>
            <w:rStyle w:val="a8"/>
            <w:rFonts w:ascii="仿宋" w:eastAsia="仿宋" w:hAnsi="仿宋"/>
            <w:b/>
            <w:noProof/>
            <w:sz w:val="28"/>
            <w:szCs w:val="32"/>
          </w:rPr>
          <w:t>（二）与文化传承相结合</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_Toc74033030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12</w:t>
        </w:r>
        <w:r w:rsidRPr="00AE1D02">
          <w:rPr>
            <w:rFonts w:ascii="仿宋" w:eastAsia="仿宋" w:hAnsi="仿宋"/>
            <w:noProof/>
            <w:sz w:val="28"/>
            <w:szCs w:val="32"/>
          </w:rPr>
          <w:fldChar w:fldCharType="end"/>
        </w:r>
      </w:hyperlink>
    </w:p>
    <w:p w14:paraId="59711213" w14:textId="62A1DB9E" w:rsidR="00AE1D02" w:rsidRPr="00AE1D02" w:rsidRDefault="00AE1D02">
      <w:pPr>
        <w:pStyle w:val="TOC1"/>
        <w:tabs>
          <w:tab w:val="right" w:leader="dot" w:pos="8296"/>
        </w:tabs>
        <w:rPr>
          <w:rFonts w:ascii="仿宋" w:eastAsia="仿宋" w:hAnsi="仿宋"/>
          <w:noProof/>
          <w:sz w:val="28"/>
          <w:szCs w:val="32"/>
        </w:rPr>
      </w:pPr>
      <w:hyperlink w:anchor="_Toc74033031" w:history="1">
        <w:r w:rsidRPr="00AE1D02">
          <w:rPr>
            <w:rStyle w:val="a8"/>
            <w:rFonts w:ascii="仿宋" w:eastAsia="仿宋" w:hAnsi="仿宋"/>
            <w:b/>
            <w:noProof/>
            <w:sz w:val="28"/>
            <w:szCs w:val="32"/>
          </w:rPr>
          <w:t>五、做好宣传普及工作，重在实效</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_Toc74033031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15</w:t>
        </w:r>
        <w:r w:rsidRPr="00AE1D02">
          <w:rPr>
            <w:rFonts w:ascii="仿宋" w:eastAsia="仿宋" w:hAnsi="仿宋"/>
            <w:noProof/>
            <w:sz w:val="28"/>
            <w:szCs w:val="32"/>
          </w:rPr>
          <w:fldChar w:fldCharType="end"/>
        </w:r>
      </w:hyperlink>
    </w:p>
    <w:p w14:paraId="61CF4DC0" w14:textId="28111A58" w:rsidR="00AE1D02" w:rsidRPr="00AE1D02" w:rsidRDefault="00AE1D02">
      <w:pPr>
        <w:pStyle w:val="TOC2"/>
        <w:tabs>
          <w:tab w:val="right" w:leader="dot" w:pos="8296"/>
        </w:tabs>
        <w:rPr>
          <w:rFonts w:ascii="仿宋" w:eastAsia="仿宋" w:hAnsi="仿宋"/>
          <w:noProof/>
          <w:sz w:val="28"/>
          <w:szCs w:val="32"/>
        </w:rPr>
      </w:pPr>
      <w:hyperlink w:anchor="_Toc74033032" w:history="1">
        <w:r w:rsidRPr="00AE1D02">
          <w:rPr>
            <w:rStyle w:val="a8"/>
            <w:rFonts w:ascii="仿宋" w:eastAsia="仿宋" w:hAnsi="仿宋"/>
            <w:b/>
            <w:noProof/>
            <w:sz w:val="28"/>
            <w:szCs w:val="32"/>
          </w:rPr>
          <w:t>（一）进行广泛宣传，力求师生人人知晓</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_Toc74033032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15</w:t>
        </w:r>
        <w:r w:rsidRPr="00AE1D02">
          <w:rPr>
            <w:rFonts w:ascii="仿宋" w:eastAsia="仿宋" w:hAnsi="仿宋"/>
            <w:noProof/>
            <w:sz w:val="28"/>
            <w:szCs w:val="32"/>
          </w:rPr>
          <w:fldChar w:fldCharType="end"/>
        </w:r>
      </w:hyperlink>
    </w:p>
    <w:p w14:paraId="68E69956" w14:textId="5F4E2159" w:rsidR="00AE1D02" w:rsidRPr="00AE1D02" w:rsidRDefault="00AE1D02">
      <w:pPr>
        <w:pStyle w:val="TOC2"/>
        <w:tabs>
          <w:tab w:val="right" w:leader="dot" w:pos="8296"/>
        </w:tabs>
        <w:rPr>
          <w:rFonts w:ascii="仿宋" w:eastAsia="仿宋" w:hAnsi="仿宋"/>
          <w:noProof/>
          <w:sz w:val="28"/>
          <w:szCs w:val="32"/>
        </w:rPr>
      </w:pPr>
      <w:hyperlink w:anchor="_Toc74033033" w:history="1">
        <w:r w:rsidRPr="00AE1D02">
          <w:rPr>
            <w:rStyle w:val="a8"/>
            <w:rFonts w:ascii="仿宋" w:eastAsia="仿宋" w:hAnsi="仿宋"/>
            <w:b/>
            <w:noProof/>
            <w:sz w:val="28"/>
            <w:szCs w:val="32"/>
          </w:rPr>
          <w:t>（二）组织每年一度的普通话宣传周系列活动</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_Toc74033033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16</w:t>
        </w:r>
        <w:r w:rsidRPr="00AE1D02">
          <w:rPr>
            <w:rFonts w:ascii="仿宋" w:eastAsia="仿宋" w:hAnsi="仿宋"/>
            <w:noProof/>
            <w:sz w:val="28"/>
            <w:szCs w:val="32"/>
          </w:rPr>
          <w:fldChar w:fldCharType="end"/>
        </w:r>
      </w:hyperlink>
    </w:p>
    <w:p w14:paraId="7195693B" w14:textId="43270647" w:rsidR="00AE1D02" w:rsidRPr="00AE1D02" w:rsidRDefault="00AE1D02">
      <w:pPr>
        <w:pStyle w:val="TOC2"/>
        <w:tabs>
          <w:tab w:val="right" w:leader="dot" w:pos="8296"/>
        </w:tabs>
        <w:rPr>
          <w:rFonts w:ascii="仿宋" w:eastAsia="仿宋" w:hAnsi="仿宋"/>
          <w:noProof/>
          <w:sz w:val="28"/>
          <w:szCs w:val="32"/>
        </w:rPr>
      </w:pPr>
      <w:hyperlink w:anchor="_Toc74033034" w:history="1">
        <w:r w:rsidRPr="00AE1D02">
          <w:rPr>
            <w:rStyle w:val="a8"/>
            <w:rFonts w:ascii="仿宋" w:eastAsia="仿宋" w:hAnsi="仿宋"/>
            <w:b/>
            <w:noProof/>
            <w:sz w:val="28"/>
            <w:szCs w:val="32"/>
          </w:rPr>
          <w:t>（三）发挥高校辐射作用，引领区域社会发展和文化建设</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_Toc74033034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17</w:t>
        </w:r>
        <w:r w:rsidRPr="00AE1D02">
          <w:rPr>
            <w:rFonts w:ascii="仿宋" w:eastAsia="仿宋" w:hAnsi="仿宋"/>
            <w:noProof/>
            <w:sz w:val="28"/>
            <w:szCs w:val="32"/>
          </w:rPr>
          <w:fldChar w:fldCharType="end"/>
        </w:r>
      </w:hyperlink>
    </w:p>
    <w:p w14:paraId="0BF2F958" w14:textId="18F12A13" w:rsidR="00AE1D02" w:rsidRPr="00AE1D02" w:rsidRDefault="00AE1D02">
      <w:pPr>
        <w:pStyle w:val="TOC1"/>
        <w:tabs>
          <w:tab w:val="right" w:leader="dot" w:pos="8296"/>
        </w:tabs>
        <w:rPr>
          <w:rFonts w:ascii="仿宋" w:eastAsia="仿宋" w:hAnsi="仿宋"/>
          <w:noProof/>
          <w:sz w:val="28"/>
          <w:szCs w:val="32"/>
        </w:rPr>
      </w:pPr>
      <w:hyperlink w:anchor="_Toc74033035" w:history="1">
        <w:r w:rsidRPr="00AE1D02">
          <w:rPr>
            <w:rStyle w:val="a8"/>
            <w:rFonts w:ascii="仿宋" w:eastAsia="仿宋" w:hAnsi="仿宋"/>
            <w:b/>
            <w:noProof/>
            <w:sz w:val="28"/>
            <w:szCs w:val="32"/>
          </w:rPr>
          <w:t>六、坚持科学发展，使语言文字工作可持续发展</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_Toc74033035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18</w:t>
        </w:r>
        <w:r w:rsidRPr="00AE1D02">
          <w:rPr>
            <w:rFonts w:ascii="仿宋" w:eastAsia="仿宋" w:hAnsi="仿宋"/>
            <w:noProof/>
            <w:sz w:val="28"/>
            <w:szCs w:val="32"/>
          </w:rPr>
          <w:fldChar w:fldCharType="end"/>
        </w:r>
      </w:hyperlink>
    </w:p>
    <w:p w14:paraId="035450A8" w14:textId="2B82DBEA" w:rsidR="00AE1D02" w:rsidRPr="00AE1D02" w:rsidRDefault="00AE1D02">
      <w:pPr>
        <w:pStyle w:val="TOC2"/>
        <w:tabs>
          <w:tab w:val="right" w:leader="dot" w:pos="8296"/>
        </w:tabs>
        <w:rPr>
          <w:rFonts w:ascii="仿宋" w:eastAsia="仿宋" w:hAnsi="仿宋"/>
          <w:noProof/>
          <w:sz w:val="28"/>
          <w:szCs w:val="32"/>
        </w:rPr>
      </w:pPr>
      <w:hyperlink w:anchor="_Toc74033036" w:history="1">
        <w:r w:rsidRPr="00AE1D02">
          <w:rPr>
            <w:rStyle w:val="a8"/>
            <w:rFonts w:ascii="仿宋" w:eastAsia="仿宋" w:hAnsi="仿宋"/>
            <w:b/>
            <w:noProof/>
            <w:sz w:val="28"/>
            <w:szCs w:val="32"/>
          </w:rPr>
          <w:t>（一）结合学科优势，开展语言文字科研工作</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_Toc74033036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18</w:t>
        </w:r>
        <w:r w:rsidRPr="00AE1D02">
          <w:rPr>
            <w:rFonts w:ascii="仿宋" w:eastAsia="仿宋" w:hAnsi="仿宋"/>
            <w:noProof/>
            <w:sz w:val="28"/>
            <w:szCs w:val="32"/>
          </w:rPr>
          <w:fldChar w:fldCharType="end"/>
        </w:r>
      </w:hyperlink>
    </w:p>
    <w:p w14:paraId="54A6EC89" w14:textId="4D10E207" w:rsidR="00AE1D02" w:rsidRPr="00AE1D02" w:rsidRDefault="00AE1D02">
      <w:pPr>
        <w:pStyle w:val="TOC2"/>
        <w:tabs>
          <w:tab w:val="right" w:leader="dot" w:pos="8296"/>
        </w:tabs>
        <w:rPr>
          <w:rFonts w:ascii="仿宋" w:eastAsia="仿宋" w:hAnsi="仿宋"/>
          <w:noProof/>
          <w:sz w:val="28"/>
          <w:szCs w:val="32"/>
        </w:rPr>
      </w:pPr>
      <w:hyperlink w:anchor="_Toc74033037" w:history="1">
        <w:r w:rsidRPr="00AE1D02">
          <w:rPr>
            <w:rStyle w:val="a8"/>
            <w:rFonts w:ascii="仿宋" w:eastAsia="仿宋" w:hAnsi="仿宋"/>
            <w:b/>
            <w:noProof/>
            <w:sz w:val="28"/>
            <w:szCs w:val="32"/>
          </w:rPr>
          <w:t>（二）开展创新实践，实施“三个结合”</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_Toc74033037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19</w:t>
        </w:r>
        <w:r w:rsidRPr="00AE1D02">
          <w:rPr>
            <w:rFonts w:ascii="仿宋" w:eastAsia="仿宋" w:hAnsi="仿宋"/>
            <w:noProof/>
            <w:sz w:val="28"/>
            <w:szCs w:val="32"/>
          </w:rPr>
          <w:fldChar w:fldCharType="end"/>
        </w:r>
      </w:hyperlink>
    </w:p>
    <w:p w14:paraId="22CD23C2" w14:textId="09EC6575" w:rsidR="00AE1D02" w:rsidRPr="00AE1D02" w:rsidRDefault="00AE1D02">
      <w:pPr>
        <w:pStyle w:val="TOC1"/>
        <w:tabs>
          <w:tab w:val="right" w:leader="dot" w:pos="8296"/>
        </w:tabs>
        <w:rPr>
          <w:rFonts w:ascii="仿宋" w:eastAsia="仿宋" w:hAnsi="仿宋"/>
          <w:noProof/>
          <w:sz w:val="28"/>
          <w:szCs w:val="32"/>
        </w:rPr>
      </w:pPr>
      <w:hyperlink w:anchor="_Toc74033038" w:history="1">
        <w:r w:rsidRPr="00AE1D02">
          <w:rPr>
            <w:rStyle w:val="a8"/>
            <w:rFonts w:ascii="仿宋" w:eastAsia="仿宋" w:hAnsi="仿宋"/>
            <w:b/>
            <w:noProof/>
            <w:sz w:val="28"/>
            <w:szCs w:val="32"/>
          </w:rPr>
          <w:t>七、存在的问题及下一步的打算</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_Toc74033038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21</w:t>
        </w:r>
        <w:r w:rsidRPr="00AE1D02">
          <w:rPr>
            <w:rFonts w:ascii="仿宋" w:eastAsia="仿宋" w:hAnsi="仿宋"/>
            <w:noProof/>
            <w:sz w:val="28"/>
            <w:szCs w:val="32"/>
          </w:rPr>
          <w:fldChar w:fldCharType="end"/>
        </w:r>
      </w:hyperlink>
    </w:p>
    <w:p w14:paraId="32E187BE" w14:textId="38541D9C" w:rsidR="00AE1D02" w:rsidRPr="00AE1D02" w:rsidRDefault="00AE1D02">
      <w:pPr>
        <w:pStyle w:val="TOC2"/>
        <w:tabs>
          <w:tab w:val="right" w:leader="dot" w:pos="8296"/>
        </w:tabs>
        <w:rPr>
          <w:rFonts w:ascii="仿宋" w:eastAsia="仿宋" w:hAnsi="仿宋"/>
          <w:noProof/>
          <w:sz w:val="28"/>
          <w:szCs w:val="32"/>
        </w:rPr>
      </w:pPr>
      <w:hyperlink w:anchor="_Toc74033039" w:history="1">
        <w:r w:rsidRPr="00AE1D02">
          <w:rPr>
            <w:rStyle w:val="a8"/>
            <w:rFonts w:ascii="仿宋" w:eastAsia="仿宋" w:hAnsi="仿宋"/>
            <w:b/>
            <w:noProof/>
            <w:sz w:val="28"/>
            <w:szCs w:val="32"/>
          </w:rPr>
          <w:t>（一）评估是契机，促进全校行动起来</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_Toc74033039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21</w:t>
        </w:r>
        <w:r w:rsidRPr="00AE1D02">
          <w:rPr>
            <w:rFonts w:ascii="仿宋" w:eastAsia="仿宋" w:hAnsi="仿宋"/>
            <w:noProof/>
            <w:sz w:val="28"/>
            <w:szCs w:val="32"/>
          </w:rPr>
          <w:fldChar w:fldCharType="end"/>
        </w:r>
      </w:hyperlink>
    </w:p>
    <w:p w14:paraId="11215BB1" w14:textId="52ECCE44" w:rsidR="00AE1D02" w:rsidRDefault="00AE1D02">
      <w:pPr>
        <w:pStyle w:val="TOC2"/>
        <w:tabs>
          <w:tab w:val="right" w:leader="dot" w:pos="8296"/>
        </w:tabs>
        <w:rPr>
          <w:noProof/>
        </w:rPr>
      </w:pPr>
      <w:hyperlink w:anchor="_Toc74033040" w:history="1">
        <w:r w:rsidRPr="00AE1D02">
          <w:rPr>
            <w:rStyle w:val="a8"/>
            <w:rFonts w:ascii="仿宋" w:eastAsia="仿宋" w:hAnsi="仿宋"/>
            <w:b/>
            <w:noProof/>
            <w:sz w:val="28"/>
            <w:szCs w:val="32"/>
          </w:rPr>
          <w:t>（二）评估是动力，使语言文字规范化建设更加自觉</w:t>
        </w:r>
        <w:r w:rsidRPr="00AE1D02">
          <w:rPr>
            <w:rFonts w:ascii="仿宋" w:eastAsia="仿宋" w:hAnsi="仿宋"/>
            <w:noProof/>
            <w:sz w:val="28"/>
            <w:szCs w:val="32"/>
          </w:rPr>
          <w:tab/>
        </w:r>
        <w:r w:rsidRPr="00AE1D02">
          <w:rPr>
            <w:rFonts w:ascii="仿宋" w:eastAsia="仿宋" w:hAnsi="仿宋"/>
            <w:noProof/>
            <w:sz w:val="28"/>
            <w:szCs w:val="32"/>
          </w:rPr>
          <w:fldChar w:fldCharType="begin"/>
        </w:r>
        <w:r w:rsidRPr="00AE1D02">
          <w:rPr>
            <w:rFonts w:ascii="仿宋" w:eastAsia="仿宋" w:hAnsi="仿宋"/>
            <w:noProof/>
            <w:sz w:val="28"/>
            <w:szCs w:val="32"/>
          </w:rPr>
          <w:instrText xml:space="preserve"> PAGEREF _Toc74033040 \h </w:instrText>
        </w:r>
        <w:r w:rsidRPr="00AE1D02">
          <w:rPr>
            <w:rFonts w:ascii="仿宋" w:eastAsia="仿宋" w:hAnsi="仿宋"/>
            <w:noProof/>
            <w:sz w:val="28"/>
            <w:szCs w:val="32"/>
          </w:rPr>
        </w:r>
        <w:r w:rsidRPr="00AE1D02">
          <w:rPr>
            <w:rFonts w:ascii="仿宋" w:eastAsia="仿宋" w:hAnsi="仿宋"/>
            <w:noProof/>
            <w:sz w:val="28"/>
            <w:szCs w:val="32"/>
          </w:rPr>
          <w:fldChar w:fldCharType="separate"/>
        </w:r>
        <w:r w:rsidRPr="00AE1D02">
          <w:rPr>
            <w:rFonts w:ascii="仿宋" w:eastAsia="仿宋" w:hAnsi="仿宋"/>
            <w:noProof/>
            <w:sz w:val="28"/>
            <w:szCs w:val="32"/>
          </w:rPr>
          <w:t>22</w:t>
        </w:r>
        <w:r w:rsidRPr="00AE1D02">
          <w:rPr>
            <w:rFonts w:ascii="仿宋" w:eastAsia="仿宋" w:hAnsi="仿宋"/>
            <w:noProof/>
            <w:sz w:val="28"/>
            <w:szCs w:val="32"/>
          </w:rPr>
          <w:fldChar w:fldCharType="end"/>
        </w:r>
      </w:hyperlink>
    </w:p>
    <w:p w14:paraId="2D1C9379" w14:textId="77777777" w:rsidR="000C2EFF" w:rsidRDefault="000F053C" w:rsidP="000C2EFF">
      <w:pPr>
        <w:rPr>
          <w:rFonts w:ascii="仿宋_GB2312" w:eastAsia="仿宋_GB2312" w:hAnsi="仿宋_GB2312" w:cs="仿宋_GB2312"/>
          <w:b/>
          <w:sz w:val="28"/>
          <w:szCs w:val="28"/>
        </w:rPr>
      </w:pPr>
      <w:r>
        <w:rPr>
          <w:rFonts w:ascii="仿宋_GB2312" w:eastAsia="仿宋_GB2312" w:hAnsi="仿宋_GB2312" w:cs="仿宋_GB2312" w:hint="eastAsia"/>
          <w:b/>
          <w:sz w:val="28"/>
          <w:szCs w:val="28"/>
        </w:rPr>
        <w:fldChar w:fldCharType="end"/>
      </w:r>
    </w:p>
    <w:p w14:paraId="3E3DADF3" w14:textId="77777777" w:rsidR="000C2EFF" w:rsidRPr="000C2EFF" w:rsidRDefault="000C2EFF" w:rsidP="000C2EFF">
      <w:pPr>
        <w:rPr>
          <w:rFonts w:ascii="仿宋_GB2312" w:eastAsia="仿宋_GB2312" w:hAnsi="仿宋_GB2312" w:cs="仿宋_GB2312"/>
          <w:sz w:val="28"/>
          <w:szCs w:val="28"/>
        </w:rPr>
      </w:pPr>
    </w:p>
    <w:p w14:paraId="42D9603D" w14:textId="77777777" w:rsidR="000C2EFF" w:rsidRPr="000C2EFF" w:rsidRDefault="000C2EFF" w:rsidP="000C2EFF">
      <w:pPr>
        <w:rPr>
          <w:rFonts w:ascii="仿宋_GB2312" w:eastAsia="仿宋_GB2312" w:hAnsi="仿宋_GB2312" w:cs="仿宋_GB2312"/>
          <w:sz w:val="28"/>
          <w:szCs w:val="28"/>
        </w:rPr>
      </w:pPr>
    </w:p>
    <w:p w14:paraId="4EE8908F" w14:textId="77777777" w:rsidR="000C2EFF" w:rsidRPr="000C2EFF" w:rsidRDefault="000C2EFF" w:rsidP="000C2EFF">
      <w:pPr>
        <w:rPr>
          <w:rFonts w:ascii="仿宋_GB2312" w:eastAsia="仿宋_GB2312" w:hAnsi="仿宋_GB2312" w:cs="仿宋_GB2312"/>
          <w:sz w:val="28"/>
          <w:szCs w:val="28"/>
        </w:rPr>
      </w:pPr>
    </w:p>
    <w:p w14:paraId="2487CCC1" w14:textId="77777777" w:rsidR="000C2EFF" w:rsidRPr="000C2EFF" w:rsidRDefault="000C2EFF" w:rsidP="000C2EFF">
      <w:pPr>
        <w:rPr>
          <w:rFonts w:ascii="仿宋_GB2312" w:eastAsia="仿宋_GB2312" w:hAnsi="仿宋_GB2312" w:cs="仿宋_GB2312"/>
          <w:sz w:val="28"/>
          <w:szCs w:val="28"/>
        </w:rPr>
      </w:pPr>
    </w:p>
    <w:p w14:paraId="4E72DADC" w14:textId="77777777" w:rsidR="000C2EFF" w:rsidRPr="000C2EFF" w:rsidRDefault="000C2EFF" w:rsidP="000C2EFF">
      <w:pPr>
        <w:rPr>
          <w:rFonts w:ascii="仿宋_GB2312" w:eastAsia="仿宋_GB2312" w:hAnsi="仿宋_GB2312" w:cs="仿宋_GB2312"/>
          <w:sz w:val="28"/>
          <w:szCs w:val="28"/>
        </w:rPr>
      </w:pPr>
    </w:p>
    <w:p w14:paraId="50338A2D" w14:textId="77777777" w:rsidR="000C2EFF" w:rsidRPr="000C2EFF" w:rsidRDefault="000C2EFF" w:rsidP="000C2EFF">
      <w:pPr>
        <w:rPr>
          <w:rFonts w:ascii="仿宋_GB2312" w:eastAsia="仿宋_GB2312" w:hAnsi="仿宋_GB2312" w:cs="仿宋_GB2312"/>
          <w:sz w:val="28"/>
          <w:szCs w:val="28"/>
        </w:rPr>
      </w:pPr>
    </w:p>
    <w:p w14:paraId="562CA8D3" w14:textId="77777777" w:rsidR="000C2EFF" w:rsidRPr="000C2EFF" w:rsidRDefault="000C2EFF" w:rsidP="000C2EFF">
      <w:pPr>
        <w:rPr>
          <w:rFonts w:ascii="仿宋_GB2312" w:eastAsia="仿宋_GB2312" w:hAnsi="仿宋_GB2312" w:cs="仿宋_GB2312"/>
          <w:sz w:val="28"/>
          <w:szCs w:val="28"/>
        </w:rPr>
      </w:pPr>
    </w:p>
    <w:p w14:paraId="0BF021CE" w14:textId="77777777" w:rsidR="000C2EFF" w:rsidRPr="000C2EFF" w:rsidRDefault="000C2EFF" w:rsidP="000C2EFF">
      <w:pPr>
        <w:rPr>
          <w:rFonts w:ascii="仿宋_GB2312" w:eastAsia="仿宋_GB2312" w:hAnsi="仿宋_GB2312" w:cs="仿宋_GB2312"/>
          <w:sz w:val="28"/>
          <w:szCs w:val="28"/>
        </w:rPr>
      </w:pPr>
    </w:p>
    <w:p w14:paraId="37FE678E" w14:textId="77777777" w:rsidR="000C2EFF" w:rsidRPr="000C2EFF" w:rsidRDefault="000C2EFF" w:rsidP="000C2EFF">
      <w:pPr>
        <w:rPr>
          <w:rFonts w:ascii="仿宋_GB2312" w:eastAsia="仿宋_GB2312" w:hAnsi="仿宋_GB2312" w:cs="仿宋_GB2312"/>
          <w:sz w:val="28"/>
          <w:szCs w:val="28"/>
        </w:rPr>
      </w:pPr>
    </w:p>
    <w:p w14:paraId="282D6F0A" w14:textId="77777777" w:rsidR="000C2EFF" w:rsidRPr="000C2EFF" w:rsidRDefault="000C2EFF" w:rsidP="000C2EFF">
      <w:pPr>
        <w:jc w:val="center"/>
        <w:rPr>
          <w:rFonts w:ascii="仿宋_GB2312" w:eastAsia="仿宋_GB2312" w:hAnsi="仿宋_GB2312" w:cs="仿宋_GB2312"/>
          <w:sz w:val="28"/>
          <w:szCs w:val="28"/>
        </w:rPr>
      </w:pPr>
    </w:p>
    <w:p w14:paraId="76CE9F46" w14:textId="77777777" w:rsidR="000C2EFF" w:rsidRPr="000C2EFF" w:rsidRDefault="000C2EFF" w:rsidP="000C2EFF">
      <w:pPr>
        <w:rPr>
          <w:rFonts w:ascii="仿宋_GB2312" w:eastAsia="仿宋_GB2312" w:hAnsi="仿宋_GB2312" w:cs="仿宋_GB2312"/>
          <w:sz w:val="28"/>
          <w:szCs w:val="28"/>
        </w:rPr>
      </w:pPr>
    </w:p>
    <w:p w14:paraId="63C8195F" w14:textId="77777777" w:rsidR="000C2EFF" w:rsidRPr="000C2EFF" w:rsidRDefault="000C2EFF" w:rsidP="000C2EFF">
      <w:pPr>
        <w:rPr>
          <w:rFonts w:ascii="仿宋_GB2312" w:eastAsia="仿宋_GB2312" w:hAnsi="仿宋_GB2312" w:cs="仿宋_GB2312"/>
          <w:sz w:val="28"/>
          <w:szCs w:val="28"/>
        </w:rPr>
      </w:pPr>
    </w:p>
    <w:p w14:paraId="3777774F" w14:textId="77777777" w:rsidR="000C2EFF" w:rsidRPr="000C2EFF" w:rsidRDefault="000C2EFF" w:rsidP="000C2EFF">
      <w:pPr>
        <w:rPr>
          <w:rFonts w:ascii="仿宋_GB2312" w:eastAsia="仿宋_GB2312" w:hAnsi="仿宋_GB2312" w:cs="仿宋_GB2312"/>
          <w:sz w:val="28"/>
          <w:szCs w:val="28"/>
        </w:rPr>
      </w:pPr>
    </w:p>
    <w:p w14:paraId="265F591E" w14:textId="77777777" w:rsidR="000C2EFF" w:rsidRPr="000C2EFF" w:rsidRDefault="000C2EFF" w:rsidP="000C2EFF">
      <w:pPr>
        <w:rPr>
          <w:rFonts w:ascii="仿宋_GB2312" w:eastAsia="仿宋_GB2312" w:hAnsi="仿宋_GB2312" w:cs="仿宋_GB2312"/>
          <w:sz w:val="28"/>
          <w:szCs w:val="28"/>
        </w:rPr>
      </w:pPr>
    </w:p>
    <w:p w14:paraId="6BDF2DF5" w14:textId="77777777" w:rsidR="000C2EFF" w:rsidRPr="000C2EFF" w:rsidRDefault="000C2EFF" w:rsidP="000C2EFF">
      <w:pPr>
        <w:rPr>
          <w:rFonts w:ascii="仿宋_GB2312" w:eastAsia="仿宋_GB2312" w:hAnsi="仿宋_GB2312" w:cs="仿宋_GB2312"/>
          <w:sz w:val="28"/>
          <w:szCs w:val="28"/>
        </w:rPr>
      </w:pPr>
    </w:p>
    <w:p w14:paraId="632F7C20" w14:textId="77777777" w:rsidR="000C2EFF" w:rsidRPr="000C2EFF" w:rsidRDefault="000C2EFF" w:rsidP="000C2EFF">
      <w:pPr>
        <w:rPr>
          <w:rFonts w:ascii="仿宋_GB2312" w:eastAsia="仿宋_GB2312" w:hAnsi="仿宋_GB2312" w:cs="仿宋_GB2312"/>
          <w:sz w:val="28"/>
          <w:szCs w:val="28"/>
        </w:rPr>
      </w:pPr>
    </w:p>
    <w:p w14:paraId="03C29DEC" w14:textId="77777777" w:rsidR="000C2EFF" w:rsidRPr="000C2EFF" w:rsidRDefault="000C2EFF" w:rsidP="000C2EFF">
      <w:pPr>
        <w:rPr>
          <w:rFonts w:ascii="仿宋_GB2312" w:eastAsia="仿宋_GB2312" w:hAnsi="仿宋_GB2312" w:cs="仿宋_GB2312"/>
          <w:sz w:val="28"/>
          <w:szCs w:val="28"/>
        </w:rPr>
      </w:pPr>
    </w:p>
    <w:p w14:paraId="3CC15A35" w14:textId="2FB9BE34" w:rsidR="000C2EFF" w:rsidRPr="000C2EFF" w:rsidRDefault="000C2EFF" w:rsidP="000C2EFF">
      <w:pPr>
        <w:rPr>
          <w:rFonts w:ascii="仿宋_GB2312" w:eastAsia="仿宋_GB2312" w:hAnsi="仿宋_GB2312" w:cs="仿宋_GB2312"/>
          <w:sz w:val="28"/>
          <w:szCs w:val="28"/>
        </w:rPr>
        <w:sectPr w:rsidR="000C2EFF" w:rsidRPr="000C2EFF">
          <w:footerReference w:type="default" r:id="rId9"/>
          <w:pgSz w:w="11906" w:h="16838"/>
          <w:pgMar w:top="1440" w:right="1800" w:bottom="1440" w:left="1800" w:header="851" w:footer="992" w:gutter="0"/>
          <w:cols w:space="425"/>
          <w:docGrid w:type="lines" w:linePitch="312"/>
        </w:sectPr>
      </w:pPr>
    </w:p>
    <w:p w14:paraId="622AC9E0" w14:textId="0144857A" w:rsidR="00FB47B6" w:rsidRDefault="00FB47B6" w:rsidP="000C2EFF">
      <w:pPr>
        <w:rPr>
          <w:ins w:id="5" w:author="jian xu" w:date="2021-06-07T21:51:00Z"/>
          <w:rFonts w:ascii="仿宋_GB2312" w:eastAsia="仿宋_GB2312" w:hAnsi="仿宋_GB2312" w:cs="仿宋_GB2312"/>
          <w:b/>
          <w:sz w:val="28"/>
          <w:szCs w:val="28"/>
        </w:rPr>
      </w:pPr>
    </w:p>
    <w:p w14:paraId="53194652" w14:textId="717D522A" w:rsidR="00185628" w:rsidRPr="00185628" w:rsidRDefault="00185628" w:rsidP="00185628">
      <w:pPr>
        <w:ind w:firstLineChars="200" w:firstLine="723"/>
        <w:outlineLvl w:val="0"/>
        <w:rPr>
          <w:rFonts w:ascii="宋体" w:eastAsia="宋体" w:hAnsi="宋体"/>
          <w:b/>
          <w:sz w:val="36"/>
          <w:szCs w:val="36"/>
        </w:rPr>
      </w:pPr>
      <w:bookmarkStart w:id="6" w:name="_Toc74033019"/>
      <w:r>
        <w:rPr>
          <w:rFonts w:ascii="宋体" w:eastAsia="宋体" w:hAnsi="宋体" w:hint="eastAsia"/>
          <w:b/>
          <w:sz w:val="36"/>
          <w:szCs w:val="36"/>
        </w:rPr>
        <w:t>一、学校基本情况</w:t>
      </w:r>
      <w:bookmarkEnd w:id="6"/>
    </w:p>
    <w:p w14:paraId="2A09E78D" w14:textId="62362AEA" w:rsidR="001D48CE" w:rsidRDefault="000F053C">
      <w:pPr>
        <w:ind w:firstLineChars="200" w:firstLine="640"/>
        <w:rPr>
          <w:rFonts w:ascii="仿宋" w:eastAsia="仿宋" w:hAnsi="仿宋"/>
          <w:sz w:val="32"/>
          <w:szCs w:val="32"/>
        </w:rPr>
      </w:pPr>
      <w:r>
        <w:rPr>
          <w:rFonts w:ascii="仿宋" w:eastAsia="仿宋" w:hAnsi="仿宋" w:hint="eastAsia"/>
          <w:sz w:val="32"/>
          <w:szCs w:val="32"/>
        </w:rPr>
        <w:t>上海城建职业学院2016年成立，是以城市建设、管理和服务为特色的多科性、应用技术技能型高校。“两校合并、三校融合”五年来，以“立德、立人、立业”为校训，确立了“厚人文、重实践、强专业、精技能、国际化”理念，服务于上海“五个中心”、“四大品牌”建设和全国城市化进程，培养以实践、创新和发展能力为特征，有劳模工匠精神和一定国际视野的高素质应用型技术技能人才。</w:t>
      </w:r>
    </w:p>
    <w:p w14:paraId="5904DAE5" w14:textId="77777777" w:rsidR="001D48CE" w:rsidRDefault="000F053C">
      <w:pPr>
        <w:ind w:firstLine="696"/>
        <w:rPr>
          <w:rFonts w:ascii="仿宋" w:eastAsia="仿宋" w:hAnsi="仿宋"/>
          <w:sz w:val="32"/>
          <w:szCs w:val="32"/>
        </w:rPr>
      </w:pPr>
      <w:r>
        <w:rPr>
          <w:rFonts w:ascii="仿宋" w:eastAsia="仿宋" w:hAnsi="仿宋" w:hint="eastAsia"/>
          <w:sz w:val="32"/>
          <w:szCs w:val="32"/>
        </w:rPr>
        <w:t>为顺应新的发展阶段、完善新的发展理念、形成新的发展格局、增强新的发展动能，我校深入开展内涵建设，切实提高办学质量，1+1+1&gt;3叠加效应明显：</w:t>
      </w:r>
    </w:p>
    <w:p w14:paraId="2A4E78C1" w14:textId="77777777" w:rsidR="001D48CE" w:rsidRDefault="000F053C">
      <w:pPr>
        <w:ind w:firstLine="696"/>
        <w:rPr>
          <w:rFonts w:ascii="仿宋" w:eastAsia="仿宋" w:hAnsi="仿宋"/>
          <w:sz w:val="32"/>
          <w:szCs w:val="32"/>
        </w:rPr>
      </w:pPr>
      <w:r>
        <w:rPr>
          <w:rFonts w:ascii="仿宋" w:eastAsia="仿宋" w:hAnsi="仿宋" w:hint="eastAsia"/>
          <w:sz w:val="32"/>
          <w:szCs w:val="32"/>
        </w:rPr>
        <w:t>一是形成人才贯通培养体系。承担上海贯通培养人才试点，形成“中职—高职—应用本科”贯通齐备、“学历—培训—技能大赛”一体的办学格局；</w:t>
      </w:r>
    </w:p>
    <w:p w14:paraId="1F7B5DBB" w14:textId="77777777" w:rsidR="001D48CE" w:rsidRDefault="000F053C">
      <w:pPr>
        <w:ind w:firstLine="696"/>
        <w:rPr>
          <w:rFonts w:ascii="仿宋" w:eastAsia="仿宋" w:hAnsi="仿宋"/>
          <w:sz w:val="32"/>
          <w:szCs w:val="32"/>
        </w:rPr>
      </w:pPr>
      <w:r>
        <w:rPr>
          <w:rFonts w:ascii="仿宋" w:eastAsia="仿宋" w:hAnsi="仿宋" w:hint="eastAsia"/>
          <w:sz w:val="32"/>
          <w:szCs w:val="32"/>
        </w:rPr>
        <w:t>二是</w:t>
      </w:r>
      <w:proofErr w:type="gramStart"/>
      <w:r>
        <w:rPr>
          <w:rFonts w:ascii="仿宋" w:eastAsia="仿宋" w:hAnsi="仿宋" w:hint="eastAsia"/>
          <w:sz w:val="32"/>
          <w:szCs w:val="32"/>
        </w:rPr>
        <w:t>建构八</w:t>
      </w:r>
      <w:proofErr w:type="gramEnd"/>
      <w:r>
        <w:rPr>
          <w:rFonts w:ascii="仿宋" w:eastAsia="仿宋" w:hAnsi="仿宋" w:hint="eastAsia"/>
          <w:sz w:val="32"/>
          <w:szCs w:val="32"/>
        </w:rPr>
        <w:t>大特色专业群。瞄准绿色城市、智慧城市、健康城市和长三角城市群建设，对接人才链、产业链和创新链，形成“固核心、强支撑、显特色”专业结构新布局；</w:t>
      </w:r>
    </w:p>
    <w:p w14:paraId="5AC78BB3" w14:textId="77777777" w:rsidR="001D48CE" w:rsidRDefault="000F053C">
      <w:pPr>
        <w:ind w:firstLine="696"/>
        <w:rPr>
          <w:rFonts w:ascii="仿宋" w:eastAsia="仿宋" w:hAnsi="仿宋"/>
          <w:sz w:val="32"/>
          <w:szCs w:val="32"/>
        </w:rPr>
      </w:pPr>
      <w:r>
        <w:rPr>
          <w:rFonts w:ascii="仿宋" w:eastAsia="仿宋" w:hAnsi="仿宋" w:hint="eastAsia"/>
          <w:sz w:val="32"/>
          <w:szCs w:val="32"/>
        </w:rPr>
        <w:t>三是深化产教融合校企合作。开展现代学徒制试点，建立产业学院和协同创新中心，与上海建工集团等行业龙头企业建立了380个校外实训基地；</w:t>
      </w:r>
    </w:p>
    <w:p w14:paraId="344737C8" w14:textId="77777777" w:rsidR="001D48CE" w:rsidRDefault="000F053C">
      <w:pPr>
        <w:ind w:firstLine="696"/>
        <w:rPr>
          <w:rFonts w:ascii="仿宋" w:eastAsia="仿宋" w:hAnsi="仿宋"/>
          <w:sz w:val="32"/>
          <w:szCs w:val="32"/>
        </w:rPr>
      </w:pPr>
      <w:r>
        <w:rPr>
          <w:rFonts w:ascii="仿宋" w:eastAsia="仿宋" w:hAnsi="仿宋" w:hint="eastAsia"/>
          <w:sz w:val="32"/>
          <w:szCs w:val="32"/>
        </w:rPr>
        <w:t>四是推进课程</w:t>
      </w:r>
      <w:proofErr w:type="gramStart"/>
      <w:r>
        <w:rPr>
          <w:rFonts w:ascii="仿宋" w:eastAsia="仿宋" w:hAnsi="仿宋" w:hint="eastAsia"/>
          <w:sz w:val="32"/>
          <w:szCs w:val="32"/>
        </w:rPr>
        <w:t>思政全</w:t>
      </w:r>
      <w:proofErr w:type="gramEnd"/>
      <w:r>
        <w:rPr>
          <w:rFonts w:ascii="仿宋" w:eastAsia="仿宋" w:hAnsi="仿宋" w:hint="eastAsia"/>
          <w:sz w:val="32"/>
          <w:szCs w:val="32"/>
        </w:rPr>
        <w:t>覆盖。获批上海高校课程</w:t>
      </w:r>
      <w:proofErr w:type="gramStart"/>
      <w:r>
        <w:rPr>
          <w:rFonts w:ascii="仿宋" w:eastAsia="仿宋" w:hAnsi="仿宋" w:hint="eastAsia"/>
          <w:sz w:val="32"/>
          <w:szCs w:val="32"/>
        </w:rPr>
        <w:t>思政教育</w:t>
      </w:r>
      <w:proofErr w:type="gramEnd"/>
      <w:r>
        <w:rPr>
          <w:rFonts w:ascii="仿宋" w:eastAsia="仿宋" w:hAnsi="仿宋" w:hint="eastAsia"/>
          <w:sz w:val="32"/>
          <w:szCs w:val="32"/>
        </w:rPr>
        <w:lastRenderedPageBreak/>
        <w:t>教学改革重点培育学校，推出《中国城事》系列课程；</w:t>
      </w:r>
    </w:p>
    <w:p w14:paraId="2B33C0C2" w14:textId="77777777" w:rsidR="001D48CE" w:rsidRDefault="000F053C">
      <w:pPr>
        <w:ind w:firstLine="696"/>
        <w:rPr>
          <w:rFonts w:ascii="仿宋" w:eastAsia="仿宋" w:hAnsi="仿宋"/>
          <w:sz w:val="32"/>
          <w:szCs w:val="32"/>
        </w:rPr>
      </w:pPr>
      <w:r>
        <w:rPr>
          <w:rFonts w:ascii="仿宋" w:eastAsia="仿宋" w:hAnsi="仿宋" w:hint="eastAsia"/>
          <w:sz w:val="32"/>
          <w:szCs w:val="32"/>
        </w:rPr>
        <w:t>五是弘扬新时代劳模文化，聘请大批劳模导师，建立技能大师工作室、劳模育人基地，把新时代劳模文化贯穿育人各环节；</w:t>
      </w:r>
    </w:p>
    <w:p w14:paraId="7B76A8CA" w14:textId="77777777" w:rsidR="001D48CE" w:rsidRDefault="000F053C">
      <w:pPr>
        <w:ind w:firstLine="696"/>
        <w:rPr>
          <w:rFonts w:ascii="仿宋" w:eastAsia="仿宋" w:hAnsi="仿宋"/>
          <w:sz w:val="32"/>
          <w:szCs w:val="32"/>
        </w:rPr>
      </w:pPr>
      <w:r>
        <w:rPr>
          <w:rFonts w:ascii="仿宋" w:eastAsia="仿宋" w:hAnsi="仿宋" w:hint="eastAsia"/>
          <w:sz w:val="32"/>
          <w:szCs w:val="32"/>
        </w:rPr>
        <w:t>六是推进办学国际化进程。当选职业教育合作发展联盟副主席单位，设立海外分校，举办“一带一路”基础设施建设国际人才研修班。是全国建设行业技能型紧缺人才培养基地、商务部对外援助培训基地。上海高职院校唯一获</w:t>
      </w:r>
      <w:proofErr w:type="gramStart"/>
      <w:r>
        <w:rPr>
          <w:rFonts w:ascii="仿宋" w:eastAsia="仿宋" w:hAnsi="仿宋" w:hint="eastAsia"/>
          <w:sz w:val="32"/>
          <w:szCs w:val="32"/>
        </w:rPr>
        <w:t>批成为</w:t>
      </w:r>
      <w:proofErr w:type="gramEnd"/>
      <w:r>
        <w:rPr>
          <w:rFonts w:ascii="仿宋" w:eastAsia="仿宋" w:hAnsi="仿宋" w:hint="eastAsia"/>
          <w:sz w:val="32"/>
          <w:szCs w:val="32"/>
        </w:rPr>
        <w:t>国家自然科学基金依托的单位。</w:t>
      </w:r>
    </w:p>
    <w:p w14:paraId="1236572E" w14:textId="5187A524" w:rsidR="001D48CE" w:rsidRDefault="000F053C">
      <w:pPr>
        <w:ind w:firstLine="696"/>
        <w:rPr>
          <w:rFonts w:ascii="仿宋" w:eastAsia="仿宋" w:hAnsi="仿宋"/>
          <w:sz w:val="32"/>
          <w:szCs w:val="32"/>
        </w:rPr>
      </w:pPr>
      <w:r>
        <w:rPr>
          <w:rFonts w:ascii="仿宋" w:eastAsia="仿宋" w:hAnsi="仿宋" w:hint="eastAsia"/>
          <w:sz w:val="32"/>
          <w:szCs w:val="32"/>
        </w:rPr>
        <w:t>学校2019年成为教育部认定的国家优质高等职业院校，进入上海高职高专“双一流”建设行列，连续十届获上海市文明单位，成功获评“2019、2020亚太职业院校影响力50强”，进入上海高校“二维分类评价”同类院校第一梯队</w:t>
      </w:r>
      <w:r w:rsidR="00204969">
        <w:rPr>
          <w:rFonts w:ascii="仿宋" w:eastAsia="仿宋" w:hAnsi="仿宋" w:hint="eastAsia"/>
          <w:sz w:val="32"/>
          <w:szCs w:val="32"/>
        </w:rPr>
        <w:t>，</w:t>
      </w:r>
      <w:r w:rsidR="00204969" w:rsidRPr="00204969">
        <w:rPr>
          <w:rFonts w:ascii="仿宋" w:eastAsia="仿宋" w:hAnsi="仿宋"/>
          <w:sz w:val="32"/>
          <w:szCs w:val="32"/>
        </w:rPr>
        <w:t>2021年，学校被认定为“上海市依法治校示范校”</w:t>
      </w:r>
      <w:r w:rsidR="00204969">
        <w:rPr>
          <w:rFonts w:ascii="仿宋" w:eastAsia="仿宋" w:hAnsi="仿宋" w:hint="eastAsia"/>
          <w:sz w:val="32"/>
          <w:szCs w:val="32"/>
        </w:rPr>
        <w:t>。</w:t>
      </w:r>
      <w:r>
        <w:rPr>
          <w:rFonts w:ascii="仿宋" w:eastAsia="仿宋" w:hAnsi="仿宋" w:hint="eastAsia"/>
          <w:sz w:val="32"/>
          <w:szCs w:val="32"/>
        </w:rPr>
        <w:t>与浙江建设职业技术学院和山东城市建设职业学院联合主持申报的“ 民族文化与传承创新子库--古建保护技艺传承与创新”教学</w:t>
      </w:r>
      <w:proofErr w:type="gramStart"/>
      <w:r>
        <w:rPr>
          <w:rFonts w:ascii="仿宋" w:eastAsia="仿宋" w:hAnsi="仿宋" w:hint="eastAsia"/>
          <w:sz w:val="32"/>
          <w:szCs w:val="32"/>
        </w:rPr>
        <w:t>资源库获教育部</w:t>
      </w:r>
      <w:proofErr w:type="gramEnd"/>
      <w:r>
        <w:rPr>
          <w:rFonts w:ascii="仿宋" w:eastAsia="仿宋" w:hAnsi="仿宋" w:hint="eastAsia"/>
          <w:sz w:val="32"/>
          <w:szCs w:val="32"/>
        </w:rPr>
        <w:t>立项，入选教育部首批全国职业院校“双师型”教师队伍建设典型案例，2018年、2019年连续2年入选全国高教协会学科竞赛百强院校，今年3月22日，中国高等教育学会高校竞赛评估与管理体系研究工作组发布了2020全国普通高校大学生竞赛排行榜，我校在“2020年全国普通高校大学生竞赛排行榜（高职）”排名首次位列全</w:t>
      </w:r>
      <w:r>
        <w:rPr>
          <w:rFonts w:ascii="仿宋" w:eastAsia="仿宋" w:hAnsi="仿宋" w:hint="eastAsia"/>
          <w:sz w:val="32"/>
          <w:szCs w:val="32"/>
        </w:rPr>
        <w:lastRenderedPageBreak/>
        <w:t>国第三。为第45届世界技能大赛做出贡献而</w:t>
      </w:r>
      <w:proofErr w:type="gramStart"/>
      <w:r>
        <w:rPr>
          <w:rFonts w:ascii="仿宋" w:eastAsia="仿宋" w:hAnsi="仿宋" w:hint="eastAsia"/>
          <w:sz w:val="32"/>
          <w:szCs w:val="32"/>
        </w:rPr>
        <w:t>受到人社部</w:t>
      </w:r>
      <w:proofErr w:type="gramEnd"/>
      <w:r>
        <w:rPr>
          <w:rFonts w:ascii="仿宋" w:eastAsia="仿宋" w:hAnsi="仿宋" w:hint="eastAsia"/>
          <w:sz w:val="32"/>
          <w:szCs w:val="32"/>
        </w:rPr>
        <w:t>表彰，连续两年（2019、2020）获得“互联网+”全国大学生创新创业大赛上职教赛道全国金奖，教师获全国职业院校教学能力大赛三等奖3项，入选全国职业院校文化建设100强。</w:t>
      </w:r>
    </w:p>
    <w:p w14:paraId="49BB34AF" w14:textId="77777777" w:rsidR="001D48CE" w:rsidRDefault="000F053C">
      <w:pPr>
        <w:ind w:firstLine="696"/>
        <w:rPr>
          <w:rFonts w:ascii="仿宋" w:eastAsia="仿宋" w:hAnsi="仿宋"/>
          <w:sz w:val="32"/>
          <w:szCs w:val="32"/>
        </w:rPr>
      </w:pPr>
      <w:r>
        <w:rPr>
          <w:rFonts w:ascii="仿宋" w:eastAsia="仿宋" w:hAnsi="仿宋" w:hint="eastAsia"/>
          <w:sz w:val="32"/>
          <w:szCs w:val="32"/>
        </w:rPr>
        <w:t>语言是人类思维的物质外壳，是沟通思想信息的桥梁，是繁荣精神生活、促进社会发展的动力。要培养高素质的人才，必然要做好语言文字规范化建设工作。只有从整体上提高学校的语言文字应用水平，才能真正实现立德树人的根本任务，才能弘扬民族精神，增强文化自信，提高国际竞争力；“一带一路，语言开路”，才能让世界进一步了解中国，从而在国际事务中拥有更多话语权。做好语言文字规范化建设工作，体现了一所高校的社会责任感、使命感，更是一种情怀。</w:t>
      </w:r>
    </w:p>
    <w:p w14:paraId="2DE10786" w14:textId="77777777" w:rsidR="001D48CE" w:rsidRDefault="000F053C">
      <w:pPr>
        <w:ind w:firstLineChars="200" w:firstLine="640"/>
        <w:rPr>
          <w:rFonts w:ascii="宋体" w:eastAsia="宋体" w:hAnsi="宋体"/>
          <w:b/>
          <w:sz w:val="36"/>
          <w:szCs w:val="36"/>
        </w:rPr>
      </w:pPr>
      <w:r>
        <w:rPr>
          <w:rFonts w:ascii="仿宋" w:eastAsia="仿宋" w:hAnsi="仿宋" w:hint="eastAsia"/>
          <w:sz w:val="32"/>
          <w:szCs w:val="32"/>
        </w:rPr>
        <w:t>基于这样的认识，学校一直从战略发展的高度部署和推进语言文字工作，把语言文字规范化建设作为学校内涵建设的基础。在2017年通过了达标评估之后，我校继续按照市教委、市语委的工作要求，坚持“三纳入</w:t>
      </w:r>
      <w:proofErr w:type="gramStart"/>
      <w:r>
        <w:rPr>
          <w:rFonts w:ascii="仿宋" w:eastAsia="仿宋" w:hAnsi="仿宋" w:hint="eastAsia"/>
          <w:sz w:val="32"/>
          <w:szCs w:val="32"/>
        </w:rPr>
        <w:t>一</w:t>
      </w:r>
      <w:proofErr w:type="gramEnd"/>
      <w:r>
        <w:rPr>
          <w:rFonts w:ascii="仿宋" w:eastAsia="仿宋" w:hAnsi="仿宋" w:hint="eastAsia"/>
          <w:sz w:val="32"/>
          <w:szCs w:val="32"/>
        </w:rPr>
        <w:t>渗透”的工作方针，把提高学生语言文字规范意识和语言文字应用能力的要求纳入学校的培养目标和有关课程标准，纳入教育教学和学生技能训练的基本内容，纳入学校工作日程和常规管理，渗透到德、智、体、美、</w:t>
      </w:r>
      <w:proofErr w:type="gramStart"/>
      <w:r>
        <w:rPr>
          <w:rFonts w:ascii="仿宋" w:eastAsia="仿宋" w:hAnsi="仿宋" w:hint="eastAsia"/>
          <w:sz w:val="32"/>
          <w:szCs w:val="32"/>
        </w:rPr>
        <w:t>劳</w:t>
      </w:r>
      <w:proofErr w:type="gramEnd"/>
      <w:r>
        <w:rPr>
          <w:rFonts w:ascii="仿宋" w:eastAsia="仿宋" w:hAnsi="仿宋" w:hint="eastAsia"/>
          <w:sz w:val="32"/>
          <w:szCs w:val="32"/>
        </w:rPr>
        <w:t>等教育活动中。形成党委高度重视、党政齐抓共管，各二级学院和职能部门积极实施、全校师生共同参与的态势。秉承学校的办学宗旨，我校的语言文字工</w:t>
      </w:r>
      <w:r>
        <w:rPr>
          <w:rFonts w:ascii="仿宋" w:eastAsia="仿宋" w:hAnsi="仿宋" w:hint="eastAsia"/>
          <w:sz w:val="32"/>
          <w:szCs w:val="32"/>
        </w:rPr>
        <w:lastRenderedPageBreak/>
        <w:t>作重在建设有亮点，重在过程有特色，重在实效可持续，形成了良好的语言文字生态，为服务上海的城市发展培养了生力军。</w:t>
      </w:r>
    </w:p>
    <w:p w14:paraId="2CEA7360" w14:textId="53209B14" w:rsidR="001D48CE" w:rsidRDefault="00185628">
      <w:pPr>
        <w:ind w:firstLineChars="200" w:firstLine="723"/>
        <w:outlineLvl w:val="0"/>
        <w:rPr>
          <w:rFonts w:ascii="宋体" w:eastAsia="宋体" w:hAnsi="宋体"/>
          <w:b/>
          <w:sz w:val="36"/>
          <w:szCs w:val="36"/>
        </w:rPr>
      </w:pPr>
      <w:bookmarkStart w:id="7" w:name="_Toc74033020"/>
      <w:r>
        <w:rPr>
          <w:rFonts w:ascii="宋体" w:eastAsia="宋体" w:hAnsi="宋体" w:hint="eastAsia"/>
          <w:b/>
          <w:sz w:val="36"/>
          <w:szCs w:val="36"/>
        </w:rPr>
        <w:t>二</w:t>
      </w:r>
      <w:r w:rsidR="000F053C">
        <w:rPr>
          <w:rFonts w:ascii="宋体" w:eastAsia="宋体" w:hAnsi="宋体" w:hint="eastAsia"/>
          <w:b/>
          <w:sz w:val="36"/>
          <w:szCs w:val="36"/>
        </w:rPr>
        <w:t>、加强管理，落实“四个保障”</w:t>
      </w:r>
      <w:bookmarkEnd w:id="7"/>
    </w:p>
    <w:p w14:paraId="3958FF98" w14:textId="77777777" w:rsidR="001D48CE" w:rsidRDefault="000F053C">
      <w:pPr>
        <w:ind w:firstLineChars="200" w:firstLine="643"/>
        <w:outlineLvl w:val="1"/>
        <w:rPr>
          <w:rFonts w:ascii="楷体" w:eastAsia="楷体" w:hAnsi="楷体"/>
          <w:b/>
          <w:sz w:val="32"/>
          <w:szCs w:val="32"/>
        </w:rPr>
      </w:pPr>
      <w:bookmarkStart w:id="8" w:name="_Hlk73967600"/>
      <w:bookmarkStart w:id="9" w:name="_Toc74033021"/>
      <w:r>
        <w:rPr>
          <w:rFonts w:ascii="楷体" w:eastAsia="楷体" w:hAnsi="楷体" w:hint="eastAsia"/>
          <w:b/>
          <w:sz w:val="32"/>
          <w:szCs w:val="32"/>
        </w:rPr>
        <w:t>（一）成立机构，落实组织保障</w:t>
      </w:r>
      <w:bookmarkEnd w:id="9"/>
    </w:p>
    <w:bookmarkEnd w:id="8"/>
    <w:p w14:paraId="26523C44" w14:textId="77777777" w:rsidR="001D48CE" w:rsidRDefault="000F053C">
      <w:pPr>
        <w:ind w:firstLineChars="200" w:firstLine="640"/>
        <w:rPr>
          <w:rFonts w:ascii="仿宋" w:eastAsia="仿宋" w:hAnsi="仿宋"/>
          <w:sz w:val="32"/>
          <w:szCs w:val="32"/>
        </w:rPr>
      </w:pPr>
      <w:r>
        <w:rPr>
          <w:rFonts w:ascii="仿宋" w:eastAsia="仿宋" w:hAnsi="仿宋" w:hint="eastAsia"/>
          <w:sz w:val="32"/>
          <w:szCs w:val="32"/>
        </w:rPr>
        <w:t xml:space="preserve"> 以《中华人民共和国国家通用语言文字法》和《上海市实施</w:t>
      </w:r>
      <w:r>
        <w:rPr>
          <w:rFonts w:ascii="仿宋" w:eastAsia="仿宋" w:hAnsi="仿宋"/>
          <w:sz w:val="32"/>
          <w:szCs w:val="32"/>
        </w:rPr>
        <w:t>&lt;中华人民共和国国家通用语言文字法&gt;办法》</w:t>
      </w:r>
      <w:r>
        <w:rPr>
          <w:rFonts w:ascii="仿宋" w:eastAsia="仿宋" w:hAnsi="仿宋" w:hint="eastAsia"/>
          <w:sz w:val="32"/>
          <w:szCs w:val="32"/>
        </w:rPr>
        <w:t>为依据</w:t>
      </w:r>
      <w:r>
        <w:rPr>
          <w:rFonts w:ascii="仿宋" w:eastAsia="仿宋" w:hAnsi="仿宋"/>
          <w:sz w:val="32"/>
          <w:szCs w:val="32"/>
        </w:rPr>
        <w:t>，并对标《高校语言文字规范化</w:t>
      </w:r>
      <w:r>
        <w:rPr>
          <w:rFonts w:ascii="仿宋" w:eastAsia="仿宋" w:hAnsi="仿宋" w:hint="eastAsia"/>
          <w:sz w:val="32"/>
          <w:szCs w:val="32"/>
        </w:rPr>
        <w:t>目标</w:t>
      </w:r>
      <w:r>
        <w:rPr>
          <w:rFonts w:ascii="仿宋" w:eastAsia="仿宋" w:hAnsi="仿宋"/>
          <w:sz w:val="32"/>
          <w:szCs w:val="32"/>
        </w:rPr>
        <w:t>》，</w:t>
      </w:r>
      <w:r>
        <w:rPr>
          <w:rFonts w:ascii="仿宋" w:eastAsia="仿宋" w:hAnsi="仿宋" w:hint="eastAsia"/>
          <w:sz w:val="32"/>
          <w:szCs w:val="32"/>
        </w:rPr>
        <w:t>校长亲自挂帅，落实组织保障，成立了语言文字工作委员会，语委办公室设在教务处，由教务处长任主任，各部门副职为核心成员。同时将语言文字规范化建设作为校园文化建设、师德师风建设、机关工作作风、教育教学的核心工作来抓，各二级学院及职能部门都设置了语言文字规范化工作联络员，各班级也设有语言文字联络员，形成了校级</w:t>
      </w:r>
      <w:r>
        <w:rPr>
          <w:rFonts w:ascii="仿宋" w:eastAsia="仿宋" w:hAnsi="仿宋"/>
          <w:sz w:val="32"/>
          <w:szCs w:val="32"/>
        </w:rPr>
        <w:t>—</w:t>
      </w:r>
      <w:r>
        <w:rPr>
          <w:rFonts w:ascii="仿宋" w:eastAsia="仿宋" w:hAnsi="仿宋" w:hint="eastAsia"/>
          <w:sz w:val="32"/>
          <w:szCs w:val="32"/>
        </w:rPr>
        <w:t>院级</w:t>
      </w:r>
      <w:r>
        <w:rPr>
          <w:rFonts w:ascii="仿宋" w:eastAsia="仿宋" w:hAnsi="仿宋"/>
          <w:sz w:val="32"/>
          <w:szCs w:val="32"/>
        </w:rPr>
        <w:t>—</w:t>
      </w:r>
      <w:r>
        <w:rPr>
          <w:rFonts w:ascii="仿宋" w:eastAsia="仿宋" w:hAnsi="仿宋" w:hint="eastAsia"/>
          <w:sz w:val="32"/>
          <w:szCs w:val="32"/>
        </w:rPr>
        <w:t>班级的网格化管理。</w:t>
      </w:r>
    </w:p>
    <w:p w14:paraId="3BDED292" w14:textId="77777777" w:rsidR="001D48CE" w:rsidRDefault="000F053C">
      <w:pPr>
        <w:ind w:firstLineChars="200" w:firstLine="643"/>
        <w:outlineLvl w:val="1"/>
        <w:rPr>
          <w:rFonts w:ascii="楷体" w:eastAsia="楷体" w:hAnsi="楷体"/>
          <w:b/>
          <w:sz w:val="32"/>
          <w:szCs w:val="32"/>
        </w:rPr>
      </w:pPr>
      <w:bookmarkStart w:id="10" w:name="_Toc74033022"/>
      <w:r>
        <w:rPr>
          <w:rFonts w:ascii="楷体" w:eastAsia="楷体" w:hAnsi="楷体" w:hint="eastAsia"/>
          <w:b/>
          <w:sz w:val="32"/>
          <w:szCs w:val="32"/>
        </w:rPr>
        <w:t>（二）健全管理，落实制度保障</w:t>
      </w:r>
      <w:bookmarkEnd w:id="10"/>
    </w:p>
    <w:p w14:paraId="6E410B05" w14:textId="77777777" w:rsidR="001D48CE" w:rsidRDefault="000F053C">
      <w:pPr>
        <w:ind w:firstLineChars="200" w:firstLine="560"/>
        <w:rPr>
          <w:rFonts w:ascii="仿宋" w:eastAsia="仿宋" w:hAnsi="仿宋"/>
          <w:sz w:val="32"/>
          <w:szCs w:val="32"/>
        </w:rPr>
      </w:pPr>
      <w:r>
        <w:rPr>
          <w:rFonts w:ascii="仿宋_GB2312" w:eastAsia="仿宋_GB2312" w:hint="eastAsia"/>
          <w:b/>
          <w:sz w:val="28"/>
          <w:szCs w:val="28"/>
        </w:rPr>
        <w:t xml:space="preserve"> </w:t>
      </w:r>
      <w:r>
        <w:rPr>
          <w:rFonts w:ascii="仿宋_GB2312" w:eastAsia="仿宋_GB2312"/>
          <w:b/>
          <w:sz w:val="28"/>
          <w:szCs w:val="28"/>
        </w:rPr>
        <w:t xml:space="preserve"> </w:t>
      </w:r>
      <w:r>
        <w:rPr>
          <w:rFonts w:ascii="仿宋" w:eastAsia="仿宋" w:hAnsi="仿宋" w:hint="eastAsia"/>
          <w:sz w:val="32"/>
          <w:szCs w:val="32"/>
        </w:rPr>
        <w:t>学校领导将语言文字规范化建设工作列入了学校的发展规划、质量保障体系建设、每学年的工作计划中，通过校长办公会、语委会、教学工作例会、语委办、学生语言文字工作联络员等各层面的工作会议、专题会议，使语言文字规范化建设步入科学化、规范化的轨道。</w:t>
      </w:r>
    </w:p>
    <w:p w14:paraId="5050B2CE" w14:textId="77777777" w:rsidR="001D48CE" w:rsidRDefault="000F053C">
      <w:pPr>
        <w:pStyle w:val="a7"/>
        <w:numPr>
          <w:ilvl w:val="0"/>
          <w:numId w:val="1"/>
        </w:numPr>
        <w:ind w:firstLineChars="0"/>
        <w:outlineLvl w:val="2"/>
        <w:rPr>
          <w:rFonts w:ascii="宋体" w:eastAsia="宋体" w:hAnsi="宋体"/>
          <w:b/>
          <w:bCs/>
          <w:sz w:val="32"/>
          <w:szCs w:val="32"/>
        </w:rPr>
      </w:pPr>
      <w:bookmarkStart w:id="11" w:name="_Hlk73971528"/>
      <w:r>
        <w:rPr>
          <w:rFonts w:ascii="宋体" w:eastAsia="宋体" w:hAnsi="宋体"/>
          <w:b/>
          <w:bCs/>
          <w:sz w:val="32"/>
          <w:szCs w:val="32"/>
        </w:rPr>
        <w:t>有章可循，有法可依，规范流程</w:t>
      </w:r>
    </w:p>
    <w:bookmarkEnd w:id="11"/>
    <w:p w14:paraId="42E86992" w14:textId="77777777" w:rsidR="001D48CE" w:rsidRDefault="000F053C">
      <w:pPr>
        <w:spacing w:line="360" w:lineRule="auto"/>
        <w:ind w:firstLineChars="100" w:firstLine="321"/>
        <w:rPr>
          <w:rFonts w:ascii="Times New Roman" w:eastAsia="仿宋" w:hAnsi="Times New Roman" w:cs="Times New Roman"/>
          <w:sz w:val="32"/>
          <w:szCs w:val="32"/>
        </w:rPr>
      </w:pPr>
      <w:r>
        <w:rPr>
          <w:rFonts w:ascii="宋体" w:eastAsia="宋体" w:hAnsi="宋体"/>
          <w:b/>
          <w:bCs/>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学校制定实施了《上海城建职业学院语言文字工作委员</w:t>
      </w:r>
      <w:r>
        <w:rPr>
          <w:rFonts w:ascii="Times New Roman" w:eastAsia="仿宋" w:hAnsi="Times New Roman" w:cs="Times New Roman" w:hint="eastAsia"/>
          <w:sz w:val="32"/>
          <w:szCs w:val="32"/>
        </w:rPr>
        <w:lastRenderedPageBreak/>
        <w:t>会章程（暂行）》、《关于调整学校语言文字工作委员会的通知》、《上海城建职业学院教师教学工作基本规范》、《上海城建职业学院关于规范校园宣传的若干规定》、《上海城建职业学院课堂教学评价》等规章制度。</w:t>
      </w:r>
    </w:p>
    <w:p w14:paraId="6926CC9F"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在行政管理上，实行</w:t>
      </w:r>
      <w:r>
        <w:rPr>
          <w:rFonts w:ascii="Times New Roman" w:eastAsia="仿宋" w:hAnsi="Times New Roman" w:cs="Times New Roman"/>
          <w:sz w:val="32"/>
          <w:szCs w:val="32"/>
        </w:rPr>
        <w:t>部门负责人</w:t>
      </w:r>
      <w:r>
        <w:rPr>
          <w:rFonts w:ascii="Times New Roman" w:eastAsia="仿宋" w:hAnsi="Times New Roman" w:cs="Times New Roman" w:hint="eastAsia"/>
          <w:sz w:val="32"/>
          <w:szCs w:val="32"/>
        </w:rPr>
        <w:t>问责制。部门负责人</w:t>
      </w:r>
      <w:r>
        <w:rPr>
          <w:rFonts w:ascii="Times New Roman" w:eastAsia="仿宋" w:hAnsi="Times New Roman" w:cs="Times New Roman"/>
          <w:sz w:val="32"/>
          <w:szCs w:val="32"/>
        </w:rPr>
        <w:t>是本部门语言文字工作的第一责任人，要求对本部门的文书、材料</w:t>
      </w:r>
      <w:r>
        <w:rPr>
          <w:rFonts w:ascii="Times New Roman" w:eastAsia="仿宋" w:hAnsi="Times New Roman" w:cs="Times New Roman" w:hint="eastAsia"/>
          <w:sz w:val="32"/>
          <w:szCs w:val="32"/>
        </w:rPr>
        <w:t>等文字规范性把关</w:t>
      </w:r>
      <w:r>
        <w:rPr>
          <w:rFonts w:ascii="Times New Roman" w:eastAsia="仿宋" w:hAnsi="Times New Roman" w:cs="Times New Roman"/>
          <w:sz w:val="32"/>
          <w:szCs w:val="32"/>
        </w:rPr>
        <w:t>。</w:t>
      </w:r>
    </w:p>
    <w:p w14:paraId="1084CDA6"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校规定在教学、工作及公共场所说普通话用规范字。校领导、教务处、教学督导和专业主任例行听课时，督促教师课堂教学用语用字规范；人事处规定教师普通话水平要达到上海市语言文字委员会规定的相应等级要求，逐步将说普通话用规范字纳入教职工专业技术聘任、考核、评优的要求，并实行抽查、监测制度。</w:t>
      </w:r>
      <w:r>
        <w:rPr>
          <w:rFonts w:ascii="Times New Roman" w:eastAsia="仿宋" w:hAnsi="Times New Roman" w:cs="Times New Roman"/>
          <w:sz w:val="32"/>
          <w:szCs w:val="32"/>
        </w:rPr>
        <w:t>在</w:t>
      </w:r>
      <w:r>
        <w:rPr>
          <w:rFonts w:ascii="Times New Roman" w:eastAsia="仿宋" w:hAnsi="Times New Roman" w:cs="Times New Roman" w:hint="eastAsia"/>
          <w:sz w:val="32"/>
          <w:szCs w:val="32"/>
        </w:rPr>
        <w:t>课堂教学实施中，要结合人才培养方案中对语言文字规范化的要求</w:t>
      </w:r>
      <w:r>
        <w:rPr>
          <w:rFonts w:ascii="Times New Roman" w:eastAsia="仿宋" w:hAnsi="Times New Roman" w:cs="Times New Roman"/>
          <w:sz w:val="32"/>
          <w:szCs w:val="32"/>
        </w:rPr>
        <w:t>，</w:t>
      </w:r>
      <w:r>
        <w:rPr>
          <w:rFonts w:ascii="Times New Roman" w:eastAsia="仿宋" w:hAnsi="Times New Roman" w:cs="Times New Roman" w:hint="eastAsia"/>
          <w:sz w:val="32"/>
          <w:szCs w:val="32"/>
        </w:rPr>
        <w:t>以及语言类课程如</w:t>
      </w:r>
      <w:r>
        <w:rPr>
          <w:rFonts w:ascii="Times New Roman" w:eastAsia="仿宋" w:hAnsi="Times New Roman" w:cs="Times New Roman"/>
          <w:sz w:val="32"/>
          <w:szCs w:val="32"/>
        </w:rPr>
        <w:t>《应用文写作》、《大学语文》等</w:t>
      </w:r>
      <w:r>
        <w:rPr>
          <w:rFonts w:ascii="Times New Roman" w:eastAsia="仿宋" w:hAnsi="Times New Roman" w:cs="Times New Roman" w:hint="eastAsia"/>
          <w:sz w:val="32"/>
          <w:szCs w:val="32"/>
        </w:rPr>
        <w:t>必修课程的建设</w:t>
      </w:r>
      <w:r>
        <w:rPr>
          <w:rFonts w:ascii="Times New Roman" w:eastAsia="仿宋" w:hAnsi="Times New Roman" w:cs="Times New Roman"/>
          <w:sz w:val="32"/>
          <w:szCs w:val="32"/>
        </w:rPr>
        <w:t>，</w:t>
      </w:r>
      <w:r>
        <w:rPr>
          <w:rFonts w:ascii="Times New Roman" w:eastAsia="仿宋" w:hAnsi="Times New Roman" w:cs="Times New Roman" w:hint="eastAsia"/>
          <w:sz w:val="32"/>
          <w:szCs w:val="32"/>
        </w:rPr>
        <w:t>以及《诗词鉴赏》《汉字中的智慧》等选修课的建设，</w:t>
      </w:r>
      <w:r>
        <w:rPr>
          <w:rFonts w:ascii="Times New Roman" w:eastAsia="仿宋" w:hAnsi="Times New Roman" w:cs="Times New Roman"/>
          <w:sz w:val="32"/>
          <w:szCs w:val="32"/>
        </w:rPr>
        <w:t>增加</w:t>
      </w:r>
      <w:r>
        <w:rPr>
          <w:rFonts w:ascii="Times New Roman" w:eastAsia="仿宋" w:hAnsi="Times New Roman" w:cs="Times New Roman" w:hint="eastAsia"/>
          <w:sz w:val="32"/>
          <w:szCs w:val="32"/>
        </w:rPr>
        <w:t>语言文字规范的强化和</w:t>
      </w:r>
      <w:r>
        <w:rPr>
          <w:rFonts w:ascii="Times New Roman" w:eastAsia="仿宋" w:hAnsi="Times New Roman" w:cs="Times New Roman"/>
          <w:sz w:val="32"/>
          <w:szCs w:val="32"/>
        </w:rPr>
        <w:t>培训</w:t>
      </w:r>
      <w:r>
        <w:rPr>
          <w:rFonts w:ascii="Times New Roman" w:eastAsia="仿宋" w:hAnsi="Times New Roman" w:cs="Times New Roman" w:hint="eastAsia"/>
          <w:sz w:val="32"/>
          <w:szCs w:val="32"/>
        </w:rPr>
        <w:t>，比如安排一定的普通话培训课时及通用语言文字中规范化用字及标点符号的普及内容。</w:t>
      </w:r>
    </w:p>
    <w:p w14:paraId="51D223A2" w14:textId="77777777" w:rsidR="001D48CE" w:rsidRDefault="000F053C">
      <w:pPr>
        <w:spacing w:line="360" w:lineRule="auto"/>
        <w:ind w:firstLineChars="200" w:firstLine="640"/>
        <w:rPr>
          <w:rFonts w:ascii="宋体" w:eastAsia="宋体" w:hAnsi="宋体"/>
          <w:b/>
          <w:bCs/>
          <w:sz w:val="32"/>
          <w:szCs w:val="32"/>
        </w:rPr>
      </w:pPr>
      <w:r>
        <w:rPr>
          <w:rFonts w:ascii="Times New Roman" w:eastAsia="仿宋" w:hAnsi="Times New Roman" w:cs="Times New Roman"/>
          <w:sz w:val="32"/>
          <w:szCs w:val="32"/>
        </w:rPr>
        <w:t>学校</w:t>
      </w:r>
      <w:r>
        <w:rPr>
          <w:rFonts w:ascii="Times New Roman" w:eastAsia="仿宋" w:hAnsi="Times New Roman" w:cs="Times New Roman" w:hint="eastAsia"/>
          <w:sz w:val="32"/>
          <w:szCs w:val="32"/>
        </w:rPr>
        <w:t>语委办还要负责对二级学院和职能部门</w:t>
      </w:r>
      <w:r>
        <w:rPr>
          <w:rFonts w:ascii="Times New Roman" w:eastAsia="仿宋" w:hAnsi="Times New Roman" w:cs="Times New Roman"/>
          <w:sz w:val="32"/>
          <w:szCs w:val="32"/>
        </w:rPr>
        <w:t>语言文字</w:t>
      </w:r>
      <w:r>
        <w:rPr>
          <w:rFonts w:ascii="Times New Roman" w:eastAsia="仿宋" w:hAnsi="Times New Roman" w:cs="Times New Roman" w:hint="eastAsia"/>
          <w:sz w:val="32"/>
          <w:szCs w:val="32"/>
        </w:rPr>
        <w:t>规范化建设的监督和调研，</w:t>
      </w:r>
      <w:r>
        <w:rPr>
          <w:rFonts w:ascii="Times New Roman" w:eastAsia="仿宋" w:hAnsi="Times New Roman" w:cs="Times New Roman"/>
          <w:sz w:val="32"/>
          <w:szCs w:val="32"/>
        </w:rPr>
        <w:t>提出整改意见并督促整改。</w:t>
      </w:r>
      <w:r>
        <w:rPr>
          <w:rFonts w:ascii="Times New Roman" w:eastAsia="仿宋" w:hAnsi="Times New Roman" w:cs="Times New Roman" w:hint="eastAsia"/>
          <w:sz w:val="32"/>
          <w:szCs w:val="32"/>
        </w:rPr>
        <w:t>师生“评学</w:t>
      </w:r>
      <w:r>
        <w:rPr>
          <w:rFonts w:ascii="Times New Roman" w:eastAsia="仿宋" w:hAnsi="Times New Roman" w:cs="Times New Roman"/>
          <w:sz w:val="32"/>
          <w:szCs w:val="32"/>
        </w:rPr>
        <w:t>评教</w:t>
      </w:r>
      <w:r>
        <w:rPr>
          <w:rFonts w:ascii="Times New Roman" w:eastAsia="仿宋" w:hAnsi="Times New Roman" w:cs="Times New Roman"/>
          <w:sz w:val="32"/>
          <w:szCs w:val="32"/>
        </w:rPr>
        <w:t>”</w:t>
      </w:r>
      <w:r>
        <w:rPr>
          <w:rFonts w:ascii="Times New Roman" w:eastAsia="仿宋" w:hAnsi="Times New Roman" w:cs="Times New Roman"/>
          <w:sz w:val="32"/>
          <w:szCs w:val="32"/>
        </w:rPr>
        <w:t>活动中，</w:t>
      </w:r>
      <w:r>
        <w:rPr>
          <w:rFonts w:ascii="Times New Roman" w:eastAsia="仿宋" w:hAnsi="Times New Roman" w:cs="Times New Roman" w:hint="eastAsia"/>
          <w:sz w:val="32"/>
          <w:szCs w:val="32"/>
        </w:rPr>
        <w:t>要</w:t>
      </w:r>
      <w:r>
        <w:rPr>
          <w:rFonts w:ascii="Times New Roman" w:eastAsia="仿宋" w:hAnsi="Times New Roman" w:cs="Times New Roman"/>
          <w:sz w:val="32"/>
          <w:szCs w:val="32"/>
        </w:rPr>
        <w:t>设置</w:t>
      </w:r>
      <w:r>
        <w:rPr>
          <w:rFonts w:ascii="Times New Roman" w:eastAsia="仿宋" w:hAnsi="Times New Roman" w:cs="Times New Roman" w:hint="eastAsia"/>
          <w:sz w:val="32"/>
          <w:szCs w:val="32"/>
        </w:rPr>
        <w:t>对</w:t>
      </w:r>
      <w:r>
        <w:rPr>
          <w:rFonts w:ascii="Times New Roman" w:eastAsia="仿宋" w:hAnsi="Times New Roman" w:cs="Times New Roman"/>
          <w:sz w:val="32"/>
          <w:szCs w:val="32"/>
        </w:rPr>
        <w:t>讲普通话</w:t>
      </w:r>
      <w:r>
        <w:rPr>
          <w:rFonts w:ascii="Times New Roman" w:eastAsia="仿宋" w:hAnsi="Times New Roman" w:cs="Times New Roman" w:hint="eastAsia"/>
          <w:sz w:val="32"/>
          <w:szCs w:val="32"/>
        </w:rPr>
        <w:t>和用</w:t>
      </w:r>
      <w:r>
        <w:rPr>
          <w:rFonts w:ascii="Times New Roman" w:eastAsia="仿宋" w:hAnsi="Times New Roman" w:cs="Times New Roman"/>
          <w:sz w:val="32"/>
          <w:szCs w:val="32"/>
        </w:rPr>
        <w:t>规范</w:t>
      </w:r>
      <w:r>
        <w:rPr>
          <w:rFonts w:ascii="Times New Roman" w:eastAsia="仿宋" w:hAnsi="Times New Roman" w:cs="Times New Roman" w:hint="eastAsia"/>
          <w:sz w:val="32"/>
          <w:szCs w:val="32"/>
        </w:rPr>
        <w:t>字的</w:t>
      </w:r>
      <w:r>
        <w:rPr>
          <w:rFonts w:ascii="Times New Roman" w:eastAsia="仿宋" w:hAnsi="Times New Roman" w:cs="Times New Roman"/>
          <w:sz w:val="32"/>
          <w:szCs w:val="32"/>
        </w:rPr>
        <w:t>考评</w:t>
      </w:r>
      <w:r>
        <w:rPr>
          <w:rFonts w:ascii="Times New Roman" w:eastAsia="仿宋" w:hAnsi="Times New Roman" w:cs="Times New Roman" w:hint="eastAsia"/>
          <w:sz w:val="32"/>
          <w:szCs w:val="32"/>
        </w:rPr>
        <w:t>项</w:t>
      </w:r>
      <w:r>
        <w:rPr>
          <w:rFonts w:ascii="Times New Roman" w:eastAsia="仿宋" w:hAnsi="Times New Roman" w:cs="Times New Roman"/>
          <w:sz w:val="32"/>
          <w:szCs w:val="32"/>
        </w:rPr>
        <w:t>。</w:t>
      </w:r>
      <w:r>
        <w:rPr>
          <w:rFonts w:ascii="宋体" w:eastAsia="宋体" w:hAnsi="宋体" w:hint="eastAsia"/>
          <w:b/>
          <w:bCs/>
          <w:sz w:val="32"/>
          <w:szCs w:val="32"/>
        </w:rPr>
        <w:t xml:space="preserve"> </w:t>
      </w:r>
      <w:r>
        <w:rPr>
          <w:rFonts w:ascii="宋体" w:eastAsia="宋体" w:hAnsi="宋体"/>
          <w:b/>
          <w:bCs/>
          <w:sz w:val="32"/>
          <w:szCs w:val="32"/>
        </w:rPr>
        <w:t xml:space="preserve">   </w:t>
      </w:r>
      <w:bookmarkStart w:id="12" w:name="_Toc497472830"/>
      <w:bookmarkStart w:id="13" w:name="_Toc499202213"/>
      <w:bookmarkStart w:id="14" w:name="_Toc499202272"/>
      <w:r>
        <w:rPr>
          <w:rFonts w:ascii="宋体" w:eastAsia="宋体" w:hAnsi="宋体"/>
          <w:b/>
          <w:bCs/>
          <w:sz w:val="32"/>
          <w:szCs w:val="32"/>
        </w:rPr>
        <w:t xml:space="preserve">    </w:t>
      </w:r>
    </w:p>
    <w:p w14:paraId="05ADDEE3" w14:textId="77777777" w:rsidR="001D48CE" w:rsidRDefault="000F053C">
      <w:pPr>
        <w:spacing w:line="360" w:lineRule="auto"/>
        <w:ind w:firstLineChars="300" w:firstLine="964"/>
        <w:outlineLvl w:val="2"/>
        <w:rPr>
          <w:rFonts w:ascii="宋体" w:eastAsia="宋体" w:hAnsi="宋体"/>
          <w:b/>
          <w:bCs/>
          <w:sz w:val="32"/>
          <w:szCs w:val="32"/>
        </w:rPr>
      </w:pPr>
      <w:r>
        <w:rPr>
          <w:rFonts w:ascii="宋体" w:eastAsia="宋体" w:hAnsi="宋体"/>
          <w:b/>
          <w:bCs/>
          <w:sz w:val="32"/>
          <w:szCs w:val="32"/>
        </w:rPr>
        <w:t>2</w:t>
      </w:r>
      <w:r>
        <w:rPr>
          <w:rFonts w:ascii="宋体" w:eastAsia="宋体" w:hAnsi="宋体" w:hint="eastAsia"/>
          <w:b/>
          <w:bCs/>
          <w:sz w:val="32"/>
          <w:szCs w:val="32"/>
        </w:rPr>
        <w:t>．各司其职</w:t>
      </w:r>
      <w:r>
        <w:rPr>
          <w:rFonts w:ascii="宋体" w:eastAsia="宋体" w:hAnsi="宋体"/>
          <w:b/>
          <w:bCs/>
          <w:sz w:val="32"/>
          <w:szCs w:val="32"/>
        </w:rPr>
        <w:t>，</w:t>
      </w:r>
      <w:bookmarkEnd w:id="12"/>
      <w:bookmarkEnd w:id="13"/>
      <w:bookmarkEnd w:id="14"/>
      <w:r>
        <w:rPr>
          <w:rFonts w:ascii="宋体" w:eastAsia="宋体" w:hAnsi="宋体" w:hint="eastAsia"/>
          <w:b/>
          <w:bCs/>
          <w:sz w:val="32"/>
          <w:szCs w:val="32"/>
        </w:rPr>
        <w:t>协同联动，形成高效的工作机制</w:t>
      </w:r>
    </w:p>
    <w:p w14:paraId="7A4C668E"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为</w:t>
      </w:r>
      <w:r w:rsidRPr="00204969">
        <w:rPr>
          <w:rFonts w:ascii="Times New Roman" w:eastAsia="仿宋" w:hAnsi="Times New Roman" w:cs="Times New Roman" w:hint="eastAsia"/>
          <w:sz w:val="32"/>
          <w:szCs w:val="32"/>
        </w:rPr>
        <w:t>保障学校语言文字工作的顺利开展，使语言文字规范化工作成为提高学生素质、能力水平、建设文明和谐校园的重要内容，发挥学校在语言文字理论研究和应用研究方面的优势，促进汉语的推广，</w:t>
      </w:r>
      <w:r>
        <w:rPr>
          <w:rFonts w:ascii="Times New Roman" w:eastAsia="仿宋" w:hAnsi="Times New Roman" w:cs="Times New Roman" w:hint="eastAsia"/>
          <w:sz w:val="32"/>
          <w:szCs w:val="32"/>
        </w:rPr>
        <w:t>学校制定</w:t>
      </w:r>
      <w:r>
        <w:rPr>
          <w:rFonts w:ascii="Times New Roman" w:eastAsia="仿宋" w:hAnsi="Times New Roman" w:cs="Times New Roman"/>
          <w:sz w:val="32"/>
          <w:szCs w:val="32"/>
        </w:rPr>
        <w:t>《上海</w:t>
      </w:r>
      <w:r>
        <w:rPr>
          <w:rFonts w:ascii="Times New Roman" w:eastAsia="仿宋" w:hAnsi="Times New Roman" w:cs="Times New Roman" w:hint="eastAsia"/>
          <w:sz w:val="32"/>
          <w:szCs w:val="32"/>
        </w:rPr>
        <w:t>城建职业</w:t>
      </w:r>
      <w:r>
        <w:rPr>
          <w:rFonts w:ascii="Times New Roman" w:eastAsia="仿宋" w:hAnsi="Times New Roman" w:cs="Times New Roman"/>
          <w:sz w:val="32"/>
          <w:szCs w:val="32"/>
        </w:rPr>
        <w:t>学院语言文字工作委员会章程》</w:t>
      </w:r>
      <w:r>
        <w:rPr>
          <w:rFonts w:ascii="Times New Roman" w:eastAsia="仿宋" w:hAnsi="Times New Roman" w:cs="Times New Roman" w:hint="eastAsia"/>
          <w:sz w:val="32"/>
          <w:szCs w:val="32"/>
        </w:rPr>
        <w:t>明确了语委会的组织机构、职责及委员的权利和义务。</w:t>
      </w:r>
    </w:p>
    <w:p w14:paraId="60074959" w14:textId="77777777" w:rsidR="001D48CE" w:rsidRDefault="000F053C">
      <w:pPr>
        <w:spacing w:line="360" w:lineRule="auto"/>
        <w:ind w:firstLineChars="200" w:firstLine="640"/>
        <w:rPr>
          <w:rFonts w:ascii="Times New Roman" w:eastAsia="仿宋_GB2312" w:hAnsi="Times New Roman" w:cs="Times New Roman"/>
          <w:sz w:val="32"/>
          <w:szCs w:val="32"/>
        </w:rPr>
      </w:pPr>
      <w:r>
        <w:rPr>
          <w:rFonts w:ascii="Times New Roman" w:eastAsia="仿宋" w:hAnsi="Times New Roman" w:cs="Times New Roman" w:hint="eastAsia"/>
          <w:sz w:val="32"/>
          <w:szCs w:val="32"/>
        </w:rPr>
        <w:t>在语委会的指导下，学校各职能部门和二级学院联动开展各项工作，有序</w:t>
      </w:r>
      <w:r w:rsidRPr="00204969">
        <w:rPr>
          <w:rFonts w:ascii="Times New Roman" w:eastAsia="仿宋" w:hAnsi="Times New Roman" w:cs="Times New Roman" w:hint="eastAsia"/>
          <w:sz w:val="32"/>
          <w:szCs w:val="32"/>
        </w:rPr>
        <w:t>促进普通话和规范字在校园内推广和社会辐射，稳步推进学校语言文字规范化工作，全面优化学校语言文字环境。</w:t>
      </w:r>
    </w:p>
    <w:p w14:paraId="1295CD9A" w14:textId="77777777" w:rsidR="001D48CE" w:rsidRDefault="000F053C">
      <w:pPr>
        <w:ind w:firstLineChars="200" w:firstLine="643"/>
        <w:outlineLvl w:val="1"/>
        <w:rPr>
          <w:rFonts w:ascii="楷体" w:eastAsia="楷体" w:hAnsi="楷体"/>
          <w:b/>
          <w:sz w:val="32"/>
          <w:szCs w:val="32"/>
        </w:rPr>
      </w:pPr>
      <w:bookmarkStart w:id="15" w:name="_Toc74033023"/>
      <w:r>
        <w:rPr>
          <w:rFonts w:ascii="楷体" w:eastAsia="楷体" w:hAnsi="楷体" w:hint="eastAsia"/>
          <w:b/>
          <w:sz w:val="32"/>
          <w:szCs w:val="32"/>
        </w:rPr>
        <w:t>（三）立足长远，落实经费保障</w:t>
      </w:r>
      <w:bookmarkEnd w:id="15"/>
    </w:p>
    <w:p w14:paraId="17FD4080"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同时，学校每年都投入专项资金，用于开展语言文字工作，将语言文字工作经费纳入年度行政工作财务预算，专款专用，提供了财政保障。这些经费为</w:t>
      </w:r>
      <w:r>
        <w:rPr>
          <w:rFonts w:ascii="Times New Roman" w:eastAsia="仿宋" w:hAnsi="Times New Roman" w:cs="Times New Roman"/>
          <w:sz w:val="32"/>
          <w:szCs w:val="32"/>
        </w:rPr>
        <w:t>举办</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推广普通话，规范语言文字</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各种活</w:t>
      </w:r>
      <w:r>
        <w:rPr>
          <w:rFonts w:ascii="Times New Roman" w:eastAsia="仿宋" w:hAnsi="Times New Roman" w:cs="Times New Roman" w:hint="eastAsia"/>
          <w:sz w:val="32"/>
          <w:szCs w:val="32"/>
        </w:rPr>
        <w:t>动提供资金支持</w:t>
      </w:r>
      <w:r>
        <w:rPr>
          <w:rFonts w:ascii="Times New Roman" w:eastAsia="仿宋" w:hAnsi="Times New Roman" w:cs="Times New Roman"/>
          <w:sz w:val="32"/>
          <w:szCs w:val="32"/>
        </w:rPr>
        <w:t>;</w:t>
      </w:r>
      <w:r>
        <w:rPr>
          <w:rFonts w:ascii="Times New Roman" w:eastAsia="仿宋" w:hAnsi="Times New Roman" w:cs="Times New Roman"/>
          <w:sz w:val="32"/>
          <w:szCs w:val="32"/>
        </w:rPr>
        <w:t>为教师参加普通话测试员培训、进修及师生</w:t>
      </w:r>
      <w:r>
        <w:rPr>
          <w:rFonts w:ascii="Times New Roman" w:eastAsia="仿宋" w:hAnsi="Times New Roman" w:cs="Times New Roman" w:hint="eastAsia"/>
          <w:sz w:val="32"/>
          <w:szCs w:val="32"/>
        </w:rPr>
        <w:t>参加各种竞赛提供支持。学校的经费支持为语言文字工作的全面开展以及取得成效提供了有力保障。</w:t>
      </w:r>
    </w:p>
    <w:tbl>
      <w:tblPr>
        <w:tblW w:w="7526" w:type="dxa"/>
        <w:jc w:val="center"/>
        <w:tblLayout w:type="fixed"/>
        <w:tblCellMar>
          <w:left w:w="10" w:type="dxa"/>
          <w:right w:w="10" w:type="dxa"/>
        </w:tblCellMar>
        <w:tblLook w:val="04A0" w:firstRow="1" w:lastRow="0" w:firstColumn="1" w:lastColumn="0" w:noHBand="0" w:noVBand="1"/>
      </w:tblPr>
      <w:tblGrid>
        <w:gridCol w:w="935"/>
        <w:gridCol w:w="3010"/>
        <w:gridCol w:w="3581"/>
      </w:tblGrid>
      <w:tr w:rsidR="001D48CE" w14:paraId="0522323E" w14:textId="77777777" w:rsidTr="00204969">
        <w:trPr>
          <w:trHeight w:hRule="exact" w:val="696"/>
          <w:jc w:val="center"/>
        </w:trPr>
        <w:tc>
          <w:tcPr>
            <w:tcW w:w="935" w:type="dxa"/>
            <w:vMerge w:val="restart"/>
            <w:tcBorders>
              <w:top w:val="single" w:sz="4" w:space="0" w:color="auto"/>
              <w:left w:val="single" w:sz="4" w:space="0" w:color="auto"/>
            </w:tcBorders>
            <w:shd w:val="clear" w:color="auto" w:fill="FFFFFF"/>
            <w:vAlign w:val="center"/>
          </w:tcPr>
          <w:p w14:paraId="69A020C6" w14:textId="77777777" w:rsidR="001D48CE" w:rsidRPr="00204969" w:rsidRDefault="000F053C" w:rsidP="00204969">
            <w:pPr>
              <w:pStyle w:val="Other10"/>
              <w:rPr>
                <w:rFonts w:ascii="仿宋" w:eastAsia="仿宋" w:hAnsi="仿宋" w:cs="Times New Roman"/>
                <w:sz w:val="22"/>
                <w:szCs w:val="22"/>
                <w:lang w:val="en-US" w:eastAsia="en-US" w:bidi="en-US"/>
              </w:rPr>
            </w:pPr>
            <w:proofErr w:type="spellStart"/>
            <w:r w:rsidRPr="00204969">
              <w:rPr>
                <w:rFonts w:ascii="仿宋" w:eastAsia="仿宋" w:hAnsi="仿宋" w:cs="Times New Roman"/>
                <w:color w:val="000000"/>
                <w:sz w:val="22"/>
                <w:szCs w:val="22"/>
                <w:lang w:val="en-US" w:eastAsia="en-US" w:bidi="en-US"/>
              </w:rPr>
              <w:t>经费保障</w:t>
            </w:r>
            <w:proofErr w:type="spellEnd"/>
          </w:p>
        </w:tc>
        <w:tc>
          <w:tcPr>
            <w:tcW w:w="3010" w:type="dxa"/>
            <w:tcBorders>
              <w:top w:val="single" w:sz="4" w:space="0" w:color="auto"/>
              <w:left w:val="single" w:sz="4" w:space="0" w:color="auto"/>
            </w:tcBorders>
            <w:shd w:val="clear" w:color="auto" w:fill="FFFFFF"/>
            <w:vAlign w:val="center"/>
          </w:tcPr>
          <w:p w14:paraId="3F164790" w14:textId="77777777" w:rsidR="001D48CE" w:rsidRPr="00204969" w:rsidRDefault="000F053C">
            <w:pPr>
              <w:jc w:val="center"/>
              <w:rPr>
                <w:rFonts w:ascii="仿宋" w:eastAsia="仿宋" w:hAnsi="仿宋"/>
                <w:sz w:val="22"/>
              </w:rPr>
            </w:pPr>
            <w:r w:rsidRPr="00204969">
              <w:rPr>
                <w:rFonts w:ascii="仿宋" w:eastAsia="仿宋" w:hAnsi="仿宋" w:cs="Times New Roman"/>
                <w:color w:val="000000"/>
                <w:sz w:val="22"/>
                <w:lang w:bidi="en-US"/>
              </w:rPr>
              <w:t>2019年语言文字工作经费 （</w:t>
            </w:r>
            <w:proofErr w:type="spellStart"/>
            <w:r w:rsidRPr="00204969">
              <w:rPr>
                <w:rFonts w:ascii="仿宋" w:eastAsia="仿宋" w:hAnsi="仿宋" w:cs="Times New Roman"/>
                <w:color w:val="000000"/>
                <w:sz w:val="22"/>
                <w:lang w:bidi="en-US"/>
              </w:rPr>
              <w:t>单位：万元</w:t>
            </w:r>
            <w:proofErr w:type="spellEnd"/>
            <w:r w:rsidRPr="00204969">
              <w:rPr>
                <w:rFonts w:ascii="仿宋" w:eastAsia="仿宋" w:hAnsi="仿宋" w:cs="Times New Roman"/>
                <w:color w:val="000000"/>
                <w:sz w:val="22"/>
                <w:lang w:bidi="en-US"/>
              </w:rPr>
              <w:t>）</w:t>
            </w:r>
          </w:p>
        </w:tc>
        <w:tc>
          <w:tcPr>
            <w:tcW w:w="3581" w:type="dxa"/>
            <w:tcBorders>
              <w:top w:val="single" w:sz="4" w:space="0" w:color="auto"/>
              <w:left w:val="single" w:sz="4" w:space="0" w:color="auto"/>
              <w:right w:val="single" w:sz="4" w:space="0" w:color="auto"/>
            </w:tcBorders>
            <w:shd w:val="clear" w:color="auto" w:fill="FFFFFF"/>
            <w:vAlign w:val="center"/>
          </w:tcPr>
          <w:p w14:paraId="54C42DE9" w14:textId="77777777" w:rsidR="001D48CE" w:rsidRPr="00204969" w:rsidRDefault="000F053C">
            <w:pPr>
              <w:jc w:val="center"/>
              <w:rPr>
                <w:rFonts w:ascii="仿宋" w:eastAsia="仿宋" w:hAnsi="仿宋"/>
                <w:sz w:val="22"/>
              </w:rPr>
            </w:pPr>
            <w:r w:rsidRPr="00204969">
              <w:rPr>
                <w:rFonts w:ascii="仿宋" w:eastAsia="仿宋" w:hAnsi="仿宋" w:cs="Times New Roman" w:hint="eastAsia"/>
                <w:sz w:val="22"/>
                <w:lang w:bidi="en-US"/>
              </w:rPr>
              <w:t>9.04万元</w:t>
            </w:r>
          </w:p>
        </w:tc>
      </w:tr>
      <w:tr w:rsidR="001D48CE" w14:paraId="44944E25" w14:textId="77777777" w:rsidTr="00204969">
        <w:trPr>
          <w:trHeight w:hRule="exact" w:val="782"/>
          <w:jc w:val="center"/>
        </w:trPr>
        <w:tc>
          <w:tcPr>
            <w:tcW w:w="935" w:type="dxa"/>
            <w:vMerge/>
            <w:tcBorders>
              <w:left w:val="single" w:sz="4" w:space="0" w:color="auto"/>
              <w:bottom w:val="single" w:sz="4" w:space="0" w:color="auto"/>
            </w:tcBorders>
            <w:shd w:val="clear" w:color="auto" w:fill="FFFFFF"/>
            <w:vAlign w:val="center"/>
          </w:tcPr>
          <w:p w14:paraId="0BEE2BE6" w14:textId="77777777" w:rsidR="001D48CE" w:rsidRPr="00204969" w:rsidRDefault="001D48CE">
            <w:pPr>
              <w:jc w:val="center"/>
              <w:rPr>
                <w:rFonts w:ascii="仿宋" w:eastAsia="仿宋" w:hAnsi="仿宋"/>
                <w:sz w:val="22"/>
              </w:rPr>
            </w:pPr>
          </w:p>
        </w:tc>
        <w:tc>
          <w:tcPr>
            <w:tcW w:w="3010" w:type="dxa"/>
            <w:tcBorders>
              <w:top w:val="single" w:sz="4" w:space="0" w:color="auto"/>
              <w:left w:val="single" w:sz="4" w:space="0" w:color="auto"/>
              <w:bottom w:val="single" w:sz="4" w:space="0" w:color="auto"/>
            </w:tcBorders>
            <w:shd w:val="clear" w:color="auto" w:fill="FFFFFF"/>
            <w:vAlign w:val="center"/>
          </w:tcPr>
          <w:p w14:paraId="4B16D2F2" w14:textId="77777777" w:rsidR="001D48CE" w:rsidRPr="00204969" w:rsidRDefault="000F053C">
            <w:pPr>
              <w:jc w:val="center"/>
              <w:rPr>
                <w:rFonts w:ascii="仿宋" w:eastAsia="仿宋" w:hAnsi="仿宋"/>
                <w:sz w:val="22"/>
              </w:rPr>
            </w:pPr>
            <w:r w:rsidRPr="00204969">
              <w:rPr>
                <w:rFonts w:ascii="仿宋" w:eastAsia="仿宋" w:hAnsi="仿宋" w:cs="Times New Roman"/>
                <w:color w:val="000000"/>
                <w:sz w:val="22"/>
              </w:rPr>
              <w:t>2020年语言文字工作经费（单位：万元）</w:t>
            </w:r>
          </w:p>
        </w:tc>
        <w:tc>
          <w:tcPr>
            <w:tcW w:w="3581" w:type="dxa"/>
            <w:tcBorders>
              <w:top w:val="single" w:sz="4" w:space="0" w:color="auto"/>
              <w:left w:val="single" w:sz="4" w:space="0" w:color="auto"/>
              <w:bottom w:val="single" w:sz="4" w:space="0" w:color="auto"/>
              <w:right w:val="single" w:sz="4" w:space="0" w:color="auto"/>
            </w:tcBorders>
            <w:shd w:val="clear" w:color="auto" w:fill="FFFFFF"/>
            <w:vAlign w:val="center"/>
          </w:tcPr>
          <w:p w14:paraId="45A77730" w14:textId="77777777" w:rsidR="001D48CE" w:rsidRPr="00204969" w:rsidRDefault="000F053C">
            <w:pPr>
              <w:jc w:val="center"/>
              <w:rPr>
                <w:rFonts w:ascii="仿宋" w:eastAsia="仿宋" w:hAnsi="仿宋"/>
                <w:sz w:val="22"/>
              </w:rPr>
            </w:pPr>
            <w:r w:rsidRPr="00204969">
              <w:rPr>
                <w:rFonts w:ascii="仿宋" w:eastAsia="仿宋" w:hAnsi="仿宋" w:cs="Times New Roman" w:hint="eastAsia"/>
                <w:sz w:val="22"/>
              </w:rPr>
              <w:t>22.01</w:t>
            </w:r>
            <w:r w:rsidRPr="00204969">
              <w:rPr>
                <w:rFonts w:ascii="仿宋" w:eastAsia="仿宋" w:hAnsi="仿宋" w:cs="Times New Roman"/>
                <w:sz w:val="22"/>
              </w:rPr>
              <w:t>万</w:t>
            </w:r>
            <w:r w:rsidRPr="00204969">
              <w:rPr>
                <w:rFonts w:ascii="仿宋" w:eastAsia="仿宋" w:hAnsi="仿宋" w:cs="Times New Roman" w:hint="eastAsia"/>
                <w:sz w:val="22"/>
              </w:rPr>
              <w:t>元</w:t>
            </w:r>
          </w:p>
        </w:tc>
      </w:tr>
    </w:tbl>
    <w:p w14:paraId="0886B5E4" w14:textId="77777777" w:rsidR="001D48CE" w:rsidRDefault="000F053C">
      <w:pPr>
        <w:spacing w:beforeLines="100" w:before="312"/>
        <w:ind w:firstLineChars="200" w:firstLine="643"/>
        <w:outlineLvl w:val="1"/>
        <w:rPr>
          <w:rFonts w:ascii="楷体" w:eastAsia="楷体" w:hAnsi="楷体"/>
          <w:b/>
          <w:sz w:val="32"/>
          <w:szCs w:val="32"/>
        </w:rPr>
      </w:pPr>
      <w:bookmarkStart w:id="16" w:name="_Toc74033024"/>
      <w:r>
        <w:rPr>
          <w:rFonts w:ascii="楷体" w:eastAsia="楷体" w:hAnsi="楷体" w:hint="eastAsia"/>
          <w:b/>
          <w:sz w:val="32"/>
          <w:szCs w:val="32"/>
        </w:rPr>
        <w:t>（四）加强监管，提供环境保障</w:t>
      </w:r>
      <w:bookmarkEnd w:id="16"/>
    </w:p>
    <w:p w14:paraId="32FC9424" w14:textId="77777777" w:rsidR="001D48CE" w:rsidRDefault="000F053C">
      <w:pPr>
        <w:ind w:firstLineChars="200" w:firstLine="602"/>
        <w:outlineLvl w:val="2"/>
        <w:rPr>
          <w:rFonts w:ascii="宋体" w:eastAsia="宋体" w:hAnsi="宋体"/>
          <w:b/>
          <w:bCs/>
          <w:sz w:val="30"/>
          <w:szCs w:val="30"/>
        </w:rPr>
      </w:pPr>
      <w:r>
        <w:rPr>
          <w:rFonts w:ascii="宋体" w:eastAsia="宋体" w:hAnsi="宋体" w:hint="eastAsia"/>
          <w:b/>
          <w:bCs/>
          <w:sz w:val="30"/>
          <w:szCs w:val="30"/>
        </w:rPr>
        <w:lastRenderedPageBreak/>
        <w:t>1．加强宣传阵地管理</w:t>
      </w:r>
    </w:p>
    <w:p w14:paraId="1ECBF848"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在制度建设上。将“符合语言文字规范性”纳入《上海城建职业学院关于规范校园宣传的若干规定》，对校园内宣传阵地建设提出相应工作要求。</w:t>
      </w:r>
    </w:p>
    <w:p w14:paraId="12009569"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在机制建设上。第一，建立了“宣传品管理”审核报备机制，对宣传品所涉及的语言文字规范性使用情况进行严格把关审核。今年“宣传品管理”</w:t>
      </w:r>
      <w:r>
        <w:rPr>
          <w:rFonts w:ascii="Times New Roman" w:eastAsia="仿宋" w:hAnsi="Times New Roman" w:cs="Times New Roman"/>
          <w:sz w:val="32"/>
          <w:szCs w:val="32"/>
        </w:rPr>
        <w:t xml:space="preserve">OA </w:t>
      </w:r>
      <w:r>
        <w:rPr>
          <w:rFonts w:ascii="Times New Roman" w:eastAsia="仿宋" w:hAnsi="Times New Roman" w:cs="Times New Roman"/>
          <w:sz w:val="32"/>
          <w:szCs w:val="32"/>
        </w:rPr>
        <w:t>审批报备流程也已上线，后续将邀请学校语言文字工作方面专家老师、国际交流</w:t>
      </w:r>
      <w:proofErr w:type="gramStart"/>
      <w:r>
        <w:rPr>
          <w:rFonts w:ascii="Times New Roman" w:eastAsia="仿宋" w:hAnsi="Times New Roman" w:cs="Times New Roman"/>
          <w:sz w:val="32"/>
          <w:szCs w:val="32"/>
        </w:rPr>
        <w:t>处老师</w:t>
      </w:r>
      <w:proofErr w:type="gramEnd"/>
      <w:r>
        <w:rPr>
          <w:rFonts w:ascii="Times New Roman" w:eastAsia="仿宋" w:hAnsi="Times New Roman" w:cs="Times New Roman"/>
          <w:sz w:val="32"/>
          <w:szCs w:val="32"/>
        </w:rPr>
        <w:t>作为指导咨询专家，进一步</w:t>
      </w:r>
      <w:proofErr w:type="gramStart"/>
      <w:r>
        <w:rPr>
          <w:rFonts w:ascii="Times New Roman" w:eastAsia="仿宋" w:hAnsi="Times New Roman" w:cs="Times New Roman"/>
          <w:sz w:val="32"/>
          <w:szCs w:val="32"/>
        </w:rPr>
        <w:t>优化此</w:t>
      </w:r>
      <w:proofErr w:type="gramEnd"/>
      <w:r>
        <w:rPr>
          <w:rFonts w:ascii="Times New Roman" w:eastAsia="仿宋" w:hAnsi="Times New Roman" w:cs="Times New Roman"/>
          <w:sz w:val="32"/>
          <w:szCs w:val="32"/>
        </w:rPr>
        <w:t>方面工作审核机制。第二，宣传部定期下发有关工作通知和提示，以</w:t>
      </w:r>
      <w:r>
        <w:rPr>
          <w:rFonts w:ascii="Times New Roman" w:eastAsia="仿宋" w:hAnsi="Times New Roman" w:cs="Times New Roman"/>
          <w:sz w:val="32"/>
          <w:szCs w:val="32"/>
        </w:rPr>
        <w:t>“</w:t>
      </w:r>
      <w:r>
        <w:rPr>
          <w:rFonts w:ascii="Times New Roman" w:eastAsia="仿宋" w:hAnsi="Times New Roman" w:cs="Times New Roman"/>
          <w:sz w:val="32"/>
          <w:szCs w:val="32"/>
        </w:rPr>
        <w:t>谁主办、谁负责</w:t>
      </w:r>
      <w:r>
        <w:rPr>
          <w:rFonts w:ascii="Times New Roman" w:eastAsia="仿宋" w:hAnsi="Times New Roman" w:cs="Times New Roman"/>
          <w:sz w:val="32"/>
          <w:szCs w:val="32"/>
        </w:rPr>
        <w:t>”</w:t>
      </w:r>
      <w:r>
        <w:rPr>
          <w:rFonts w:ascii="Times New Roman" w:eastAsia="仿宋" w:hAnsi="Times New Roman" w:cs="Times New Roman"/>
          <w:sz w:val="32"/>
          <w:szCs w:val="32"/>
        </w:rPr>
        <w:t>的原则，要求各校内单位定期开展宣传阵地检查（一般在学期初和学期末开展自查），其中将</w:t>
      </w:r>
      <w:r>
        <w:rPr>
          <w:rFonts w:ascii="Times New Roman" w:eastAsia="仿宋" w:hAnsi="Times New Roman" w:cs="Times New Roman"/>
          <w:sz w:val="32"/>
          <w:szCs w:val="32"/>
        </w:rPr>
        <w:t>“</w:t>
      </w:r>
      <w:r>
        <w:rPr>
          <w:rFonts w:ascii="Times New Roman" w:eastAsia="仿宋" w:hAnsi="Times New Roman" w:cs="Times New Roman"/>
          <w:sz w:val="32"/>
          <w:szCs w:val="32"/>
        </w:rPr>
        <w:t>加强语言文字规范标准管理</w:t>
      </w:r>
      <w:r>
        <w:rPr>
          <w:rFonts w:ascii="Times New Roman" w:eastAsia="仿宋" w:hAnsi="Times New Roman" w:cs="Times New Roman"/>
          <w:sz w:val="32"/>
          <w:szCs w:val="32"/>
        </w:rPr>
        <w:t>”</w:t>
      </w:r>
      <w:r>
        <w:rPr>
          <w:rFonts w:ascii="Times New Roman" w:eastAsia="仿宋" w:hAnsi="Times New Roman" w:cs="Times New Roman"/>
          <w:sz w:val="32"/>
          <w:szCs w:val="32"/>
        </w:rPr>
        <w:t>作为四项重点检查内容之一，强化过程性监督管理。宣传部根据各单位自查情况，组织力量开展</w:t>
      </w:r>
      <w:r>
        <w:rPr>
          <w:rFonts w:ascii="Times New Roman" w:eastAsia="仿宋" w:hAnsi="Times New Roman" w:cs="Times New Roman" w:hint="eastAsia"/>
          <w:sz w:val="32"/>
          <w:szCs w:val="32"/>
        </w:rPr>
        <w:t>督查，协同开展“啄木鸟”行动。</w:t>
      </w:r>
    </w:p>
    <w:p w14:paraId="3B7099E9" w14:textId="77777777" w:rsidR="001D48CE" w:rsidRDefault="000F053C">
      <w:pPr>
        <w:ind w:firstLineChars="200" w:firstLine="602"/>
        <w:outlineLvl w:val="2"/>
        <w:rPr>
          <w:rFonts w:ascii="宋体" w:eastAsia="宋体" w:hAnsi="宋体"/>
          <w:b/>
          <w:bCs/>
          <w:sz w:val="30"/>
          <w:szCs w:val="30"/>
        </w:rPr>
      </w:pPr>
      <w:r>
        <w:rPr>
          <w:rFonts w:ascii="宋体" w:eastAsia="宋体" w:hAnsi="宋体" w:hint="eastAsia"/>
          <w:b/>
          <w:bCs/>
          <w:sz w:val="30"/>
          <w:szCs w:val="30"/>
        </w:rPr>
        <w:t>2．加强校园环境氛围营造</w:t>
      </w:r>
    </w:p>
    <w:p w14:paraId="69CD6565"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w:t>
      </w:r>
      <w:r>
        <w:rPr>
          <w:rFonts w:ascii="Times New Roman" w:eastAsia="仿宋" w:hAnsi="Times New Roman" w:cs="Times New Roman"/>
          <w:sz w:val="32"/>
          <w:szCs w:val="32"/>
        </w:rPr>
        <w:t>加大语言文字工作宣传阵地建设。在南北教学楼中间的宣传橱窗专设</w:t>
      </w:r>
      <w:r>
        <w:rPr>
          <w:rFonts w:ascii="Times New Roman" w:eastAsia="仿宋" w:hAnsi="Times New Roman" w:cs="Times New Roman"/>
          <w:sz w:val="32"/>
          <w:szCs w:val="32"/>
        </w:rPr>
        <w:t>“</w:t>
      </w:r>
      <w:r>
        <w:rPr>
          <w:rFonts w:ascii="Times New Roman" w:eastAsia="仿宋" w:hAnsi="Times New Roman" w:cs="Times New Roman"/>
          <w:sz w:val="32"/>
          <w:szCs w:val="32"/>
        </w:rPr>
        <w:t>语言文字工作宣传专栏</w:t>
      </w:r>
      <w:r>
        <w:rPr>
          <w:rFonts w:ascii="Times New Roman" w:eastAsia="仿宋" w:hAnsi="Times New Roman" w:cs="Times New Roman"/>
          <w:sz w:val="32"/>
          <w:szCs w:val="32"/>
        </w:rPr>
        <w:t>”</w:t>
      </w:r>
      <w:r>
        <w:rPr>
          <w:rFonts w:ascii="Times New Roman" w:eastAsia="仿宋" w:hAnsi="Times New Roman" w:cs="Times New Roman"/>
          <w:sz w:val="32"/>
          <w:szCs w:val="32"/>
        </w:rPr>
        <w:t>，对语言文字工作有关法规等内容进行宣传，并定期对内容进行更新。校内各教室、寝室、会场等主要公共区域，食堂、图书馆、学生事务中心等服务性窗口，加强对永久性国家通用语言文字宣传标识进行优化布置。</w:t>
      </w:r>
    </w:p>
    <w:p w14:paraId="07B7C729"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二是</w:t>
      </w:r>
      <w:r>
        <w:rPr>
          <w:rFonts w:ascii="Times New Roman" w:eastAsia="仿宋" w:hAnsi="Times New Roman" w:cs="Times New Roman"/>
          <w:sz w:val="32"/>
          <w:szCs w:val="32"/>
        </w:rPr>
        <w:t>围绕</w:t>
      </w:r>
      <w:r>
        <w:rPr>
          <w:rFonts w:ascii="Times New Roman" w:eastAsia="仿宋" w:hAnsi="Times New Roman" w:cs="Times New Roman"/>
          <w:sz w:val="32"/>
          <w:szCs w:val="32"/>
        </w:rPr>
        <w:t>“</w:t>
      </w:r>
      <w:r>
        <w:rPr>
          <w:rFonts w:ascii="Times New Roman" w:eastAsia="仿宋" w:hAnsi="Times New Roman" w:cs="Times New Roman"/>
          <w:sz w:val="32"/>
          <w:szCs w:val="32"/>
        </w:rPr>
        <w:t>推普周</w:t>
      </w:r>
      <w:r>
        <w:rPr>
          <w:rFonts w:ascii="Times New Roman" w:eastAsia="仿宋" w:hAnsi="Times New Roman" w:cs="Times New Roman"/>
          <w:sz w:val="32"/>
          <w:szCs w:val="32"/>
        </w:rPr>
        <w:t>”</w:t>
      </w:r>
      <w:r>
        <w:rPr>
          <w:rFonts w:ascii="Times New Roman" w:eastAsia="仿宋" w:hAnsi="Times New Roman" w:cs="Times New Roman"/>
          <w:sz w:val="32"/>
          <w:szCs w:val="32"/>
        </w:rPr>
        <w:t>加强宣传氛围营造。在</w:t>
      </w:r>
      <w:r>
        <w:rPr>
          <w:rFonts w:ascii="Times New Roman" w:eastAsia="仿宋" w:hAnsi="Times New Roman" w:cs="Times New Roman"/>
          <w:sz w:val="32"/>
          <w:szCs w:val="32"/>
        </w:rPr>
        <w:t>“</w:t>
      </w:r>
      <w:r>
        <w:rPr>
          <w:rFonts w:ascii="Times New Roman" w:eastAsia="仿宋" w:hAnsi="Times New Roman" w:cs="Times New Roman"/>
          <w:sz w:val="32"/>
          <w:szCs w:val="32"/>
        </w:rPr>
        <w:t>推普周</w:t>
      </w:r>
      <w:r>
        <w:rPr>
          <w:rFonts w:ascii="Times New Roman" w:eastAsia="仿宋" w:hAnsi="Times New Roman" w:cs="Times New Roman"/>
          <w:sz w:val="32"/>
          <w:szCs w:val="32"/>
        </w:rPr>
        <w:t>”</w:t>
      </w:r>
      <w:r>
        <w:rPr>
          <w:rFonts w:ascii="Times New Roman" w:eastAsia="仿宋" w:hAnsi="Times New Roman" w:cs="Times New Roman"/>
          <w:sz w:val="32"/>
          <w:szCs w:val="32"/>
        </w:rPr>
        <w:t>期间，通过</w:t>
      </w:r>
      <w:r>
        <w:rPr>
          <w:rFonts w:ascii="Times New Roman" w:eastAsia="仿宋" w:hAnsi="Times New Roman" w:cs="Times New Roman" w:hint="eastAsia"/>
          <w:sz w:val="32"/>
          <w:szCs w:val="32"/>
        </w:rPr>
        <w:t>网站、</w:t>
      </w:r>
      <w:r>
        <w:rPr>
          <w:rFonts w:ascii="Times New Roman" w:eastAsia="仿宋" w:hAnsi="Times New Roman" w:cs="Times New Roman"/>
          <w:sz w:val="32"/>
          <w:szCs w:val="32"/>
        </w:rPr>
        <w:t>海报、道旗、电子屏等载体加强对语言文字工作宣传。</w:t>
      </w:r>
    </w:p>
    <w:p w14:paraId="30601FDA" w14:textId="77777777" w:rsidR="001D48CE" w:rsidRDefault="000F053C">
      <w:pPr>
        <w:ind w:firstLineChars="200" w:firstLine="602"/>
        <w:outlineLvl w:val="2"/>
        <w:rPr>
          <w:rFonts w:ascii="宋体" w:eastAsia="宋体" w:hAnsi="宋体"/>
          <w:b/>
          <w:bCs/>
          <w:sz w:val="30"/>
          <w:szCs w:val="30"/>
        </w:rPr>
      </w:pPr>
      <w:r>
        <w:rPr>
          <w:rFonts w:ascii="宋体" w:eastAsia="宋体" w:hAnsi="宋体" w:hint="eastAsia"/>
          <w:b/>
          <w:bCs/>
          <w:sz w:val="30"/>
          <w:szCs w:val="30"/>
        </w:rPr>
        <w:t>3．加强新媒体宣传推广</w:t>
      </w:r>
    </w:p>
    <w:p w14:paraId="72B2AB42"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一是利用</w:t>
      </w:r>
      <w:r>
        <w:rPr>
          <w:rFonts w:ascii="Times New Roman" w:eastAsia="仿宋" w:hAnsi="Times New Roman" w:cs="Times New Roman"/>
          <w:sz w:val="32"/>
          <w:szCs w:val="32"/>
        </w:rPr>
        <w:t>学校官微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加强对学校语言文字工作和活动的宣传推广。</w:t>
      </w:r>
      <w:r>
        <w:rPr>
          <w:rFonts w:ascii="Times New Roman" w:eastAsia="仿宋" w:hAnsi="Times New Roman" w:cs="Times New Roman"/>
          <w:sz w:val="32"/>
          <w:szCs w:val="32"/>
        </w:rPr>
        <w:t>2020</w:t>
      </w:r>
      <w:r>
        <w:rPr>
          <w:rFonts w:ascii="Times New Roman" w:eastAsia="仿宋" w:hAnsi="Times New Roman" w:cs="Times New Roman"/>
          <w:sz w:val="32"/>
          <w:szCs w:val="32"/>
        </w:rPr>
        <w:t>年推出</w:t>
      </w:r>
      <w:r>
        <w:rPr>
          <w:rFonts w:ascii="Times New Roman" w:eastAsia="仿宋" w:hAnsi="Times New Roman" w:cs="Times New Roman"/>
          <w:sz w:val="32"/>
          <w:szCs w:val="32"/>
        </w:rPr>
        <w:t>“</w:t>
      </w:r>
      <w:r>
        <w:rPr>
          <w:rFonts w:ascii="Times New Roman" w:eastAsia="仿宋" w:hAnsi="Times New Roman" w:cs="Times New Roman"/>
          <w:sz w:val="32"/>
          <w:szCs w:val="32"/>
        </w:rPr>
        <w:t>城院中华经典诵写讲大赛全面启动，四大赛项等你来挑战！</w:t>
      </w:r>
      <w:r>
        <w:rPr>
          <w:rFonts w:ascii="Times New Roman" w:eastAsia="仿宋" w:hAnsi="Times New Roman" w:cs="Times New Roman"/>
          <w:sz w:val="32"/>
          <w:szCs w:val="32"/>
        </w:rPr>
        <w:t>”</w:t>
      </w:r>
      <w:r>
        <w:rPr>
          <w:rFonts w:ascii="Times New Roman" w:eastAsia="仿宋" w:hAnsi="Times New Roman" w:cs="Times New Roman"/>
          <w:sz w:val="32"/>
          <w:szCs w:val="32"/>
        </w:rPr>
        <w:t>和</w:t>
      </w:r>
      <w:r>
        <w:rPr>
          <w:rFonts w:ascii="Times New Roman" w:eastAsia="仿宋" w:hAnsi="Times New Roman" w:cs="Times New Roman"/>
          <w:sz w:val="32"/>
          <w:szCs w:val="32"/>
        </w:rPr>
        <w:t>“</w:t>
      </w:r>
      <w:r>
        <w:rPr>
          <w:rFonts w:ascii="Times New Roman" w:eastAsia="仿宋" w:hAnsi="Times New Roman" w:cs="Times New Roman"/>
          <w:sz w:val="32"/>
          <w:szCs w:val="32"/>
        </w:rPr>
        <w:t>答题有奖上海市高职学生古诗文阅读活动，邀你参加！</w:t>
      </w:r>
      <w:r>
        <w:rPr>
          <w:rFonts w:ascii="Times New Roman" w:eastAsia="仿宋" w:hAnsi="Times New Roman" w:cs="Times New Roman"/>
          <w:sz w:val="32"/>
          <w:szCs w:val="32"/>
        </w:rPr>
        <w:t>”</w:t>
      </w:r>
      <w:r>
        <w:rPr>
          <w:rFonts w:ascii="Times New Roman" w:eastAsia="仿宋" w:hAnsi="Times New Roman" w:cs="Times New Roman"/>
          <w:sz w:val="32"/>
          <w:szCs w:val="32"/>
        </w:rPr>
        <w:t>两个专题宣传推广活动，</w:t>
      </w:r>
      <w:proofErr w:type="gramStart"/>
      <w:r>
        <w:rPr>
          <w:rFonts w:ascii="Times New Roman" w:eastAsia="仿宋" w:hAnsi="Times New Roman" w:cs="Times New Roman"/>
          <w:sz w:val="32"/>
          <w:szCs w:val="32"/>
        </w:rPr>
        <w:t>全年推出</w:t>
      </w:r>
      <w:proofErr w:type="gramEnd"/>
      <w:r>
        <w:rPr>
          <w:rFonts w:ascii="Times New Roman" w:eastAsia="仿宋" w:hAnsi="Times New Roman" w:cs="Times New Roman"/>
          <w:sz w:val="32"/>
          <w:szCs w:val="32"/>
        </w:rPr>
        <w:t>相关活动宣传报道</w:t>
      </w:r>
      <w:r>
        <w:rPr>
          <w:rFonts w:ascii="Times New Roman" w:eastAsia="仿宋" w:hAnsi="Times New Roman" w:cs="Times New Roman"/>
          <w:sz w:val="32"/>
          <w:szCs w:val="32"/>
        </w:rPr>
        <w:t>13</w:t>
      </w:r>
      <w:r>
        <w:rPr>
          <w:rFonts w:ascii="Times New Roman" w:eastAsia="仿宋" w:hAnsi="Times New Roman" w:cs="Times New Roman"/>
          <w:sz w:val="32"/>
          <w:szCs w:val="32"/>
        </w:rPr>
        <w:t>期。</w:t>
      </w:r>
    </w:p>
    <w:p w14:paraId="4B61049A"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二是提供平台。</w:t>
      </w:r>
      <w:r>
        <w:rPr>
          <w:rFonts w:ascii="Times New Roman" w:eastAsia="仿宋" w:hAnsi="Times New Roman" w:cs="Times New Roman"/>
          <w:sz w:val="32"/>
          <w:szCs w:val="32"/>
        </w:rPr>
        <w:t>疫情防控期间，学校官微</w:t>
      </w:r>
      <w:r>
        <w:rPr>
          <w:rFonts w:ascii="Times New Roman" w:eastAsia="仿宋" w:hAnsi="Times New Roman" w:cs="Times New Roman"/>
          <w:sz w:val="32"/>
          <w:szCs w:val="32"/>
        </w:rPr>
        <w:t>“</w:t>
      </w:r>
      <w:r>
        <w:rPr>
          <w:rFonts w:ascii="Times New Roman" w:eastAsia="仿宋" w:hAnsi="Times New Roman" w:cs="Times New Roman"/>
          <w:sz w:val="32"/>
          <w:szCs w:val="32"/>
        </w:rPr>
        <w:t>微服务</w:t>
      </w:r>
      <w:r>
        <w:rPr>
          <w:rFonts w:ascii="Times New Roman" w:eastAsia="仿宋" w:hAnsi="Times New Roman" w:cs="Times New Roman"/>
          <w:sz w:val="32"/>
          <w:szCs w:val="32"/>
        </w:rPr>
        <w:t>”</w:t>
      </w:r>
      <w:r>
        <w:rPr>
          <w:rFonts w:ascii="Times New Roman" w:eastAsia="仿宋" w:hAnsi="Times New Roman" w:cs="Times New Roman"/>
          <w:sz w:val="32"/>
          <w:szCs w:val="32"/>
        </w:rPr>
        <w:t>推出</w:t>
      </w:r>
      <w:r>
        <w:rPr>
          <w:rFonts w:ascii="Times New Roman" w:eastAsia="仿宋" w:hAnsi="Times New Roman" w:cs="Times New Roman"/>
          <w:sz w:val="32"/>
          <w:szCs w:val="32"/>
        </w:rPr>
        <w:t>“</w:t>
      </w:r>
      <w:r>
        <w:rPr>
          <w:rFonts w:ascii="Times New Roman" w:eastAsia="仿宋" w:hAnsi="Times New Roman" w:cs="Times New Roman"/>
          <w:sz w:val="32"/>
          <w:szCs w:val="32"/>
        </w:rPr>
        <w:t>博看有声、博看朗读</w:t>
      </w:r>
      <w:r>
        <w:rPr>
          <w:rFonts w:ascii="Times New Roman" w:eastAsia="仿宋" w:hAnsi="Times New Roman" w:cs="Times New Roman"/>
          <w:sz w:val="32"/>
          <w:szCs w:val="32"/>
        </w:rPr>
        <w:t>”</w:t>
      </w:r>
      <w:r>
        <w:rPr>
          <w:rFonts w:ascii="Times New Roman" w:eastAsia="仿宋" w:hAnsi="Times New Roman" w:cs="Times New Roman"/>
          <w:sz w:val="32"/>
          <w:szCs w:val="32"/>
        </w:rPr>
        <w:t>两个专题服务，为广大师生阅读和朗读提供移动端便捷服务，拓展用新媒体推广语言文字工作的平台。</w:t>
      </w:r>
    </w:p>
    <w:p w14:paraId="63FA6B13"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三是推送优秀作品，扩大语言文字规范建设的示范作用。</w:t>
      </w:r>
      <w:r>
        <w:rPr>
          <w:rFonts w:ascii="Times New Roman" w:eastAsia="仿宋" w:hAnsi="Times New Roman" w:cs="Times New Roman"/>
          <w:sz w:val="32"/>
          <w:szCs w:val="32"/>
        </w:rPr>
        <w:t>在全校范围内开展教师</w:t>
      </w:r>
      <w:r>
        <w:rPr>
          <w:rFonts w:ascii="Times New Roman" w:eastAsia="仿宋" w:hAnsi="Times New Roman" w:cs="Times New Roman"/>
          <w:sz w:val="32"/>
          <w:szCs w:val="32"/>
        </w:rPr>
        <w:t>“</w:t>
      </w:r>
      <w:r>
        <w:rPr>
          <w:rFonts w:ascii="Times New Roman" w:eastAsia="仿宋" w:hAnsi="Times New Roman" w:cs="Times New Roman"/>
          <w:sz w:val="32"/>
          <w:szCs w:val="32"/>
        </w:rPr>
        <w:t>精美板书</w:t>
      </w:r>
      <w:r>
        <w:rPr>
          <w:rFonts w:ascii="Times New Roman" w:eastAsia="仿宋" w:hAnsi="Times New Roman" w:cs="Times New Roman"/>
          <w:sz w:val="32"/>
          <w:szCs w:val="32"/>
        </w:rPr>
        <w:t>”</w:t>
      </w:r>
      <w:r>
        <w:rPr>
          <w:rFonts w:ascii="Times New Roman" w:eastAsia="仿宋" w:hAnsi="Times New Roman" w:cs="Times New Roman"/>
          <w:sz w:val="32"/>
          <w:szCs w:val="32"/>
        </w:rPr>
        <w:t>征集活动，选送的支天红老师的《函数》课和林炜老师的《国际贸易实务》课的贸易术语板书，在</w:t>
      </w:r>
      <w:r>
        <w:rPr>
          <w:rFonts w:ascii="Times New Roman" w:eastAsia="仿宋" w:hAnsi="Times New Roman" w:cs="Times New Roman"/>
          <w:sz w:val="32"/>
          <w:szCs w:val="32"/>
        </w:rPr>
        <w:t>“</w:t>
      </w:r>
      <w:r>
        <w:rPr>
          <w:rFonts w:ascii="Times New Roman" w:eastAsia="仿宋" w:hAnsi="Times New Roman" w:cs="Times New Roman"/>
          <w:sz w:val="32"/>
          <w:szCs w:val="32"/>
        </w:rPr>
        <w:t>上海教育</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微信公众号</w:t>
      </w:r>
      <w:proofErr w:type="gramEnd"/>
      <w:r>
        <w:rPr>
          <w:rFonts w:ascii="Times New Roman" w:eastAsia="仿宋" w:hAnsi="Times New Roman" w:cs="Times New Roman"/>
          <w:sz w:val="32"/>
          <w:szCs w:val="32"/>
        </w:rPr>
        <w:t>作为优秀作品进行展示。</w:t>
      </w:r>
    </w:p>
    <w:p w14:paraId="18EA9DA8" w14:textId="77777777" w:rsidR="001D48CE" w:rsidRDefault="000F053C">
      <w:pPr>
        <w:ind w:firstLineChars="200" w:firstLine="602"/>
        <w:outlineLvl w:val="2"/>
        <w:rPr>
          <w:rFonts w:ascii="Times New Roman" w:eastAsia="仿宋" w:hAnsi="Times New Roman" w:cs="Times New Roman"/>
          <w:sz w:val="32"/>
          <w:szCs w:val="32"/>
        </w:rPr>
      </w:pPr>
      <w:r>
        <w:rPr>
          <w:rFonts w:ascii="宋体" w:eastAsia="宋体" w:hAnsi="宋体" w:hint="eastAsia"/>
          <w:b/>
          <w:bCs/>
          <w:sz w:val="30"/>
          <w:szCs w:val="30"/>
        </w:rPr>
        <w:t>4．队伍建设方面</w:t>
      </w:r>
    </w:p>
    <w:p w14:paraId="7BAF0321"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宣传部定期开展学校宣传员专题培训，就新闻写作、语言文字应用等业务能力开展集中学习。加强日常信息报送稿件中语言文字准确性和规范性要求，提高新闻宣传质量。</w:t>
      </w:r>
    </w:p>
    <w:p w14:paraId="041805AC"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以上措施提供校园良好的环境保障。</w:t>
      </w:r>
    </w:p>
    <w:p w14:paraId="289E548D" w14:textId="6E04EDF3" w:rsidR="001D48CE" w:rsidRDefault="00185628">
      <w:pPr>
        <w:ind w:firstLineChars="200" w:firstLine="723"/>
        <w:outlineLvl w:val="0"/>
        <w:rPr>
          <w:rFonts w:ascii="宋体" w:eastAsia="宋体" w:hAnsi="宋体"/>
          <w:b/>
          <w:sz w:val="36"/>
          <w:szCs w:val="36"/>
        </w:rPr>
      </w:pPr>
      <w:bookmarkStart w:id="17" w:name="_Toc74033025"/>
      <w:r>
        <w:rPr>
          <w:rFonts w:ascii="宋体" w:eastAsia="宋体" w:hAnsi="宋体" w:hint="eastAsia"/>
          <w:b/>
          <w:sz w:val="36"/>
          <w:szCs w:val="36"/>
        </w:rPr>
        <w:lastRenderedPageBreak/>
        <w:t>三</w:t>
      </w:r>
      <w:r w:rsidR="000F053C">
        <w:rPr>
          <w:rFonts w:ascii="宋体" w:eastAsia="宋体" w:hAnsi="宋体" w:hint="eastAsia"/>
          <w:b/>
          <w:sz w:val="36"/>
          <w:szCs w:val="36"/>
        </w:rPr>
        <w:t>、提高认识，提升能力，重在建设</w:t>
      </w:r>
      <w:bookmarkEnd w:id="17"/>
    </w:p>
    <w:p w14:paraId="5D1E807C"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提高师生自觉规范使用语言文字的意识，培养高度的文化自觉与文化自信，提升对中华文化和语言的自豪感，重在建设。</w:t>
      </w:r>
    </w:p>
    <w:p w14:paraId="7633F806" w14:textId="77777777" w:rsidR="001D48CE" w:rsidRDefault="000F053C">
      <w:pPr>
        <w:ind w:firstLineChars="200" w:firstLine="643"/>
        <w:outlineLvl w:val="1"/>
        <w:rPr>
          <w:rFonts w:ascii="楷体" w:eastAsia="楷体" w:hAnsi="楷体"/>
          <w:b/>
          <w:sz w:val="32"/>
          <w:szCs w:val="32"/>
        </w:rPr>
      </w:pPr>
      <w:bookmarkStart w:id="18" w:name="_Hlk73977496"/>
      <w:bookmarkStart w:id="19" w:name="_Toc74033026"/>
      <w:r>
        <w:rPr>
          <w:rFonts w:ascii="楷体" w:eastAsia="楷体" w:hAnsi="楷体" w:hint="eastAsia"/>
          <w:b/>
          <w:sz w:val="32"/>
          <w:szCs w:val="32"/>
        </w:rPr>
        <w:t>（一）重视教师培训</w:t>
      </w:r>
      <w:bookmarkEnd w:id="19"/>
    </w:p>
    <w:bookmarkEnd w:id="18"/>
    <w:p w14:paraId="42BEFC5C"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学校将语言文字应用能力纳入教师培训方案，强调培训效果。</w:t>
      </w:r>
    </w:p>
    <w:p w14:paraId="33E42AC4" w14:textId="77777777" w:rsidR="001D48CE" w:rsidRDefault="000F053C">
      <w:pPr>
        <w:ind w:firstLineChars="200" w:firstLine="602"/>
        <w:outlineLvl w:val="2"/>
        <w:rPr>
          <w:rFonts w:ascii="宋体" w:eastAsia="宋体" w:hAnsi="宋体"/>
          <w:b/>
          <w:bCs/>
          <w:sz w:val="30"/>
          <w:szCs w:val="30"/>
        </w:rPr>
      </w:pPr>
      <w:r>
        <w:rPr>
          <w:rFonts w:ascii="宋体" w:eastAsia="宋体" w:hAnsi="宋体" w:hint="eastAsia"/>
          <w:b/>
          <w:bCs/>
          <w:sz w:val="30"/>
          <w:szCs w:val="30"/>
        </w:rPr>
        <w:t>1．人事处严把关</w:t>
      </w:r>
    </w:p>
    <w:p w14:paraId="534976C5"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一是新引进教师的语言文字准入关。对不同岗位职工的普通话证书要求进行把关，同时也做好建档工作，数字准确，为建立语言文字规范评价体系助力；</w:t>
      </w:r>
    </w:p>
    <w:p w14:paraId="445E4E0A"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二是把住行政管理人员等语言文字素养提升关。</w:t>
      </w:r>
    </w:p>
    <w:p w14:paraId="70E4B3BD"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培训的内容包括《语言艺术与交际礼仪》、《行政公文写作》等，旨在提升行政管理人员的语言规范和应用能力，有效提升工作沟通效率，增强部门人员的协同力。</w:t>
      </w:r>
    </w:p>
    <w:p w14:paraId="10D05F43"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2019</w:t>
      </w:r>
      <w:r>
        <w:rPr>
          <w:rFonts w:ascii="Times New Roman" w:eastAsia="仿宋" w:hAnsi="Times New Roman" w:cs="Times New Roman" w:hint="eastAsia"/>
          <w:sz w:val="32"/>
          <w:szCs w:val="32"/>
        </w:rPr>
        <w:t>年第一期有</w:t>
      </w:r>
      <w:r>
        <w:rPr>
          <w:rFonts w:ascii="Times New Roman" w:eastAsia="仿宋" w:hAnsi="Times New Roman" w:cs="Times New Roman"/>
          <w:sz w:val="32"/>
          <w:szCs w:val="32"/>
        </w:rPr>
        <w:t>54</w:t>
      </w:r>
      <w:r>
        <w:rPr>
          <w:rFonts w:ascii="Times New Roman" w:eastAsia="仿宋" w:hAnsi="Times New Roman" w:cs="Times New Roman"/>
          <w:sz w:val="32"/>
          <w:szCs w:val="32"/>
        </w:rPr>
        <w:t>人</w:t>
      </w:r>
      <w:r>
        <w:rPr>
          <w:rFonts w:ascii="Times New Roman" w:eastAsia="仿宋" w:hAnsi="Times New Roman" w:cs="Times New Roman" w:hint="eastAsia"/>
          <w:sz w:val="32"/>
          <w:szCs w:val="32"/>
        </w:rPr>
        <w:t>参加培训。</w:t>
      </w:r>
    </w:p>
    <w:p w14:paraId="24E33BB9"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2020</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培训范围扩大到</w:t>
      </w:r>
      <w:r>
        <w:rPr>
          <w:rFonts w:ascii="Times New Roman" w:eastAsia="仿宋" w:hAnsi="Times New Roman" w:cs="Times New Roman"/>
          <w:sz w:val="32"/>
          <w:szCs w:val="32"/>
        </w:rPr>
        <w:t>教学、科研、教辅部门一线行政管理人员、党政群部门工作人员</w:t>
      </w:r>
      <w:r>
        <w:rPr>
          <w:rFonts w:ascii="Times New Roman" w:eastAsia="仿宋" w:hAnsi="Times New Roman" w:cs="Times New Roman" w:hint="eastAsia"/>
          <w:sz w:val="32"/>
          <w:szCs w:val="32"/>
        </w:rPr>
        <w:t>，共</w:t>
      </w:r>
      <w:r>
        <w:rPr>
          <w:rFonts w:ascii="Times New Roman" w:eastAsia="仿宋" w:hAnsi="Times New Roman" w:cs="Times New Roman"/>
          <w:sz w:val="32"/>
          <w:szCs w:val="32"/>
        </w:rPr>
        <w:t>43</w:t>
      </w:r>
      <w:r>
        <w:rPr>
          <w:rFonts w:ascii="Times New Roman" w:eastAsia="仿宋" w:hAnsi="Times New Roman" w:cs="Times New Roman"/>
          <w:sz w:val="32"/>
          <w:szCs w:val="32"/>
        </w:rPr>
        <w:t>人参加培训。</w:t>
      </w:r>
    </w:p>
    <w:p w14:paraId="3C76EC64"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提高了语言文字应用水平，同时也营造了良好的工作作风，通过提高语言应用能力，还提高了工作效率和服务质量。</w:t>
      </w:r>
    </w:p>
    <w:p w14:paraId="39579D68"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三是职称晋升评定材料的语言文字规范关</w:t>
      </w:r>
    </w:p>
    <w:p w14:paraId="713E79E4"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在职称材料评审时，聘请校外专家及校内专家组对材料</w:t>
      </w:r>
      <w:r>
        <w:rPr>
          <w:rFonts w:ascii="Times New Roman" w:eastAsia="仿宋" w:hAnsi="Times New Roman" w:cs="Times New Roman" w:hint="eastAsia"/>
          <w:sz w:val="32"/>
          <w:szCs w:val="32"/>
        </w:rPr>
        <w:lastRenderedPageBreak/>
        <w:t>进行审核，包括语言文字规范化的打分和评定，有效地提高了参评人员的语言文字规范化意识。</w:t>
      </w:r>
    </w:p>
    <w:p w14:paraId="04D71B3D" w14:textId="77777777" w:rsidR="001D48CE" w:rsidRDefault="000F053C">
      <w:pPr>
        <w:ind w:firstLineChars="200" w:firstLine="602"/>
        <w:outlineLvl w:val="2"/>
        <w:rPr>
          <w:rFonts w:ascii="宋体" w:eastAsia="宋体" w:hAnsi="宋体"/>
          <w:b/>
          <w:bCs/>
          <w:sz w:val="30"/>
          <w:szCs w:val="30"/>
        </w:rPr>
      </w:pPr>
      <w:r>
        <w:rPr>
          <w:rFonts w:ascii="宋体" w:eastAsia="宋体" w:hAnsi="宋体" w:hint="eastAsia"/>
          <w:b/>
          <w:bCs/>
          <w:sz w:val="30"/>
          <w:szCs w:val="30"/>
        </w:rPr>
        <w:t>2．创新工作思路，在理论学习和四史教育中提升</w:t>
      </w:r>
    </w:p>
    <w:p w14:paraId="4B3CACEE"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除了参加上海市语言文字测评中心等语言培训机构和基地的常规培训，提高经典诵读、文字运用能力及普通话测评能力，《大学语文》教学外，学校还拓宽思路，将语言文字规范化建设贯穿于各种理论学习和四史教育中，形成全员提高语言文字应用水平的机制：</w:t>
      </w:r>
    </w:p>
    <w:p w14:paraId="71C30205" w14:textId="77777777" w:rsidR="001D48CE" w:rsidRDefault="000F053C">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一是全体职工都要记学习笔记，并定期检查，把语言文字规范化纳入评价指标；</w:t>
      </w:r>
    </w:p>
    <w:p w14:paraId="613178AB"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二是支部为单位上党课，要以团队形式讨论，形成</w:t>
      </w:r>
      <w:r>
        <w:rPr>
          <w:rFonts w:ascii="Times New Roman" w:eastAsia="仿宋" w:hAnsi="Times New Roman" w:cs="Times New Roman" w:hint="eastAsia"/>
          <w:sz w:val="32"/>
          <w:szCs w:val="32"/>
        </w:rPr>
        <w:t>P</w:t>
      </w:r>
      <w:r>
        <w:rPr>
          <w:rFonts w:ascii="Times New Roman" w:eastAsia="仿宋" w:hAnsi="Times New Roman" w:cs="Times New Roman"/>
          <w:sz w:val="32"/>
          <w:szCs w:val="32"/>
        </w:rPr>
        <w:t>PT</w:t>
      </w:r>
    </w:p>
    <w:p w14:paraId="41EF25E4" w14:textId="77777777" w:rsidR="001D48CE" w:rsidRDefault="000F053C">
      <w:pPr>
        <w:rPr>
          <w:rFonts w:ascii="Times New Roman" w:eastAsia="仿宋" w:hAnsi="Times New Roman" w:cs="Times New Roman"/>
          <w:sz w:val="32"/>
          <w:szCs w:val="32"/>
        </w:rPr>
      </w:pPr>
      <w:r>
        <w:rPr>
          <w:rFonts w:ascii="Times New Roman" w:eastAsia="仿宋" w:hAnsi="Times New Roman" w:cs="Times New Roman" w:hint="eastAsia"/>
          <w:sz w:val="32"/>
          <w:szCs w:val="32"/>
        </w:rPr>
        <w:t>等材料。</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 xml:space="preserve">   </w:t>
      </w:r>
    </w:p>
    <w:p w14:paraId="0E8D79A4" w14:textId="77777777" w:rsidR="001D48CE" w:rsidRDefault="000F053C">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正如马克思主义学院的教师所说，中国共产党的党</w:t>
      </w:r>
      <w:proofErr w:type="gramStart"/>
      <w:r>
        <w:rPr>
          <w:rFonts w:ascii="Times New Roman" w:eastAsia="仿宋" w:hAnsi="Times New Roman" w:cs="Times New Roman" w:hint="eastAsia"/>
          <w:sz w:val="32"/>
          <w:szCs w:val="32"/>
        </w:rPr>
        <w:t>言党语</w:t>
      </w:r>
      <w:proofErr w:type="gramEnd"/>
      <w:r>
        <w:rPr>
          <w:rFonts w:ascii="Times New Roman" w:eastAsia="仿宋" w:hAnsi="Times New Roman" w:cs="Times New Roman" w:hint="eastAsia"/>
          <w:sz w:val="32"/>
          <w:szCs w:val="32"/>
        </w:rPr>
        <w:t>，科学严谨、统一规范、高度凝练、与时俱进，不仅很有味道，还特别接地气，具有强大感召力，通过精心组织“三会一课”，开展学原著、读原文、悟原理，撰写心得体会，学好党</w:t>
      </w:r>
      <w:proofErr w:type="gramStart"/>
      <w:r>
        <w:rPr>
          <w:rFonts w:ascii="Times New Roman" w:eastAsia="仿宋" w:hAnsi="Times New Roman" w:cs="Times New Roman" w:hint="eastAsia"/>
          <w:sz w:val="32"/>
          <w:szCs w:val="32"/>
        </w:rPr>
        <w:t>言党语</w:t>
      </w:r>
      <w:proofErr w:type="gramEnd"/>
      <w:r>
        <w:rPr>
          <w:rFonts w:ascii="Times New Roman" w:eastAsia="仿宋" w:hAnsi="Times New Roman" w:cs="Times New Roman" w:hint="eastAsia"/>
          <w:sz w:val="32"/>
          <w:szCs w:val="32"/>
        </w:rPr>
        <w:t>，提高理论水平和党性修养，也提升了语言文字运用能力。</w:t>
      </w:r>
    </w:p>
    <w:p w14:paraId="64804BF0" w14:textId="77777777" w:rsidR="001D48CE" w:rsidRDefault="000F053C">
      <w:pPr>
        <w:ind w:firstLine="648"/>
        <w:outlineLvl w:val="1"/>
        <w:rPr>
          <w:rFonts w:ascii="楷体" w:eastAsia="楷体" w:hAnsi="楷体"/>
          <w:b/>
          <w:sz w:val="32"/>
          <w:szCs w:val="32"/>
        </w:rPr>
      </w:pPr>
      <w:bookmarkStart w:id="20" w:name="_Hlk73978166"/>
      <w:bookmarkStart w:id="21" w:name="_Toc74033027"/>
      <w:r>
        <w:rPr>
          <w:rFonts w:ascii="楷体" w:eastAsia="楷体" w:hAnsi="楷体" w:hint="eastAsia"/>
          <w:b/>
          <w:sz w:val="32"/>
          <w:szCs w:val="32"/>
        </w:rPr>
        <w:t>（二）重视师生普通话测试</w:t>
      </w:r>
      <w:bookmarkEnd w:id="21"/>
    </w:p>
    <w:bookmarkEnd w:id="20"/>
    <w:p w14:paraId="28EE1B58"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t>在各专业的培养目标中，</w:t>
      </w:r>
      <w:proofErr w:type="gramStart"/>
      <w:r>
        <w:rPr>
          <w:rFonts w:ascii="Times New Roman" w:eastAsia="仿宋" w:hAnsi="Times New Roman" w:cs="Times New Roman" w:hint="eastAsia"/>
          <w:sz w:val="32"/>
          <w:szCs w:val="32"/>
        </w:rPr>
        <w:t>明确写</w:t>
      </w:r>
      <w:proofErr w:type="gramEnd"/>
      <w:r>
        <w:rPr>
          <w:rFonts w:ascii="Times New Roman" w:eastAsia="仿宋" w:hAnsi="Times New Roman" w:cs="Times New Roman" w:hint="eastAsia"/>
          <w:sz w:val="32"/>
          <w:szCs w:val="32"/>
        </w:rPr>
        <w:t>明了对学生语言文字规范意识的培养及提高应用能力的要求，重视对学生口语交际能力的培养。</w:t>
      </w:r>
    </w:p>
    <w:p w14:paraId="519BBAB0"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同时学校还完善了测试的硬件设施建设，同时也加大了普通话测试的培训力度。学院每年对进行普通话考前辅导，由培训老师推荐相关的</w:t>
      </w:r>
      <w:r>
        <w:rPr>
          <w:rFonts w:ascii="Times New Roman" w:eastAsia="仿宋" w:hAnsi="Times New Roman" w:cs="Times New Roman"/>
          <w:sz w:val="32"/>
          <w:szCs w:val="32"/>
        </w:rPr>
        <w:t>APP</w:t>
      </w:r>
      <w:r>
        <w:rPr>
          <w:rFonts w:ascii="Times New Roman" w:eastAsia="仿宋" w:hAnsi="Times New Roman" w:cs="Times New Roman" w:hint="eastAsia"/>
          <w:sz w:val="32"/>
          <w:szCs w:val="32"/>
        </w:rPr>
        <w:t>及网络资源作为日常训练的资源</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，同时还安排了大量的考前培训强化课时，使</w:t>
      </w:r>
      <w:r>
        <w:rPr>
          <w:rFonts w:ascii="Times New Roman" w:eastAsia="仿宋" w:hAnsi="Times New Roman" w:cs="Times New Roman"/>
          <w:sz w:val="32"/>
          <w:szCs w:val="32"/>
        </w:rPr>
        <w:t>参测率、合格率</w:t>
      </w:r>
      <w:r>
        <w:rPr>
          <w:rFonts w:ascii="Times New Roman" w:eastAsia="仿宋" w:hAnsi="Times New Roman" w:cs="Times New Roman" w:hint="eastAsia"/>
          <w:sz w:val="32"/>
          <w:szCs w:val="32"/>
        </w:rPr>
        <w:t>保持良好势头</w:t>
      </w:r>
      <w:r>
        <w:rPr>
          <w:rFonts w:ascii="Times New Roman" w:eastAsia="仿宋" w:hAnsi="Times New Roman" w:cs="Times New Roman"/>
          <w:sz w:val="32"/>
          <w:szCs w:val="32"/>
        </w:rPr>
        <w:t>。</w:t>
      </w:r>
      <w:bookmarkStart w:id="22" w:name="bookmark32"/>
      <w:bookmarkStart w:id="23" w:name="bookmark31"/>
      <w:bookmarkStart w:id="24" w:name="bookmark33"/>
      <w:r>
        <w:rPr>
          <w:rFonts w:ascii="Times New Roman" w:eastAsia="仿宋" w:hAnsi="Times New Roman" w:cs="Times New Roman" w:hint="eastAsia"/>
          <w:sz w:val="32"/>
          <w:szCs w:val="32"/>
        </w:rPr>
        <w:t>每年有</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人左右参加辅导。</w:t>
      </w:r>
    </w:p>
    <w:p w14:paraId="5E55C2DC" w14:textId="28A48DAE" w:rsidR="001D48CE" w:rsidRDefault="00185628">
      <w:pPr>
        <w:ind w:firstLineChars="200" w:firstLine="723"/>
        <w:outlineLvl w:val="0"/>
        <w:rPr>
          <w:rFonts w:ascii="宋体" w:eastAsia="宋体" w:hAnsi="宋体"/>
          <w:b/>
          <w:sz w:val="36"/>
          <w:szCs w:val="36"/>
        </w:rPr>
      </w:pPr>
      <w:bookmarkStart w:id="25" w:name="_Toc74033028"/>
      <w:bookmarkEnd w:id="22"/>
      <w:bookmarkEnd w:id="23"/>
      <w:bookmarkEnd w:id="24"/>
      <w:r>
        <w:rPr>
          <w:rFonts w:ascii="宋体" w:eastAsia="宋体" w:hAnsi="宋体" w:hint="eastAsia"/>
          <w:b/>
          <w:sz w:val="36"/>
          <w:szCs w:val="36"/>
        </w:rPr>
        <w:t>四、相互融合，形成合力，重在过程</w:t>
      </w:r>
      <w:bookmarkEnd w:id="25"/>
    </w:p>
    <w:p w14:paraId="1B21525B" w14:textId="77777777" w:rsidR="001D48CE" w:rsidRDefault="000F053C">
      <w:pPr>
        <w:ind w:firstLine="648"/>
        <w:outlineLvl w:val="1"/>
        <w:rPr>
          <w:rFonts w:ascii="楷体" w:eastAsia="楷体" w:hAnsi="楷体"/>
          <w:b/>
          <w:sz w:val="32"/>
          <w:szCs w:val="32"/>
        </w:rPr>
      </w:pPr>
      <w:bookmarkStart w:id="26" w:name="_Toc74033029"/>
      <w:r>
        <w:rPr>
          <w:rFonts w:ascii="楷体" w:eastAsia="楷体" w:hAnsi="楷体" w:hint="eastAsia"/>
          <w:b/>
          <w:sz w:val="32"/>
          <w:szCs w:val="32"/>
        </w:rPr>
        <w:t>（一）将语言文字工作与教育教学全过程相给合</w:t>
      </w:r>
      <w:bookmarkEnd w:id="26"/>
    </w:p>
    <w:p w14:paraId="68613E21" w14:textId="77777777" w:rsidR="001D48CE" w:rsidRDefault="000F053C">
      <w:pPr>
        <w:ind w:firstLine="648"/>
        <w:outlineLvl w:val="2"/>
        <w:rPr>
          <w:rFonts w:ascii="宋体" w:eastAsia="宋体" w:hAnsi="宋体"/>
          <w:b/>
          <w:bCs/>
          <w:sz w:val="30"/>
          <w:szCs w:val="30"/>
        </w:rPr>
      </w:pPr>
      <w:r>
        <w:rPr>
          <w:rFonts w:ascii="宋体" w:eastAsia="宋体" w:hAnsi="宋体" w:hint="eastAsia"/>
          <w:b/>
          <w:bCs/>
          <w:sz w:val="30"/>
          <w:szCs w:val="30"/>
        </w:rPr>
        <w:t>1．狠抓落实。</w:t>
      </w:r>
    </w:p>
    <w:p w14:paraId="7599665B"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t>为了实现教师在授课、教案、讲义、板书、课件、试卷、作业批改、论文指导等教学活动中用语、用字规范，学校建立了组织实施、督促整改、检查评比等制度。</w:t>
      </w:r>
    </w:p>
    <w:p w14:paraId="18F8A041"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t>一是纳入教师教育教学质量评价之一。教务处、各二级学院通过检查教师教案书写、普通话使用、作业批改等情况进行定期检查，打分，进行</w:t>
      </w:r>
      <w:proofErr w:type="gramStart"/>
      <w:r>
        <w:rPr>
          <w:rFonts w:ascii="Times New Roman" w:eastAsia="仿宋" w:hAnsi="Times New Roman" w:cs="Times New Roman" w:hint="eastAsia"/>
          <w:sz w:val="32"/>
          <w:szCs w:val="32"/>
        </w:rPr>
        <w:t>入评价</w:t>
      </w:r>
      <w:proofErr w:type="gramEnd"/>
      <w:r>
        <w:rPr>
          <w:rFonts w:ascii="Times New Roman" w:eastAsia="仿宋" w:hAnsi="Times New Roman" w:cs="Times New Roman" w:hint="eastAsia"/>
          <w:sz w:val="32"/>
          <w:szCs w:val="32"/>
        </w:rPr>
        <w:t>体系。</w:t>
      </w:r>
    </w:p>
    <w:p w14:paraId="1528A65F"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t>二是作为学生学习态度的考评标准之一。老师对学生的规范用字和普通话提出要求，落实到教学实践中，也有效地提高了学风建设。</w:t>
      </w:r>
    </w:p>
    <w:p w14:paraId="53834C4C" w14:textId="77777777" w:rsidR="001D48CE" w:rsidRDefault="000F053C">
      <w:pPr>
        <w:ind w:firstLine="648"/>
        <w:rPr>
          <w:rFonts w:ascii="Times New Roman" w:eastAsia="仿宋" w:hAnsi="Times New Roman" w:cs="Times New Roman"/>
          <w:sz w:val="32"/>
          <w:szCs w:val="32"/>
        </w:rPr>
      </w:pPr>
      <w:r>
        <w:rPr>
          <w:rFonts w:ascii="Times New Roman" w:eastAsia="仿宋" w:hAnsi="Times New Roman" w:cs="Times New Roman" w:hint="eastAsia"/>
          <w:sz w:val="32"/>
          <w:szCs w:val="32"/>
        </w:rPr>
        <w:t>目前，板书、教案、听课记录等书面材料书写规范。课堂教学、实训等各个环节，日常办公及日常生活的语言交流都能达到说普通话，用规范字，营造了良好的语言生态环境。</w:t>
      </w:r>
    </w:p>
    <w:p w14:paraId="6F12EBE1" w14:textId="77777777" w:rsidR="001D48CE" w:rsidRDefault="000F053C">
      <w:pPr>
        <w:ind w:firstLine="648"/>
        <w:outlineLvl w:val="2"/>
        <w:rPr>
          <w:rFonts w:ascii="宋体" w:eastAsia="宋体" w:hAnsi="宋体"/>
          <w:b/>
          <w:bCs/>
          <w:sz w:val="30"/>
          <w:szCs w:val="30"/>
        </w:rPr>
      </w:pPr>
      <w:r>
        <w:rPr>
          <w:rFonts w:ascii="宋体" w:eastAsia="宋体" w:hAnsi="宋体" w:hint="eastAsia"/>
          <w:b/>
          <w:bCs/>
          <w:sz w:val="30"/>
          <w:szCs w:val="30"/>
        </w:rPr>
        <w:t>2．深挖语言文字类课程的潜力。</w:t>
      </w:r>
    </w:p>
    <w:p w14:paraId="43F002A3"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全院各专业开设的语言类课程有《应用文写作》、《大学</w:t>
      </w:r>
      <w:r>
        <w:rPr>
          <w:rFonts w:ascii="Times New Roman" w:eastAsia="仿宋" w:hAnsi="Times New Roman" w:cs="Times New Roman" w:hint="eastAsia"/>
          <w:sz w:val="32"/>
          <w:szCs w:val="32"/>
        </w:rPr>
        <w:lastRenderedPageBreak/>
        <w:t>语文》、《书法》、《护理礼仪与人际沟通》、《上海历史文化漫谈》、《</w:t>
      </w:r>
      <w:r>
        <w:rPr>
          <w:rFonts w:ascii="Times New Roman" w:eastAsia="仿宋" w:hAnsi="Times New Roman" w:cs="Times New Roman"/>
          <w:sz w:val="32"/>
          <w:szCs w:val="32"/>
        </w:rPr>
        <w:t>诗词鉴赏</w:t>
      </w:r>
      <w:r>
        <w:rPr>
          <w:rFonts w:ascii="Times New Roman" w:eastAsia="仿宋" w:hAnsi="Times New Roman" w:cs="Times New Roman" w:hint="eastAsia"/>
          <w:sz w:val="32"/>
          <w:szCs w:val="32"/>
        </w:rPr>
        <w:t>》、《古文字探源</w:t>
      </w:r>
      <w:r>
        <w:rPr>
          <w:rFonts w:ascii="Times New Roman" w:eastAsia="仿宋" w:hAnsi="Times New Roman" w:cs="Times New Roman"/>
          <w:sz w:val="32"/>
          <w:szCs w:val="32"/>
        </w:rPr>
        <w:t>》、《</w:t>
      </w:r>
      <w:r>
        <w:rPr>
          <w:rFonts w:ascii="Times New Roman" w:eastAsia="仿宋" w:hAnsi="Times New Roman" w:cs="Times New Roman" w:hint="eastAsia"/>
          <w:sz w:val="32"/>
          <w:szCs w:val="32"/>
        </w:rPr>
        <w:t>论语选读</w:t>
      </w:r>
      <w:r>
        <w:rPr>
          <w:rFonts w:ascii="Times New Roman" w:eastAsia="仿宋" w:hAnsi="Times New Roman" w:cs="Times New Roman"/>
          <w:sz w:val="32"/>
          <w:szCs w:val="32"/>
        </w:rPr>
        <w:t>》、《</w:t>
      </w:r>
      <w:r>
        <w:rPr>
          <w:rFonts w:ascii="Times New Roman" w:eastAsia="仿宋" w:hAnsi="Times New Roman" w:cs="Times New Roman" w:hint="eastAsia"/>
          <w:sz w:val="32"/>
          <w:szCs w:val="32"/>
        </w:rPr>
        <w:t>汉字中的智慧</w:t>
      </w:r>
      <w:r>
        <w:rPr>
          <w:rFonts w:ascii="Times New Roman" w:eastAsia="仿宋" w:hAnsi="Times New Roman" w:cs="Times New Roman"/>
          <w:sz w:val="32"/>
          <w:szCs w:val="32"/>
        </w:rPr>
        <w:t>》、《</w:t>
      </w:r>
      <w:r>
        <w:rPr>
          <w:rFonts w:ascii="Times New Roman" w:eastAsia="仿宋" w:hAnsi="Times New Roman" w:cs="Times New Roman" w:hint="eastAsia"/>
          <w:sz w:val="32"/>
          <w:szCs w:val="32"/>
        </w:rPr>
        <w:t>马克思主义经典著作导读</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中国传统文化</w:t>
      </w:r>
      <w:r>
        <w:rPr>
          <w:rFonts w:ascii="Times New Roman" w:eastAsia="仿宋" w:hAnsi="Times New Roman" w:cs="Times New Roman"/>
          <w:sz w:val="32"/>
          <w:szCs w:val="32"/>
        </w:rPr>
        <w:t>》、《</w:t>
      </w:r>
      <w:r>
        <w:rPr>
          <w:rFonts w:ascii="Times New Roman" w:eastAsia="仿宋" w:hAnsi="Times New Roman" w:cs="Times New Roman" w:hint="eastAsia"/>
          <w:sz w:val="32"/>
          <w:szCs w:val="32"/>
        </w:rPr>
        <w:t>小说赏析</w:t>
      </w:r>
      <w:r>
        <w:rPr>
          <w:rFonts w:ascii="Times New Roman" w:eastAsia="仿宋" w:hAnsi="Times New Roman" w:cs="Times New Roman"/>
          <w:sz w:val="32"/>
          <w:szCs w:val="32"/>
        </w:rPr>
        <w:t>》等</w:t>
      </w:r>
      <w:r>
        <w:rPr>
          <w:rFonts w:ascii="Times New Roman" w:eastAsia="仿宋" w:hAnsi="Times New Roman" w:cs="Times New Roman"/>
          <w:sz w:val="32"/>
          <w:szCs w:val="32"/>
        </w:rPr>
        <w:t>26</w:t>
      </w:r>
      <w:r>
        <w:rPr>
          <w:rFonts w:ascii="Times New Roman" w:eastAsia="仿宋" w:hAnsi="Times New Roman" w:cs="Times New Roman"/>
          <w:sz w:val="32"/>
          <w:szCs w:val="32"/>
        </w:rPr>
        <w:t>门语言文字类课程，并将</w:t>
      </w:r>
      <w:r>
        <w:rPr>
          <w:rFonts w:ascii="Times New Roman" w:eastAsia="仿宋" w:hAnsi="Times New Roman" w:cs="Times New Roman"/>
          <w:sz w:val="32"/>
          <w:szCs w:val="32"/>
        </w:rPr>
        <w:t>“</w:t>
      </w:r>
      <w:r>
        <w:rPr>
          <w:rFonts w:ascii="Times New Roman" w:eastAsia="仿宋" w:hAnsi="Times New Roman" w:cs="Times New Roman"/>
          <w:sz w:val="32"/>
          <w:szCs w:val="32"/>
        </w:rPr>
        <w:t>讲普通话、用规范字</w:t>
      </w:r>
      <w:r>
        <w:rPr>
          <w:rFonts w:ascii="Times New Roman" w:eastAsia="仿宋" w:hAnsi="Times New Roman" w:cs="Times New Roman"/>
          <w:sz w:val="32"/>
          <w:szCs w:val="32"/>
        </w:rPr>
        <w:t>”</w:t>
      </w:r>
      <w:r>
        <w:rPr>
          <w:rFonts w:ascii="Times New Roman" w:eastAsia="仿宋" w:hAnsi="Times New Roman" w:cs="Times New Roman"/>
          <w:sz w:val="32"/>
          <w:szCs w:val="32"/>
        </w:rPr>
        <w:t>与学生的基本职业技能训练密切结合起来，切实提高学生语言文字规范水平和应用能力。</w:t>
      </w:r>
    </w:p>
    <w:p w14:paraId="69A1F045"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学校</w:t>
      </w:r>
      <w:r>
        <w:rPr>
          <w:rFonts w:ascii="Times New Roman" w:eastAsia="仿宋" w:hAnsi="Times New Roman" w:cs="Times New Roman" w:hint="eastAsia"/>
          <w:sz w:val="32"/>
          <w:szCs w:val="32"/>
        </w:rPr>
        <w:t>还不定期举办</w:t>
      </w:r>
      <w:r>
        <w:rPr>
          <w:rFonts w:ascii="Times New Roman" w:eastAsia="仿宋" w:hAnsi="Times New Roman" w:cs="Times New Roman"/>
          <w:sz w:val="32"/>
          <w:szCs w:val="32"/>
        </w:rPr>
        <w:t>语言文字</w:t>
      </w:r>
      <w:r>
        <w:rPr>
          <w:rFonts w:ascii="Times New Roman" w:eastAsia="仿宋" w:hAnsi="Times New Roman" w:cs="Times New Roman" w:hint="eastAsia"/>
          <w:sz w:val="32"/>
          <w:szCs w:val="32"/>
        </w:rPr>
        <w:t>类</w:t>
      </w:r>
      <w:r>
        <w:rPr>
          <w:rFonts w:ascii="Times New Roman" w:eastAsia="仿宋" w:hAnsi="Times New Roman" w:cs="Times New Roman"/>
          <w:sz w:val="32"/>
          <w:szCs w:val="32"/>
        </w:rPr>
        <w:t>的专题讲座，通过知识性辅导，增进和培育师生规范用语用字习惯。</w:t>
      </w:r>
      <w:r>
        <w:rPr>
          <w:rFonts w:ascii="Times New Roman" w:eastAsia="仿宋" w:hAnsi="Times New Roman" w:cs="Times New Roman" w:hint="eastAsia"/>
          <w:sz w:val="32"/>
          <w:szCs w:val="32"/>
        </w:rPr>
        <w:t>同时从新生入学考试出题、面试、评卷等各个环节掌握新生的语言文字规范化水平，一则可用于评价体系的建立，二则可以指导语文类课程的建设。</w:t>
      </w:r>
    </w:p>
    <w:p w14:paraId="048B64BB" w14:textId="77777777" w:rsidR="001D48CE" w:rsidRDefault="000F053C">
      <w:pPr>
        <w:spacing w:line="360" w:lineRule="auto"/>
        <w:ind w:firstLineChars="200" w:firstLine="602"/>
        <w:outlineLvl w:val="2"/>
        <w:rPr>
          <w:rFonts w:ascii="宋体" w:eastAsia="宋体" w:hAnsi="宋体"/>
          <w:b/>
          <w:bCs/>
          <w:sz w:val="30"/>
          <w:szCs w:val="30"/>
        </w:rPr>
      </w:pPr>
      <w:r>
        <w:rPr>
          <w:rFonts w:ascii="宋体" w:eastAsia="宋体" w:hAnsi="宋体" w:hint="eastAsia"/>
          <w:b/>
          <w:bCs/>
          <w:sz w:val="30"/>
          <w:szCs w:val="30"/>
        </w:rPr>
        <w:t>3．把好新生入学教育关</w:t>
      </w:r>
    </w:p>
    <w:p w14:paraId="72A40F5B"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自主招生考试的试卷、批改、面试等环节，对新生语言文字规范化水平进行评估，一方面可以为评价体系建立准备材料，一方面为入学新生的语言文字规范化水平提升提供教育教学的参考。同时，也不失时机地对利用新生入学的宣传材料进行语言文字规范化教育。</w:t>
      </w:r>
    </w:p>
    <w:p w14:paraId="1AEE0375" w14:textId="77777777" w:rsidR="001D48CE" w:rsidRDefault="000F053C">
      <w:pPr>
        <w:ind w:firstLine="648"/>
        <w:outlineLvl w:val="1"/>
        <w:rPr>
          <w:rFonts w:ascii="楷体" w:eastAsia="楷体" w:hAnsi="楷体"/>
          <w:b/>
          <w:sz w:val="32"/>
          <w:szCs w:val="32"/>
        </w:rPr>
      </w:pPr>
      <w:bookmarkStart w:id="27" w:name="_Toc74033030"/>
      <w:r>
        <w:rPr>
          <w:rFonts w:ascii="楷体" w:eastAsia="楷体" w:hAnsi="楷体" w:hint="eastAsia"/>
          <w:b/>
          <w:sz w:val="32"/>
          <w:szCs w:val="32"/>
        </w:rPr>
        <w:t>（二）与文化传承相结合</w:t>
      </w:r>
      <w:bookmarkEnd w:id="27"/>
    </w:p>
    <w:p w14:paraId="38075A79" w14:textId="77777777" w:rsidR="001D48CE" w:rsidRDefault="000F053C">
      <w:pPr>
        <w:ind w:firstLineChars="300" w:firstLine="964"/>
        <w:outlineLvl w:val="2"/>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．以赛促教</w:t>
      </w:r>
    </w:p>
    <w:p w14:paraId="0D26ABED"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创新言语文字工作方法，鼓励教师参加各种教学比赛，“以赛促教”。</w:t>
      </w:r>
    </w:p>
    <w:p w14:paraId="1F9E6004" w14:textId="77777777" w:rsidR="001D48CE" w:rsidRDefault="000F053C">
      <w:pPr>
        <w:spacing w:line="360" w:lineRule="auto"/>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sz w:val="32"/>
          <w:szCs w:val="32"/>
        </w:rPr>
        <w:t>各种说</w:t>
      </w:r>
      <w:proofErr w:type="gramEnd"/>
      <w:r>
        <w:rPr>
          <w:rFonts w:ascii="Times New Roman" w:eastAsia="仿宋" w:hAnsi="Times New Roman" w:cs="Times New Roman"/>
          <w:sz w:val="32"/>
          <w:szCs w:val="32"/>
        </w:rPr>
        <w:t>课比赛，演讲比赛，征文比赛，教学能力大赛，</w:t>
      </w:r>
      <w:r>
        <w:rPr>
          <w:rFonts w:ascii="Times New Roman" w:eastAsia="仿宋" w:hAnsi="Times New Roman" w:cs="Times New Roman"/>
          <w:sz w:val="32"/>
          <w:szCs w:val="32"/>
        </w:rPr>
        <w:lastRenderedPageBreak/>
        <w:t>星光计划等等，</w:t>
      </w:r>
      <w:r>
        <w:rPr>
          <w:rFonts w:ascii="Times New Roman" w:eastAsia="仿宋" w:hAnsi="Times New Roman" w:cs="Times New Roman" w:hint="eastAsia"/>
          <w:sz w:val="32"/>
          <w:szCs w:val="32"/>
        </w:rPr>
        <w:t>教师以</w:t>
      </w:r>
      <w:r>
        <w:rPr>
          <w:rFonts w:ascii="Times New Roman" w:eastAsia="仿宋" w:hAnsi="Times New Roman" w:cs="Times New Roman"/>
          <w:sz w:val="32"/>
          <w:szCs w:val="32"/>
        </w:rPr>
        <w:t>赛事的要求，</w:t>
      </w:r>
      <w:r>
        <w:rPr>
          <w:rFonts w:ascii="Times New Roman" w:eastAsia="仿宋" w:hAnsi="Times New Roman" w:cs="Times New Roman" w:hint="eastAsia"/>
          <w:sz w:val="32"/>
          <w:szCs w:val="32"/>
        </w:rPr>
        <w:t>精心准备材料，用心教学，</w:t>
      </w:r>
      <w:r>
        <w:rPr>
          <w:rFonts w:ascii="Times New Roman" w:eastAsia="仿宋" w:hAnsi="Times New Roman" w:cs="Times New Roman"/>
          <w:sz w:val="32"/>
          <w:szCs w:val="32"/>
        </w:rPr>
        <w:t>提升了教师的语言文字规范意识。</w:t>
      </w:r>
    </w:p>
    <w:p w14:paraId="19D646C8"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比如参加</w:t>
      </w:r>
      <w:r>
        <w:rPr>
          <w:rFonts w:ascii="Times New Roman" w:eastAsia="仿宋" w:hAnsi="Times New Roman" w:cs="Times New Roman"/>
          <w:sz w:val="32"/>
          <w:szCs w:val="32"/>
        </w:rPr>
        <w:t>2019</w:t>
      </w:r>
      <w:r>
        <w:rPr>
          <w:rFonts w:ascii="Times New Roman" w:eastAsia="仿宋" w:hAnsi="Times New Roman" w:cs="Times New Roman"/>
          <w:sz w:val="32"/>
          <w:szCs w:val="32"/>
        </w:rPr>
        <w:t>年参加</w:t>
      </w:r>
      <w:r>
        <w:rPr>
          <w:rFonts w:ascii="Times New Roman" w:eastAsia="仿宋" w:hAnsi="Times New Roman" w:cs="Times New Roman"/>
          <w:sz w:val="32"/>
          <w:szCs w:val="32"/>
        </w:rPr>
        <w:t>“</w:t>
      </w:r>
      <w:r>
        <w:rPr>
          <w:rFonts w:ascii="Times New Roman" w:eastAsia="仿宋" w:hAnsi="Times New Roman" w:cs="Times New Roman"/>
          <w:sz w:val="32"/>
          <w:szCs w:val="32"/>
        </w:rPr>
        <w:t>星光计划</w:t>
      </w:r>
      <w:r>
        <w:rPr>
          <w:rFonts w:ascii="Times New Roman" w:eastAsia="仿宋" w:hAnsi="Times New Roman" w:cs="Times New Roman"/>
          <w:sz w:val="32"/>
          <w:szCs w:val="32"/>
        </w:rPr>
        <w:t>”</w:t>
      </w:r>
      <w:r>
        <w:rPr>
          <w:rFonts w:ascii="Times New Roman" w:eastAsia="仿宋" w:hAnsi="Times New Roman" w:cs="Times New Roman"/>
          <w:sz w:val="32"/>
          <w:szCs w:val="32"/>
        </w:rPr>
        <w:t>比赛，获得上海市二等奖的徐肖舟老师在总结时说，全套教学材料，包括视频，一个标点符号误写，一个错写，一句不规范的表达，都可能与奖项失之交臂，她小心谨慎地反复查阅相关文献及核查教学材料，很好地将这种严谨迁移到日常教学中，提升了语言文字规范化水平。</w:t>
      </w:r>
    </w:p>
    <w:p w14:paraId="4C662B84"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再如，</w:t>
      </w:r>
      <w:r>
        <w:rPr>
          <w:rFonts w:ascii="Times New Roman" w:eastAsia="仿宋" w:hAnsi="Times New Roman" w:cs="Times New Roman"/>
          <w:sz w:val="32"/>
          <w:szCs w:val="32"/>
        </w:rPr>
        <w:t>2018</w:t>
      </w:r>
      <w:r>
        <w:rPr>
          <w:rFonts w:ascii="Times New Roman" w:eastAsia="仿宋" w:hAnsi="Times New Roman" w:cs="Times New Roman"/>
          <w:sz w:val="32"/>
          <w:szCs w:val="32"/>
        </w:rPr>
        <w:t>年获得全国信息化教学大赛三等奖的李艳老师，自己讲述的</w:t>
      </w:r>
      <w:r>
        <w:rPr>
          <w:rFonts w:ascii="Times New Roman" w:eastAsia="仿宋" w:hAnsi="Times New Roman" w:cs="Times New Roman"/>
          <w:sz w:val="32"/>
          <w:szCs w:val="32"/>
        </w:rPr>
        <w:t>“</w:t>
      </w:r>
      <w:r>
        <w:rPr>
          <w:rFonts w:ascii="Times New Roman" w:eastAsia="仿宋" w:hAnsi="Times New Roman" w:cs="Times New Roman"/>
          <w:sz w:val="32"/>
          <w:szCs w:val="32"/>
        </w:rPr>
        <w:t>苏武传</w:t>
      </w:r>
      <w:r>
        <w:rPr>
          <w:rFonts w:ascii="Times New Roman" w:eastAsia="仿宋" w:hAnsi="Times New Roman" w:cs="Times New Roman"/>
          <w:sz w:val="32"/>
          <w:szCs w:val="32"/>
        </w:rPr>
        <w:t>”</w:t>
      </w:r>
      <w:r>
        <w:rPr>
          <w:rFonts w:ascii="Times New Roman" w:eastAsia="仿宋" w:hAnsi="Times New Roman" w:cs="Times New Roman"/>
          <w:sz w:val="32"/>
          <w:szCs w:val="32"/>
        </w:rPr>
        <w:t>虽然教授多遍，仍然反复核对，她在总结时说，这种比赛使她养成了一丝不苟的精神</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，因为语言文字的小疏忽和想当然，网络语言的影响不经意间可能都会影响她的授课语言和语法，而通过比赛的契机，是一次很好的校准。</w:t>
      </w:r>
    </w:p>
    <w:p w14:paraId="06A03E06"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近两年来，我院教师在各种比赛中成绩斐然。</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t>“</w:t>
      </w:r>
      <w:r>
        <w:rPr>
          <w:rFonts w:ascii="Times New Roman" w:eastAsia="仿宋" w:hAnsi="Times New Roman" w:cs="Times New Roman"/>
          <w:sz w:val="32"/>
          <w:szCs w:val="32"/>
        </w:rPr>
        <w:t>我和我的祖国</w:t>
      </w:r>
      <w:r>
        <w:rPr>
          <w:rFonts w:ascii="Times New Roman" w:eastAsia="仿宋" w:hAnsi="Times New Roman" w:cs="Times New Roman"/>
          <w:sz w:val="32"/>
          <w:szCs w:val="32"/>
        </w:rPr>
        <w:t>”</w:t>
      </w:r>
      <w:proofErr w:type="gramStart"/>
      <w:r>
        <w:rPr>
          <w:rFonts w:ascii="Times New Roman" w:eastAsia="仿宋" w:hAnsi="Times New Roman" w:cs="Times New Roman"/>
          <w:sz w:val="32"/>
          <w:szCs w:val="32"/>
        </w:rPr>
        <w:t>—</w:t>
      </w:r>
      <w:r>
        <w:rPr>
          <w:rFonts w:ascii="Times New Roman" w:eastAsia="仿宋" w:hAnsi="Times New Roman" w:cs="Times New Roman"/>
          <w:sz w:val="32"/>
          <w:szCs w:val="32"/>
        </w:rPr>
        <w:t>庆祝</w:t>
      </w:r>
      <w:proofErr w:type="gramEnd"/>
      <w:r>
        <w:rPr>
          <w:rFonts w:ascii="Times New Roman" w:eastAsia="仿宋" w:hAnsi="Times New Roman" w:cs="Times New Roman"/>
          <w:sz w:val="32"/>
          <w:szCs w:val="32"/>
        </w:rPr>
        <w:t>新中国成立</w:t>
      </w:r>
      <w:r>
        <w:rPr>
          <w:rFonts w:ascii="Times New Roman" w:eastAsia="仿宋" w:hAnsi="Times New Roman" w:cs="Times New Roman"/>
          <w:sz w:val="32"/>
          <w:szCs w:val="32"/>
        </w:rPr>
        <w:t>70</w:t>
      </w:r>
      <w:r>
        <w:rPr>
          <w:rFonts w:ascii="Times New Roman" w:eastAsia="仿宋" w:hAnsi="Times New Roman" w:cs="Times New Roman"/>
          <w:sz w:val="32"/>
          <w:szCs w:val="32"/>
        </w:rPr>
        <w:t>周年上海女教师主题诵读大赛优秀组织奖</w:t>
      </w:r>
      <w:r>
        <w:rPr>
          <w:rFonts w:ascii="Times New Roman" w:eastAsia="仿宋" w:hAnsi="Times New Roman" w:cs="Times New Roman"/>
          <w:sz w:val="32"/>
          <w:szCs w:val="32"/>
        </w:rPr>
        <w:t>1</w:t>
      </w:r>
      <w:r>
        <w:rPr>
          <w:rFonts w:ascii="Times New Roman" w:eastAsia="仿宋" w:hAnsi="Times New Roman" w:cs="Times New Roman"/>
          <w:sz w:val="32"/>
          <w:szCs w:val="32"/>
        </w:rPr>
        <w:t>项、优秀表演奖</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rPr>
        <w:t xml:space="preserve"> 2019</w:t>
      </w:r>
      <w:r>
        <w:rPr>
          <w:rFonts w:ascii="Times New Roman" w:eastAsia="仿宋" w:hAnsi="Times New Roman" w:cs="Times New Roman"/>
          <w:sz w:val="32"/>
          <w:szCs w:val="32"/>
        </w:rPr>
        <w:t>年第六届上海教师书法</w:t>
      </w:r>
      <w:r>
        <w:rPr>
          <w:rFonts w:ascii="Times New Roman" w:eastAsia="仿宋" w:hAnsi="Times New Roman" w:cs="Times New Roman"/>
          <w:sz w:val="32"/>
          <w:szCs w:val="32"/>
        </w:rPr>
        <w:t>·</w:t>
      </w:r>
      <w:r>
        <w:rPr>
          <w:rFonts w:ascii="Times New Roman" w:eastAsia="仿宋" w:hAnsi="Times New Roman" w:cs="Times New Roman"/>
          <w:sz w:val="32"/>
          <w:szCs w:val="32"/>
        </w:rPr>
        <w:t>板书</w:t>
      </w:r>
      <w:r>
        <w:rPr>
          <w:rFonts w:ascii="Times New Roman" w:eastAsia="仿宋" w:hAnsi="Times New Roman" w:cs="Times New Roman"/>
          <w:sz w:val="32"/>
          <w:szCs w:val="32"/>
        </w:rPr>
        <w:t>·</w:t>
      </w:r>
      <w:r>
        <w:rPr>
          <w:rFonts w:ascii="Times New Roman" w:eastAsia="仿宋" w:hAnsi="Times New Roman" w:cs="Times New Roman"/>
          <w:sz w:val="32"/>
          <w:szCs w:val="32"/>
        </w:rPr>
        <w:t>钢笔字</w:t>
      </w:r>
      <w:r>
        <w:rPr>
          <w:rFonts w:ascii="Times New Roman" w:eastAsia="仿宋" w:hAnsi="Times New Roman" w:cs="Times New Roman"/>
          <w:sz w:val="32"/>
          <w:szCs w:val="32"/>
        </w:rPr>
        <w:t>·</w:t>
      </w:r>
      <w:r>
        <w:rPr>
          <w:rFonts w:ascii="Times New Roman" w:eastAsia="仿宋" w:hAnsi="Times New Roman" w:cs="Times New Roman"/>
          <w:sz w:val="32"/>
          <w:szCs w:val="32"/>
        </w:rPr>
        <w:t>中国画大赛优秀组织奖</w:t>
      </w:r>
      <w:r>
        <w:rPr>
          <w:rFonts w:ascii="Times New Roman" w:eastAsia="仿宋" w:hAnsi="Times New Roman" w:cs="Times New Roman"/>
          <w:sz w:val="32"/>
          <w:szCs w:val="32"/>
        </w:rPr>
        <w:t>1</w:t>
      </w:r>
      <w:r>
        <w:rPr>
          <w:rFonts w:ascii="Times New Roman" w:eastAsia="仿宋" w:hAnsi="Times New Roman" w:cs="Times New Roman"/>
          <w:sz w:val="32"/>
          <w:szCs w:val="32"/>
        </w:rPr>
        <w:t>项、优胜奖</w:t>
      </w:r>
      <w:r>
        <w:rPr>
          <w:rFonts w:ascii="Times New Roman" w:eastAsia="仿宋" w:hAnsi="Times New Roman" w:cs="Times New Roman"/>
          <w:sz w:val="32"/>
          <w:szCs w:val="32"/>
        </w:rPr>
        <w:t>2</w:t>
      </w:r>
      <w:r>
        <w:rPr>
          <w:rFonts w:ascii="Times New Roman" w:eastAsia="仿宋" w:hAnsi="Times New Roman" w:cs="Times New Roman"/>
          <w:sz w:val="32"/>
          <w:szCs w:val="32"/>
        </w:rPr>
        <w:t>项；</w:t>
      </w:r>
      <w:r>
        <w:rPr>
          <w:rFonts w:ascii="Times New Roman" w:eastAsia="仿宋" w:hAnsi="Times New Roman" w:cs="Times New Roman"/>
          <w:sz w:val="32"/>
          <w:szCs w:val="32"/>
        </w:rPr>
        <w:t>2020</w:t>
      </w:r>
      <w:r>
        <w:rPr>
          <w:rFonts w:ascii="Times New Roman" w:eastAsia="仿宋" w:hAnsi="Times New Roman" w:cs="Times New Roman"/>
          <w:sz w:val="32"/>
          <w:szCs w:val="32"/>
        </w:rPr>
        <w:t>年第二届中华经典</w:t>
      </w:r>
      <w:proofErr w:type="gramStart"/>
      <w:r>
        <w:rPr>
          <w:rFonts w:ascii="Times New Roman" w:eastAsia="仿宋" w:hAnsi="Times New Roman" w:cs="Times New Roman"/>
          <w:sz w:val="32"/>
          <w:szCs w:val="32"/>
        </w:rPr>
        <w:t>诵写讲</w:t>
      </w:r>
      <w:proofErr w:type="gramEnd"/>
      <w:r>
        <w:rPr>
          <w:rFonts w:ascii="Times New Roman" w:eastAsia="仿宋" w:hAnsi="Times New Roman" w:cs="Times New Roman"/>
          <w:sz w:val="32"/>
          <w:szCs w:val="32"/>
        </w:rPr>
        <w:t>大赛（上海赛区）比赛，教师组三等奖</w:t>
      </w:r>
      <w:r>
        <w:rPr>
          <w:rFonts w:ascii="Times New Roman" w:eastAsia="仿宋" w:hAnsi="Times New Roman" w:cs="Times New Roman"/>
          <w:sz w:val="32"/>
          <w:szCs w:val="32"/>
        </w:rPr>
        <w:t>2</w:t>
      </w:r>
      <w:r>
        <w:rPr>
          <w:rFonts w:ascii="Times New Roman" w:eastAsia="仿宋" w:hAnsi="Times New Roman" w:cs="Times New Roman"/>
          <w:sz w:val="32"/>
          <w:szCs w:val="32"/>
        </w:rPr>
        <w:t>项和优秀奖</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rPr>
        <w:t>2020</w:t>
      </w:r>
      <w:r>
        <w:rPr>
          <w:rFonts w:ascii="Times New Roman" w:eastAsia="仿宋" w:hAnsi="Times New Roman" w:cs="Times New Roman"/>
          <w:sz w:val="32"/>
          <w:szCs w:val="32"/>
        </w:rPr>
        <w:t>年上海教工</w:t>
      </w:r>
      <w:r>
        <w:rPr>
          <w:rFonts w:ascii="Times New Roman" w:eastAsia="仿宋" w:hAnsi="Times New Roman" w:cs="Times New Roman"/>
          <w:sz w:val="32"/>
          <w:szCs w:val="32"/>
        </w:rPr>
        <w:t>“</w:t>
      </w:r>
      <w:r>
        <w:rPr>
          <w:rFonts w:ascii="Times New Roman" w:eastAsia="仿宋" w:hAnsi="Times New Roman" w:cs="Times New Roman"/>
          <w:sz w:val="32"/>
          <w:szCs w:val="32"/>
        </w:rPr>
        <w:t>抗击疫情，你我同心</w:t>
      </w:r>
      <w:r>
        <w:rPr>
          <w:rFonts w:ascii="Times New Roman" w:eastAsia="仿宋" w:hAnsi="Times New Roman" w:cs="Times New Roman"/>
          <w:sz w:val="32"/>
          <w:szCs w:val="32"/>
        </w:rPr>
        <w:t>”</w:t>
      </w:r>
      <w:r>
        <w:rPr>
          <w:rFonts w:ascii="Times New Roman" w:eastAsia="仿宋" w:hAnsi="Times New Roman" w:cs="Times New Roman"/>
          <w:sz w:val="32"/>
          <w:szCs w:val="32"/>
        </w:rPr>
        <w:t>诗歌高校组比赛获得二等奖</w:t>
      </w:r>
      <w:r>
        <w:rPr>
          <w:rFonts w:ascii="Times New Roman" w:eastAsia="仿宋" w:hAnsi="Times New Roman" w:cs="Times New Roman"/>
          <w:sz w:val="32"/>
          <w:szCs w:val="32"/>
        </w:rPr>
        <w:t>1</w:t>
      </w:r>
      <w:r>
        <w:rPr>
          <w:rFonts w:ascii="Times New Roman" w:eastAsia="仿宋" w:hAnsi="Times New Roman" w:cs="Times New Roman"/>
          <w:sz w:val="32"/>
          <w:szCs w:val="32"/>
        </w:rPr>
        <w:t>项；</w:t>
      </w:r>
      <w:r>
        <w:rPr>
          <w:rFonts w:ascii="Times New Roman" w:eastAsia="仿宋" w:hAnsi="Times New Roman" w:cs="Times New Roman"/>
          <w:sz w:val="32"/>
          <w:szCs w:val="32"/>
        </w:rPr>
        <w:t xml:space="preserve"> 2020</w:t>
      </w:r>
      <w:r>
        <w:rPr>
          <w:rFonts w:ascii="Times New Roman" w:eastAsia="仿宋" w:hAnsi="Times New Roman" w:cs="Times New Roman"/>
          <w:sz w:val="32"/>
          <w:szCs w:val="32"/>
        </w:rPr>
        <w:t>年第七届上海教师书法</w:t>
      </w:r>
      <w:r>
        <w:rPr>
          <w:rFonts w:ascii="Times New Roman" w:eastAsia="仿宋" w:hAnsi="Times New Roman" w:cs="Times New Roman"/>
          <w:sz w:val="32"/>
          <w:szCs w:val="32"/>
        </w:rPr>
        <w:t>·</w:t>
      </w:r>
      <w:r>
        <w:rPr>
          <w:rFonts w:ascii="Times New Roman" w:eastAsia="仿宋" w:hAnsi="Times New Roman" w:cs="Times New Roman"/>
          <w:sz w:val="32"/>
          <w:szCs w:val="32"/>
        </w:rPr>
        <w:t>板书</w:t>
      </w:r>
      <w:r>
        <w:rPr>
          <w:rFonts w:ascii="Times New Roman" w:eastAsia="仿宋" w:hAnsi="Times New Roman" w:cs="Times New Roman"/>
          <w:sz w:val="32"/>
          <w:szCs w:val="32"/>
        </w:rPr>
        <w:t>·</w:t>
      </w:r>
      <w:r>
        <w:rPr>
          <w:rFonts w:ascii="Times New Roman" w:eastAsia="仿宋" w:hAnsi="Times New Roman" w:cs="Times New Roman"/>
          <w:sz w:val="32"/>
          <w:szCs w:val="32"/>
        </w:rPr>
        <w:t>钢笔字</w:t>
      </w:r>
      <w:r>
        <w:rPr>
          <w:rFonts w:ascii="Times New Roman" w:eastAsia="仿宋" w:hAnsi="Times New Roman" w:cs="Times New Roman"/>
          <w:sz w:val="32"/>
          <w:szCs w:val="32"/>
        </w:rPr>
        <w:t>·</w:t>
      </w:r>
      <w:r>
        <w:rPr>
          <w:rFonts w:ascii="Times New Roman" w:eastAsia="仿宋" w:hAnsi="Times New Roman" w:cs="Times New Roman"/>
          <w:sz w:val="32"/>
          <w:szCs w:val="32"/>
        </w:rPr>
        <w:t>中国画大赛也有斩获。</w:t>
      </w:r>
    </w:p>
    <w:p w14:paraId="4C782234" w14:textId="77777777" w:rsidR="001D48CE" w:rsidRDefault="000F053C">
      <w:pPr>
        <w:spacing w:line="360" w:lineRule="auto"/>
        <w:ind w:firstLineChars="200" w:firstLine="643"/>
        <w:outlineLvl w:val="2"/>
        <w:rPr>
          <w:rFonts w:ascii="Times New Roman" w:eastAsia="仿宋" w:hAnsi="Times New Roman" w:cs="Times New Roman"/>
          <w:sz w:val="32"/>
          <w:szCs w:val="32"/>
        </w:rPr>
      </w:pPr>
      <w:r>
        <w:rPr>
          <w:rFonts w:ascii="楷体" w:eastAsia="楷体" w:hAnsi="楷体"/>
          <w:b/>
          <w:sz w:val="32"/>
          <w:szCs w:val="32"/>
        </w:rPr>
        <w:lastRenderedPageBreak/>
        <w:t>2．以赛促</w:t>
      </w:r>
      <w:r>
        <w:rPr>
          <w:rFonts w:ascii="楷体" w:eastAsia="楷体" w:hAnsi="楷体" w:hint="eastAsia"/>
          <w:b/>
          <w:sz w:val="32"/>
          <w:szCs w:val="32"/>
        </w:rPr>
        <w:t>建</w:t>
      </w:r>
    </w:p>
    <w:p w14:paraId="37C4FD4F"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广泛开展中华经典诵读，书写，演讲等活动。</w:t>
      </w:r>
    </w:p>
    <w:p w14:paraId="1B368011"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一是打造“一院一品”。以经贸学院为代表的“经典诵读”活动常态化，每天的晨读以《道德经》和《论语》等经典为主，每</w:t>
      </w:r>
      <w:proofErr w:type="gramStart"/>
      <w:r>
        <w:rPr>
          <w:rFonts w:ascii="Times New Roman" w:eastAsia="仿宋" w:hAnsi="Times New Roman" w:cs="Times New Roman" w:hint="eastAsia"/>
          <w:sz w:val="32"/>
          <w:szCs w:val="32"/>
        </w:rPr>
        <w:t>周参与</w:t>
      </w:r>
      <w:proofErr w:type="gramEnd"/>
      <w:r>
        <w:rPr>
          <w:rFonts w:ascii="Times New Roman" w:eastAsia="仿宋" w:hAnsi="Times New Roman" w:cs="Times New Roman" w:hint="eastAsia"/>
          <w:sz w:val="32"/>
          <w:szCs w:val="32"/>
        </w:rPr>
        <w:t>1</w:t>
      </w:r>
      <w:r>
        <w:rPr>
          <w:rFonts w:ascii="Times New Roman" w:eastAsia="仿宋" w:hAnsi="Times New Roman" w:cs="Times New Roman"/>
          <w:sz w:val="32"/>
          <w:szCs w:val="32"/>
        </w:rPr>
        <w:t>7</w:t>
      </w:r>
      <w:r>
        <w:rPr>
          <w:rFonts w:ascii="Times New Roman" w:eastAsia="仿宋" w:hAnsi="Times New Roman" w:cs="Times New Roman" w:hint="eastAsia"/>
          <w:sz w:val="32"/>
          <w:szCs w:val="32"/>
        </w:rPr>
        <w:t>个班，近千人。疫情期间，开展“在家读经典”活动，有</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012</w:t>
      </w:r>
      <w:r>
        <w:rPr>
          <w:rFonts w:ascii="Times New Roman" w:eastAsia="仿宋" w:hAnsi="Times New Roman" w:cs="Times New Roman" w:hint="eastAsia"/>
          <w:sz w:val="32"/>
          <w:szCs w:val="32"/>
        </w:rPr>
        <w:t>人参加。</w:t>
      </w:r>
      <w:r>
        <w:rPr>
          <w:rFonts w:ascii="Times New Roman" w:eastAsia="仿宋" w:hAnsi="Times New Roman" w:cs="Times New Roman"/>
          <w:sz w:val="32"/>
          <w:szCs w:val="32"/>
        </w:rPr>
        <w:t>2018</w:t>
      </w:r>
      <w:r>
        <w:rPr>
          <w:rFonts w:ascii="Times New Roman" w:eastAsia="仿宋" w:hAnsi="Times New Roman" w:cs="Times New Roman" w:hint="eastAsia"/>
          <w:sz w:val="32"/>
          <w:szCs w:val="32"/>
        </w:rPr>
        <w:t>年该院举办</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以时代新声，奏华夏古韵</w:t>
      </w:r>
      <w:r>
        <w:rPr>
          <w:rFonts w:ascii="Times New Roman" w:eastAsia="仿宋" w:hAnsi="Times New Roman" w:cs="Times New Roman"/>
          <w:sz w:val="32"/>
          <w:szCs w:val="32"/>
        </w:rPr>
        <w:t>”</w:t>
      </w:r>
      <w:r>
        <w:rPr>
          <w:rFonts w:ascii="Times New Roman" w:eastAsia="仿宋" w:hAnsi="Times New Roman" w:cs="Times New Roman" w:hint="eastAsia"/>
          <w:sz w:val="32"/>
          <w:szCs w:val="32"/>
        </w:rPr>
        <w:t>诵读比赛，有</w:t>
      </w:r>
      <w:r>
        <w:rPr>
          <w:rFonts w:ascii="Times New Roman" w:eastAsia="仿宋" w:hAnsi="Times New Roman" w:cs="Times New Roman" w:hint="eastAsia"/>
          <w:sz w:val="32"/>
          <w:szCs w:val="32"/>
        </w:rPr>
        <w:t>1</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人参加；</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019</w:t>
      </w:r>
      <w:r>
        <w:rPr>
          <w:rFonts w:ascii="Times New Roman" w:eastAsia="仿宋" w:hAnsi="Times New Roman" w:cs="Times New Roman" w:hint="eastAsia"/>
          <w:sz w:val="32"/>
          <w:szCs w:val="32"/>
        </w:rPr>
        <w:t>年“诵读经典，礼赞中华”比赛，</w:t>
      </w:r>
      <w:r>
        <w:rPr>
          <w:rFonts w:ascii="Times New Roman" w:eastAsia="仿宋" w:hAnsi="Times New Roman" w:cs="Times New Roman" w:hint="eastAsia"/>
          <w:sz w:val="32"/>
          <w:szCs w:val="32"/>
        </w:rPr>
        <w:t>1</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人参加；</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020</w:t>
      </w:r>
      <w:r>
        <w:rPr>
          <w:rFonts w:ascii="Times New Roman" w:eastAsia="仿宋" w:hAnsi="Times New Roman" w:cs="Times New Roman" w:hint="eastAsia"/>
          <w:sz w:val="32"/>
          <w:szCs w:val="32"/>
        </w:rPr>
        <w:t>年该院的“一院一品”的文化传承活动，因为挖掘育人功能和传承经典助力校园文化建设，为《青年报》和“上海教育新闻网”报道。</w:t>
      </w:r>
    </w:p>
    <w:p w14:paraId="14DBC0C7"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二是利用好节庆典礼</w:t>
      </w:r>
    </w:p>
    <w:p w14:paraId="4D7F5966"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如学工部开展的“云”上相拥、“毕”生难忘、</w:t>
      </w:r>
      <w:r>
        <w:rPr>
          <w:rFonts w:ascii="Times New Roman" w:eastAsia="仿宋" w:hAnsi="Times New Roman" w:cs="Times New Roman"/>
          <w:sz w:val="32"/>
          <w:szCs w:val="32"/>
        </w:rPr>
        <w:t>云毕业典礼</w:t>
      </w:r>
      <w:r>
        <w:rPr>
          <w:rFonts w:ascii="Times New Roman" w:eastAsia="仿宋" w:hAnsi="Times New Roman" w:cs="Times New Roman" w:hint="eastAsia"/>
          <w:sz w:val="32"/>
          <w:szCs w:val="32"/>
        </w:rPr>
        <w:t>，</w:t>
      </w:r>
      <w:r>
        <w:rPr>
          <w:rFonts w:ascii="Times New Roman" w:eastAsia="仿宋" w:hAnsi="Times New Roman" w:cs="Times New Roman"/>
          <w:sz w:val="32"/>
          <w:szCs w:val="32"/>
        </w:rPr>
        <w:t>教师节庆祝大会</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庆祝中华人民共和国成立</w:t>
      </w:r>
      <w:r>
        <w:rPr>
          <w:rFonts w:ascii="Times New Roman" w:eastAsia="仿宋" w:hAnsi="Times New Roman" w:cs="Times New Roman"/>
          <w:sz w:val="32"/>
          <w:szCs w:val="32"/>
        </w:rPr>
        <w:t>70</w:t>
      </w:r>
      <w:r>
        <w:rPr>
          <w:rFonts w:ascii="Times New Roman" w:eastAsia="仿宋" w:hAnsi="Times New Roman" w:cs="Times New Roman"/>
          <w:sz w:val="32"/>
          <w:szCs w:val="32"/>
        </w:rPr>
        <w:t>周年升旗仪式</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青春心向党</w:t>
      </w:r>
      <w:r>
        <w:rPr>
          <w:rFonts w:ascii="Times New Roman" w:eastAsia="仿宋" w:hAnsi="Times New Roman" w:cs="Times New Roman" w:hint="eastAsia"/>
          <w:sz w:val="32"/>
          <w:szCs w:val="32"/>
        </w:rPr>
        <w:t>，</w:t>
      </w:r>
      <w:r>
        <w:rPr>
          <w:rFonts w:ascii="Times New Roman" w:eastAsia="仿宋" w:hAnsi="Times New Roman" w:cs="Times New Roman"/>
          <w:sz w:val="32"/>
          <w:szCs w:val="32"/>
        </w:rPr>
        <w:t>建功新时代</w:t>
      </w:r>
      <w:r>
        <w:rPr>
          <w:rFonts w:ascii="Times New Roman" w:eastAsia="仿宋" w:hAnsi="Times New Roman" w:cs="Times New Roman"/>
          <w:sz w:val="32"/>
          <w:szCs w:val="32"/>
        </w:rPr>
        <w:t>”</w:t>
      </w:r>
      <w:r>
        <w:rPr>
          <w:rFonts w:ascii="Times New Roman" w:eastAsia="仿宋" w:hAnsi="Times New Roman" w:cs="Times New Roman"/>
          <w:sz w:val="32"/>
          <w:szCs w:val="32"/>
        </w:rPr>
        <w:t>为主题的纪念五四运动</w:t>
      </w:r>
      <w:r>
        <w:rPr>
          <w:rFonts w:ascii="Times New Roman" w:eastAsia="仿宋" w:hAnsi="Times New Roman" w:cs="Times New Roman"/>
          <w:sz w:val="32"/>
          <w:szCs w:val="32"/>
        </w:rPr>
        <w:t>100</w:t>
      </w:r>
      <w:r>
        <w:rPr>
          <w:rFonts w:ascii="Times New Roman" w:eastAsia="仿宋" w:hAnsi="Times New Roman" w:cs="Times New Roman"/>
          <w:sz w:val="32"/>
          <w:szCs w:val="32"/>
        </w:rPr>
        <w:t>周年系列活动</w:t>
      </w:r>
      <w:r>
        <w:rPr>
          <w:rFonts w:ascii="Times New Roman" w:eastAsia="仿宋" w:hAnsi="Times New Roman" w:cs="Times New Roman" w:hint="eastAsia"/>
          <w:sz w:val="32"/>
          <w:szCs w:val="32"/>
        </w:rPr>
        <w:t>，开学典礼等契机，进行文化传承，朗诵经典。</w:t>
      </w:r>
    </w:p>
    <w:p w14:paraId="2995865B"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三与职业素养相结合。</w:t>
      </w:r>
    </w:p>
    <w:p w14:paraId="685024E7"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健康学院利用护士节授帽宣誓仪式，提升学生的职业自豪感，和语言文字自信力；</w:t>
      </w:r>
      <w:r>
        <w:rPr>
          <w:rFonts w:ascii="Times New Roman" w:eastAsia="仿宋" w:hAnsi="Times New Roman" w:cs="Times New Roman"/>
          <w:sz w:val="32"/>
          <w:szCs w:val="32"/>
        </w:rPr>
        <w:t>食品专业举办创意奶酪食品竞赛选手们</w:t>
      </w:r>
      <w:r>
        <w:rPr>
          <w:rFonts w:ascii="Times New Roman" w:eastAsia="仿宋" w:hAnsi="Times New Roman" w:cs="Times New Roman" w:hint="eastAsia"/>
          <w:sz w:val="32"/>
          <w:szCs w:val="32"/>
        </w:rPr>
        <w:t>要介绍</w:t>
      </w:r>
      <w:r>
        <w:rPr>
          <w:rFonts w:ascii="Times New Roman" w:eastAsia="仿宋" w:hAnsi="Times New Roman" w:cs="Times New Roman"/>
          <w:sz w:val="32"/>
          <w:szCs w:val="32"/>
        </w:rPr>
        <w:t>创意灵感、口感风味、营养价值以及市场前景</w:t>
      </w:r>
      <w:r>
        <w:rPr>
          <w:rFonts w:ascii="Times New Roman" w:eastAsia="仿宋" w:hAnsi="Times New Roman" w:cs="Times New Roman" w:hint="eastAsia"/>
          <w:sz w:val="32"/>
          <w:szCs w:val="32"/>
        </w:rPr>
        <w:t>，在培养职业素养的同时提升了语言文字运用能力。公共管理与服务学院师生们共同承担了理论题库资料收集、英语题库和教案的编写，</w:t>
      </w:r>
      <w:r>
        <w:rPr>
          <w:rFonts w:ascii="Times New Roman" w:eastAsia="仿宋" w:hAnsi="Times New Roman" w:cs="Times New Roman"/>
          <w:sz w:val="32"/>
          <w:szCs w:val="32"/>
        </w:rPr>
        <w:t>opera</w:t>
      </w:r>
      <w:r>
        <w:rPr>
          <w:rFonts w:ascii="Times New Roman" w:eastAsia="仿宋" w:hAnsi="Times New Roman" w:cs="Times New Roman"/>
          <w:sz w:val="32"/>
          <w:szCs w:val="32"/>
        </w:rPr>
        <w:t>系统和其它各项操作技能训练等赛事</w:t>
      </w:r>
      <w:r>
        <w:rPr>
          <w:rFonts w:ascii="Times New Roman" w:eastAsia="仿宋" w:hAnsi="Times New Roman" w:cs="Times New Roman"/>
          <w:sz w:val="32"/>
          <w:szCs w:val="32"/>
        </w:rPr>
        <w:lastRenderedPageBreak/>
        <w:t>准备工作，教学相长，在餐厅服务、前台服务、英语导游服务和普通话导游服务比赛中，获得了一等奖</w:t>
      </w:r>
      <w:r>
        <w:rPr>
          <w:rFonts w:ascii="Times New Roman" w:eastAsia="仿宋" w:hAnsi="Times New Roman" w:cs="Times New Roman"/>
          <w:sz w:val="32"/>
          <w:szCs w:val="32"/>
        </w:rPr>
        <w:t>2</w:t>
      </w:r>
      <w:r>
        <w:rPr>
          <w:rFonts w:ascii="Times New Roman" w:eastAsia="仿宋" w:hAnsi="Times New Roman" w:cs="Times New Roman"/>
          <w:sz w:val="32"/>
          <w:szCs w:val="32"/>
        </w:rPr>
        <w:t>个、二等奖</w:t>
      </w:r>
      <w:r>
        <w:rPr>
          <w:rFonts w:ascii="Times New Roman" w:eastAsia="仿宋" w:hAnsi="Times New Roman" w:cs="Times New Roman"/>
          <w:sz w:val="32"/>
          <w:szCs w:val="32"/>
        </w:rPr>
        <w:t>4</w:t>
      </w:r>
      <w:r>
        <w:rPr>
          <w:rFonts w:ascii="Times New Roman" w:eastAsia="仿宋" w:hAnsi="Times New Roman" w:cs="Times New Roman"/>
          <w:sz w:val="32"/>
          <w:szCs w:val="32"/>
        </w:rPr>
        <w:t>个、三等奖</w:t>
      </w:r>
      <w:r>
        <w:rPr>
          <w:rFonts w:ascii="Times New Roman" w:eastAsia="仿宋" w:hAnsi="Times New Roman" w:cs="Times New Roman"/>
          <w:sz w:val="32"/>
          <w:szCs w:val="32"/>
        </w:rPr>
        <w:t>3</w:t>
      </w:r>
      <w:r>
        <w:rPr>
          <w:rFonts w:ascii="Times New Roman" w:eastAsia="仿宋" w:hAnsi="Times New Roman" w:cs="Times New Roman"/>
          <w:sz w:val="32"/>
          <w:szCs w:val="32"/>
        </w:rPr>
        <w:t>个，不但提升了专业技能，也提升了师生的语言文字应用水平。</w:t>
      </w:r>
    </w:p>
    <w:p w14:paraId="65A49592" w14:textId="77777777" w:rsidR="001D48CE" w:rsidRDefault="000F053C">
      <w:pPr>
        <w:spacing w:line="360" w:lineRule="auto"/>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四开展</w:t>
      </w:r>
      <w:proofErr w:type="gramEnd"/>
      <w:r>
        <w:rPr>
          <w:rFonts w:ascii="Times New Roman" w:eastAsia="仿宋" w:hAnsi="Times New Roman" w:cs="Times New Roman" w:hint="eastAsia"/>
          <w:sz w:val="32"/>
          <w:szCs w:val="32"/>
        </w:rPr>
        <w:t>好学生社团活动</w:t>
      </w:r>
    </w:p>
    <w:p w14:paraId="760AF234"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学校现有</w:t>
      </w:r>
      <w:r>
        <w:rPr>
          <w:rFonts w:ascii="Times New Roman" w:eastAsia="仿宋" w:hAnsi="Times New Roman" w:cs="Times New Roman"/>
          <w:sz w:val="32"/>
          <w:szCs w:val="32"/>
        </w:rPr>
        <w:t>文学社、青年先锋理论社、辩论社、广播剧社、相声社、话剧社共六个与语言文字相关的兴趣社团，社员达到</w:t>
      </w:r>
      <w:r>
        <w:rPr>
          <w:rFonts w:ascii="Times New Roman" w:eastAsia="仿宋" w:hAnsi="Times New Roman" w:cs="Times New Roman"/>
          <w:sz w:val="32"/>
          <w:szCs w:val="32"/>
        </w:rPr>
        <w:t>377</w:t>
      </w:r>
      <w:r>
        <w:rPr>
          <w:rFonts w:ascii="Times New Roman" w:eastAsia="仿宋" w:hAnsi="Times New Roman" w:cs="Times New Roman"/>
          <w:sz w:val="32"/>
          <w:szCs w:val="32"/>
        </w:rPr>
        <w:t>人。各社团平均每月开展</w:t>
      </w:r>
      <w:r>
        <w:rPr>
          <w:rFonts w:ascii="Times New Roman" w:eastAsia="仿宋" w:hAnsi="Times New Roman" w:cs="Times New Roman"/>
          <w:sz w:val="32"/>
          <w:szCs w:val="32"/>
        </w:rPr>
        <w:t>3-4</w:t>
      </w:r>
      <w:r>
        <w:rPr>
          <w:rFonts w:ascii="Times New Roman" w:eastAsia="仿宋" w:hAnsi="Times New Roman" w:cs="Times New Roman"/>
          <w:sz w:val="32"/>
          <w:szCs w:val="32"/>
        </w:rPr>
        <w:t>次活动，以朗诵、读书分享会、辩论赛、学术理论探讨、广播剧排练录制、相声展演等形式营造了校园内浓厚的文化底蕴和氛围，助力学校打造良好的语言文字规范化宣传和育人环境。</w:t>
      </w:r>
    </w:p>
    <w:p w14:paraId="1CFAB1E0"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四是利用好各种主题教育活动</w:t>
      </w:r>
    </w:p>
    <w:p w14:paraId="588690F3"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各学院还连续举办</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“学习四史，坚定理想信念”、“党言党语”知识竞赛，及演讲比赛、征文比赛等，不仅使学生学习了党的知识，而且提升了语言文字规范化。</w:t>
      </w:r>
    </w:p>
    <w:p w14:paraId="3D73AB6B" w14:textId="54C6F3C2" w:rsidR="001D48CE" w:rsidRDefault="00185628">
      <w:pPr>
        <w:ind w:firstLineChars="200" w:firstLine="723"/>
        <w:outlineLvl w:val="0"/>
        <w:rPr>
          <w:rFonts w:ascii="宋体" w:eastAsia="宋体" w:hAnsi="宋体"/>
          <w:b/>
          <w:sz w:val="36"/>
          <w:szCs w:val="36"/>
        </w:rPr>
      </w:pPr>
      <w:bookmarkStart w:id="28" w:name="_Toc74033031"/>
      <w:r>
        <w:rPr>
          <w:rFonts w:ascii="宋体" w:eastAsia="宋体" w:hAnsi="宋体" w:hint="eastAsia"/>
          <w:b/>
          <w:sz w:val="36"/>
          <w:szCs w:val="36"/>
        </w:rPr>
        <w:t>五</w:t>
      </w:r>
      <w:r w:rsidR="000F053C">
        <w:rPr>
          <w:rFonts w:ascii="宋体" w:eastAsia="宋体" w:hAnsi="宋体" w:hint="eastAsia"/>
          <w:b/>
          <w:sz w:val="36"/>
          <w:szCs w:val="36"/>
        </w:rPr>
        <w:t>、做好宣传普及工作，重在实效</w:t>
      </w:r>
      <w:bookmarkEnd w:id="28"/>
    </w:p>
    <w:p w14:paraId="19840C5A" w14:textId="77777777" w:rsidR="001D48CE" w:rsidRDefault="000F053C">
      <w:pPr>
        <w:ind w:firstLine="648"/>
        <w:outlineLvl w:val="1"/>
        <w:rPr>
          <w:rFonts w:ascii="楷体" w:eastAsia="楷体" w:hAnsi="楷体"/>
          <w:b/>
          <w:sz w:val="32"/>
          <w:szCs w:val="32"/>
        </w:rPr>
      </w:pPr>
      <w:bookmarkStart w:id="29" w:name="_Toc74033032"/>
      <w:r>
        <w:rPr>
          <w:rFonts w:ascii="楷体" w:eastAsia="楷体" w:hAnsi="楷体" w:hint="eastAsia"/>
          <w:b/>
          <w:sz w:val="32"/>
          <w:szCs w:val="32"/>
        </w:rPr>
        <w:t>（一）进行广泛宣传，力求师生人人知晓</w:t>
      </w:r>
      <w:bookmarkEnd w:id="29"/>
    </w:p>
    <w:p w14:paraId="79DAA26C"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校将语言文字方针政策、法律法规和规范标准列入学校普法宣传教育，在网站、信息屏或宣传栏中传播相关内容并定期更新，做到每个职工都熟悉掌握、学生都了解国家语言文字法律法规、方针政策和规范标准。</w:t>
      </w:r>
    </w:p>
    <w:p w14:paraId="5395FF3F"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学校以这次迎评工作为契机，顺势而为，全面推动提升</w:t>
      </w:r>
      <w:r>
        <w:rPr>
          <w:rFonts w:ascii="Times New Roman" w:eastAsia="仿宋" w:hAnsi="Times New Roman" w:cs="Times New Roman" w:hint="eastAsia"/>
          <w:sz w:val="32"/>
          <w:szCs w:val="32"/>
        </w:rPr>
        <w:lastRenderedPageBreak/>
        <w:t>师生对语言文字工作的深刻认识，增强使命感和责任感。学校语委办牵头，与二级学院及职能部门联动，组建工作队伍，搭建工作平台，</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丰富多彩地开展了系列工作。编印</w:t>
      </w:r>
      <w:r>
        <w:rPr>
          <w:rFonts w:ascii="Times New Roman" w:eastAsia="仿宋" w:hAnsi="Times New Roman" w:cs="Times New Roman" w:hint="eastAsia"/>
          <w:sz w:val="32"/>
          <w:szCs w:val="32"/>
        </w:rPr>
        <w:t>了</w:t>
      </w:r>
      <w:r>
        <w:rPr>
          <w:rFonts w:ascii="Times New Roman" w:eastAsia="仿宋" w:hAnsi="Times New Roman" w:cs="Times New Roman"/>
          <w:sz w:val="32"/>
          <w:szCs w:val="32"/>
        </w:rPr>
        <w:t>《语言文字工作评估宣传手册》、《语言规范手册》</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w:t>
      </w:r>
      <w:r>
        <w:rPr>
          <w:rFonts w:ascii="Times New Roman" w:eastAsia="仿宋" w:hAnsi="Times New Roman" w:cs="Times New Roman" w:hint="eastAsia"/>
          <w:sz w:val="32"/>
          <w:szCs w:val="32"/>
        </w:rPr>
        <w:t>师生人手一本</w:t>
      </w:r>
      <w:r>
        <w:rPr>
          <w:rFonts w:ascii="Times New Roman" w:eastAsia="仿宋" w:hAnsi="Times New Roman" w:cs="Times New Roman"/>
          <w:sz w:val="32"/>
          <w:szCs w:val="32"/>
        </w:rPr>
        <w:t>，各部门认真组织师生员工深入学习</w:t>
      </w:r>
      <w:r>
        <w:rPr>
          <w:rFonts w:ascii="Times New Roman" w:eastAsia="仿宋" w:hAnsi="Times New Roman" w:cs="Times New Roman" w:hint="eastAsia"/>
          <w:sz w:val="32"/>
          <w:szCs w:val="32"/>
        </w:rPr>
        <w:t>，效果明显。</w:t>
      </w:r>
    </w:p>
    <w:p w14:paraId="3C6DF106"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同时利用新媒体进行知识普及，推介一些知名的语言文字</w:t>
      </w:r>
      <w:proofErr w:type="gramStart"/>
      <w:r>
        <w:rPr>
          <w:rFonts w:ascii="Times New Roman" w:eastAsia="仿宋" w:hAnsi="Times New Roman" w:cs="Times New Roman" w:hint="eastAsia"/>
          <w:sz w:val="32"/>
          <w:szCs w:val="32"/>
        </w:rPr>
        <w:t>类微信公众号</w:t>
      </w:r>
      <w:proofErr w:type="gramEnd"/>
      <w:r>
        <w:rPr>
          <w:rFonts w:ascii="Times New Roman" w:eastAsia="仿宋" w:hAnsi="Times New Roman" w:cs="Times New Roman" w:hint="eastAsia"/>
          <w:sz w:val="32"/>
          <w:szCs w:val="32"/>
        </w:rPr>
        <w:t>，扩大宣传面。</w:t>
      </w:r>
    </w:p>
    <w:p w14:paraId="60C4448D"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团委针对各类新媒体宣传和广播平台，制定了严格的审核制度，一审由团委、学生会宣传人员担任，二审由分管宣传工作专职团干部担任，</w:t>
      </w:r>
      <w:proofErr w:type="gramStart"/>
      <w:r>
        <w:rPr>
          <w:rFonts w:ascii="Times New Roman" w:eastAsia="仿宋" w:hAnsi="Times New Roman" w:cs="Times New Roman" w:hint="eastAsia"/>
          <w:sz w:val="32"/>
          <w:szCs w:val="32"/>
        </w:rPr>
        <w:t>三审由团委</w:t>
      </w:r>
      <w:proofErr w:type="gramEnd"/>
      <w:r>
        <w:rPr>
          <w:rFonts w:ascii="Times New Roman" w:eastAsia="仿宋" w:hAnsi="Times New Roman" w:cs="Times New Roman" w:hint="eastAsia"/>
          <w:sz w:val="32"/>
          <w:szCs w:val="32"/>
        </w:rPr>
        <w:t>负责人担任，确保宣传材料语言文字客观、准确、规范，不断提升对外宣传水平。</w:t>
      </w:r>
    </w:p>
    <w:p w14:paraId="6486B91A"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2020</w:t>
      </w:r>
      <w:r>
        <w:rPr>
          <w:rFonts w:ascii="Times New Roman" w:eastAsia="仿宋" w:hAnsi="Times New Roman" w:cs="Times New Roman"/>
          <w:sz w:val="32"/>
          <w:szCs w:val="32"/>
        </w:rPr>
        <w:t>年至今，团委</w:t>
      </w:r>
      <w:proofErr w:type="gramStart"/>
      <w:r>
        <w:rPr>
          <w:rFonts w:ascii="Times New Roman" w:eastAsia="仿宋" w:hAnsi="Times New Roman" w:cs="Times New Roman"/>
          <w:sz w:val="32"/>
          <w:szCs w:val="32"/>
        </w:rPr>
        <w:t>微信公众号</w:t>
      </w:r>
      <w:proofErr w:type="gramEnd"/>
      <w:r>
        <w:rPr>
          <w:rFonts w:ascii="Times New Roman" w:eastAsia="仿宋" w:hAnsi="Times New Roman" w:cs="Times New Roman"/>
          <w:sz w:val="32"/>
          <w:szCs w:val="32"/>
        </w:rPr>
        <w:t>开展了</w:t>
      </w:r>
      <w:r>
        <w:rPr>
          <w:rFonts w:ascii="Times New Roman" w:eastAsia="仿宋" w:hAnsi="Times New Roman" w:cs="Times New Roman"/>
          <w:sz w:val="32"/>
          <w:szCs w:val="32"/>
        </w:rPr>
        <w:t>“</w:t>
      </w:r>
      <w:r>
        <w:rPr>
          <w:rFonts w:ascii="Times New Roman" w:eastAsia="仿宋" w:hAnsi="Times New Roman" w:cs="Times New Roman"/>
          <w:sz w:val="32"/>
          <w:szCs w:val="32"/>
        </w:rPr>
        <w:t>城院朗读者</w:t>
      </w:r>
      <w:r>
        <w:rPr>
          <w:rFonts w:ascii="Times New Roman" w:eastAsia="仿宋" w:hAnsi="Times New Roman" w:cs="Times New Roman"/>
          <w:sz w:val="32"/>
          <w:szCs w:val="32"/>
        </w:rPr>
        <w:t>”</w:t>
      </w:r>
      <w:r>
        <w:rPr>
          <w:rFonts w:ascii="Times New Roman" w:eastAsia="仿宋" w:hAnsi="Times New Roman" w:cs="Times New Roman"/>
          <w:sz w:val="32"/>
          <w:szCs w:val="32"/>
        </w:rPr>
        <w:t>云</w:t>
      </w:r>
      <w:proofErr w:type="gramStart"/>
      <w:r>
        <w:rPr>
          <w:rFonts w:ascii="Times New Roman" w:eastAsia="仿宋" w:hAnsi="Times New Roman" w:cs="Times New Roman"/>
          <w:sz w:val="32"/>
          <w:szCs w:val="32"/>
        </w:rPr>
        <w:t>朗诵线</w:t>
      </w:r>
      <w:proofErr w:type="gramEnd"/>
      <w:r>
        <w:rPr>
          <w:rFonts w:ascii="Times New Roman" w:eastAsia="仿宋" w:hAnsi="Times New Roman" w:cs="Times New Roman"/>
          <w:sz w:val="32"/>
          <w:szCs w:val="32"/>
        </w:rPr>
        <w:t>上作品征集活动、校园生态文明标语评选活动，发布了</w:t>
      </w:r>
      <w:r>
        <w:rPr>
          <w:rFonts w:ascii="Times New Roman" w:eastAsia="仿宋" w:hAnsi="Times New Roman" w:cs="Times New Roman"/>
          <w:sz w:val="32"/>
          <w:szCs w:val="32"/>
        </w:rPr>
        <w:t>“</w:t>
      </w:r>
      <w:r>
        <w:rPr>
          <w:rFonts w:ascii="Times New Roman" w:eastAsia="仿宋" w:hAnsi="Times New Roman" w:cs="Times New Roman"/>
          <w:sz w:val="32"/>
          <w:szCs w:val="32"/>
        </w:rPr>
        <w:t>举办中华经典诵读大赛的通知</w:t>
      </w:r>
      <w:r>
        <w:rPr>
          <w:rFonts w:ascii="Times New Roman" w:eastAsia="仿宋" w:hAnsi="Times New Roman" w:cs="Times New Roman"/>
          <w:sz w:val="32"/>
          <w:szCs w:val="32"/>
        </w:rPr>
        <w:t>”</w:t>
      </w:r>
      <w:r>
        <w:rPr>
          <w:rFonts w:ascii="Times New Roman" w:eastAsia="仿宋" w:hAnsi="Times New Roman" w:cs="Times New Roman"/>
          <w:sz w:val="32"/>
          <w:szCs w:val="32"/>
        </w:rPr>
        <w:t>，并联动学校新媒体平台宣传语言文字相关活动，通过线上宣传教育有效地促进我校普及推广普通话和语言文字规范化工作。</w:t>
      </w:r>
    </w:p>
    <w:p w14:paraId="1F77F928"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校团委、学生会组织专员成立了</w:t>
      </w:r>
      <w:r>
        <w:rPr>
          <w:rFonts w:ascii="Times New Roman" w:eastAsia="仿宋" w:hAnsi="Times New Roman" w:cs="Times New Roman"/>
          <w:sz w:val="32"/>
          <w:szCs w:val="32"/>
        </w:rPr>
        <w:t>“</w:t>
      </w:r>
      <w:r>
        <w:rPr>
          <w:rFonts w:ascii="Times New Roman" w:eastAsia="仿宋" w:hAnsi="Times New Roman" w:cs="Times New Roman"/>
          <w:sz w:val="32"/>
          <w:szCs w:val="32"/>
        </w:rPr>
        <w:t>啄木鸟</w:t>
      </w:r>
      <w:r>
        <w:rPr>
          <w:rFonts w:ascii="Times New Roman" w:eastAsia="仿宋" w:hAnsi="Times New Roman" w:cs="Times New Roman"/>
          <w:sz w:val="32"/>
          <w:szCs w:val="32"/>
        </w:rPr>
        <w:t>”</w:t>
      </w:r>
      <w:r>
        <w:rPr>
          <w:rFonts w:ascii="Times New Roman" w:eastAsia="仿宋" w:hAnsi="Times New Roman" w:cs="Times New Roman"/>
          <w:sz w:val="32"/>
          <w:szCs w:val="32"/>
        </w:rPr>
        <w:t>志愿者团队，定期巡查校园宣传栏、横幅标语、海报等宣传物料，及时纠正不合理的字词和语句，协助学校做好语言文字的整治工作，提升校园语言文字规范水平</w:t>
      </w:r>
      <w:r>
        <w:rPr>
          <w:rFonts w:ascii="Times New Roman" w:eastAsia="仿宋" w:hAnsi="Times New Roman" w:cs="Times New Roman" w:hint="eastAsia"/>
          <w:sz w:val="32"/>
          <w:szCs w:val="32"/>
        </w:rPr>
        <w:t>，净化校园语言文字环境。</w:t>
      </w:r>
    </w:p>
    <w:p w14:paraId="589E3DC9" w14:textId="77777777" w:rsidR="001D48CE" w:rsidRDefault="000F053C">
      <w:pPr>
        <w:ind w:firstLine="648"/>
        <w:outlineLvl w:val="1"/>
        <w:rPr>
          <w:rFonts w:ascii="楷体" w:eastAsia="楷体" w:hAnsi="楷体"/>
          <w:b/>
          <w:sz w:val="32"/>
          <w:szCs w:val="32"/>
        </w:rPr>
      </w:pPr>
      <w:bookmarkStart w:id="30" w:name="_Toc74033033"/>
      <w:r>
        <w:rPr>
          <w:rFonts w:ascii="楷体" w:eastAsia="楷体" w:hAnsi="楷体" w:hint="eastAsia"/>
          <w:b/>
          <w:sz w:val="32"/>
          <w:szCs w:val="32"/>
        </w:rPr>
        <w:t>（二）组织每年一度的普通话宣传周系列活动</w:t>
      </w:r>
      <w:bookmarkEnd w:id="30"/>
    </w:p>
    <w:p w14:paraId="49B52215"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2018</w:t>
      </w:r>
      <w:r>
        <w:rPr>
          <w:rFonts w:ascii="Times New Roman" w:eastAsia="仿宋" w:hAnsi="Times New Roman" w:cs="Times New Roman" w:hint="eastAsia"/>
          <w:sz w:val="32"/>
          <w:szCs w:val="32"/>
        </w:rPr>
        <w:t>年，举行阅读书香活动，近</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000</w:t>
      </w:r>
      <w:r>
        <w:rPr>
          <w:rFonts w:ascii="Times New Roman" w:eastAsia="仿宋" w:hAnsi="Times New Roman" w:cs="Times New Roman" w:hint="eastAsia"/>
          <w:sz w:val="32"/>
          <w:szCs w:val="32"/>
        </w:rPr>
        <w:t>人参加；</w:t>
      </w:r>
      <w:r>
        <w:rPr>
          <w:rFonts w:ascii="Times New Roman" w:eastAsia="仿宋" w:hAnsi="Times New Roman" w:cs="Times New Roman"/>
          <w:sz w:val="32"/>
          <w:szCs w:val="32"/>
        </w:rPr>
        <w:t>2019</w:t>
      </w:r>
      <w:r>
        <w:rPr>
          <w:rFonts w:ascii="Times New Roman" w:eastAsia="仿宋" w:hAnsi="Times New Roman" w:cs="Times New Roman"/>
          <w:sz w:val="32"/>
          <w:szCs w:val="32"/>
        </w:rPr>
        <w:t>年</w:t>
      </w:r>
      <w:r>
        <w:rPr>
          <w:rFonts w:ascii="Times New Roman" w:eastAsia="仿宋" w:hAnsi="Times New Roman" w:cs="Times New Roman"/>
          <w:sz w:val="32"/>
          <w:szCs w:val="32"/>
        </w:rPr>
        <w:lastRenderedPageBreak/>
        <w:t>举行</w:t>
      </w:r>
      <w:r>
        <w:rPr>
          <w:rFonts w:ascii="Times New Roman" w:eastAsia="仿宋" w:hAnsi="Times New Roman" w:cs="Times New Roman"/>
          <w:sz w:val="32"/>
          <w:szCs w:val="32"/>
        </w:rPr>
        <w:t>“</w:t>
      </w:r>
      <w:r>
        <w:rPr>
          <w:rFonts w:ascii="Times New Roman" w:eastAsia="仿宋" w:hAnsi="Times New Roman" w:cs="Times New Roman"/>
          <w:sz w:val="32"/>
          <w:szCs w:val="32"/>
        </w:rPr>
        <w:t>书法名家进校园</w:t>
      </w:r>
      <w:r>
        <w:rPr>
          <w:rFonts w:ascii="Times New Roman" w:eastAsia="仿宋" w:hAnsi="Times New Roman" w:cs="Times New Roman"/>
          <w:sz w:val="32"/>
          <w:szCs w:val="32"/>
        </w:rPr>
        <w:t>”</w:t>
      </w:r>
      <w:r>
        <w:rPr>
          <w:rFonts w:ascii="Times New Roman" w:eastAsia="仿宋" w:hAnsi="Times New Roman" w:cs="Times New Roman"/>
          <w:sz w:val="32"/>
          <w:szCs w:val="32"/>
        </w:rPr>
        <w:t>活动</w:t>
      </w:r>
      <w:r>
        <w:rPr>
          <w:rFonts w:ascii="Times New Roman" w:eastAsia="仿宋" w:hAnsi="Times New Roman" w:cs="Times New Roman" w:hint="eastAsia"/>
          <w:sz w:val="32"/>
          <w:szCs w:val="32"/>
        </w:rPr>
        <w:t>，有</w:t>
      </w:r>
      <w:r>
        <w:rPr>
          <w:rFonts w:ascii="Times New Roman" w:eastAsia="仿宋" w:hAnsi="Times New Roman" w:cs="Times New Roman"/>
          <w:sz w:val="32"/>
          <w:szCs w:val="32"/>
        </w:rPr>
        <w:t>100</w:t>
      </w:r>
      <w:r>
        <w:rPr>
          <w:rFonts w:ascii="Times New Roman" w:eastAsia="仿宋" w:hAnsi="Times New Roman" w:cs="Times New Roman"/>
          <w:sz w:val="32"/>
          <w:szCs w:val="32"/>
        </w:rPr>
        <w:t>人</w:t>
      </w:r>
      <w:r>
        <w:rPr>
          <w:rFonts w:ascii="Times New Roman" w:eastAsia="仿宋" w:hAnsi="Times New Roman" w:cs="Times New Roman" w:hint="eastAsia"/>
          <w:sz w:val="32"/>
          <w:szCs w:val="32"/>
        </w:rPr>
        <w:t>参与；</w:t>
      </w:r>
      <w:r>
        <w:rPr>
          <w:rFonts w:ascii="Times New Roman" w:eastAsia="仿宋" w:hAnsi="Times New Roman" w:cs="Times New Roman"/>
          <w:sz w:val="32"/>
          <w:szCs w:val="32"/>
        </w:rPr>
        <w:t>2019</w:t>
      </w:r>
      <w:r>
        <w:rPr>
          <w:rFonts w:ascii="Times New Roman" w:eastAsia="仿宋" w:hAnsi="Times New Roman" w:cs="Times New Roman"/>
          <w:sz w:val="32"/>
          <w:szCs w:val="32"/>
        </w:rPr>
        <w:t>年举办第二届校园读书节</w:t>
      </w:r>
      <w:r>
        <w:rPr>
          <w:rFonts w:ascii="Times New Roman" w:eastAsia="仿宋" w:hAnsi="Times New Roman" w:cs="Times New Roman" w:hint="eastAsia"/>
          <w:sz w:val="32"/>
          <w:szCs w:val="32"/>
        </w:rPr>
        <w:t>，</w:t>
      </w:r>
      <w:r>
        <w:rPr>
          <w:rFonts w:ascii="Times New Roman" w:eastAsia="仿宋" w:hAnsi="Times New Roman" w:cs="Times New Roman"/>
          <w:sz w:val="32"/>
          <w:szCs w:val="32"/>
        </w:rPr>
        <w:t xml:space="preserve"> 1000</w:t>
      </w:r>
      <w:r>
        <w:rPr>
          <w:rFonts w:ascii="Times New Roman" w:eastAsia="仿宋" w:hAnsi="Times New Roman" w:cs="Times New Roman"/>
          <w:sz w:val="32"/>
          <w:szCs w:val="32"/>
        </w:rPr>
        <w:t>人</w:t>
      </w:r>
      <w:r>
        <w:rPr>
          <w:rFonts w:ascii="Times New Roman" w:eastAsia="仿宋" w:hAnsi="Times New Roman" w:cs="Times New Roman" w:hint="eastAsia"/>
          <w:sz w:val="32"/>
          <w:szCs w:val="32"/>
        </w:rPr>
        <w:t>参与；</w:t>
      </w:r>
      <w:r>
        <w:rPr>
          <w:rFonts w:ascii="Times New Roman" w:eastAsia="仿宋" w:hAnsi="Times New Roman" w:cs="Times New Roman"/>
          <w:sz w:val="32"/>
          <w:szCs w:val="32"/>
        </w:rPr>
        <w:t>2020</w:t>
      </w:r>
      <w:r>
        <w:rPr>
          <w:rFonts w:ascii="Times New Roman" w:eastAsia="仿宋" w:hAnsi="Times New Roman" w:cs="Times New Roman"/>
          <w:sz w:val="32"/>
          <w:szCs w:val="32"/>
        </w:rPr>
        <w:t>上海高职学生古诗文阅读活动</w:t>
      </w:r>
      <w:r>
        <w:rPr>
          <w:rFonts w:ascii="Times New Roman" w:eastAsia="仿宋" w:hAnsi="Times New Roman" w:cs="Times New Roman" w:hint="eastAsia"/>
          <w:sz w:val="32"/>
          <w:szCs w:val="32"/>
        </w:rPr>
        <w:t>，</w:t>
      </w:r>
      <w:r>
        <w:rPr>
          <w:rFonts w:ascii="Times New Roman" w:eastAsia="仿宋" w:hAnsi="Times New Roman" w:cs="Times New Roman"/>
          <w:sz w:val="32"/>
          <w:szCs w:val="32"/>
        </w:rPr>
        <w:t>500</w:t>
      </w:r>
      <w:r>
        <w:rPr>
          <w:rFonts w:ascii="Times New Roman" w:eastAsia="仿宋" w:hAnsi="Times New Roman" w:cs="Times New Roman"/>
          <w:sz w:val="32"/>
          <w:szCs w:val="32"/>
        </w:rPr>
        <w:t>人</w:t>
      </w:r>
      <w:r>
        <w:rPr>
          <w:rFonts w:ascii="Times New Roman" w:eastAsia="仿宋" w:hAnsi="Times New Roman" w:cs="Times New Roman" w:hint="eastAsia"/>
          <w:sz w:val="32"/>
          <w:szCs w:val="32"/>
        </w:rPr>
        <w:t>参与等等。</w:t>
      </w:r>
    </w:p>
    <w:p w14:paraId="44E96635" w14:textId="73DF9FC5" w:rsidR="001D48CE" w:rsidRDefault="000F053C">
      <w:pPr>
        <w:ind w:firstLineChars="200" w:firstLine="643"/>
        <w:outlineLvl w:val="1"/>
        <w:rPr>
          <w:rFonts w:ascii="楷体" w:eastAsia="楷体" w:hAnsi="楷体"/>
          <w:b/>
          <w:sz w:val="32"/>
          <w:szCs w:val="32"/>
        </w:rPr>
      </w:pPr>
      <w:bookmarkStart w:id="31" w:name="_Toc74033034"/>
      <w:r>
        <w:rPr>
          <w:rFonts w:ascii="楷体" w:eastAsia="楷体" w:hAnsi="楷体" w:hint="eastAsia"/>
          <w:b/>
          <w:sz w:val="32"/>
          <w:szCs w:val="32"/>
        </w:rPr>
        <w:t>（三）发挥高校辐射作用，引领区域社会发展和文化建设</w:t>
      </w:r>
      <w:bookmarkEnd w:id="31"/>
    </w:p>
    <w:p w14:paraId="4902CC48"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一是志愿者活动。</w:t>
      </w:r>
    </w:p>
    <w:p w14:paraId="0B63B582"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2018</w:t>
      </w:r>
      <w:r>
        <w:rPr>
          <w:rFonts w:ascii="Times New Roman" w:eastAsia="仿宋" w:hAnsi="Times New Roman" w:cs="Times New Roman" w:hint="eastAsia"/>
          <w:sz w:val="32"/>
          <w:szCs w:val="32"/>
        </w:rPr>
        <w:t>经贸学院铁路志愿服务队再次受到上海铁路局上海站春运表彰。近几年他们一直作为铁路上海站志愿服务者中的“主力军”，</w:t>
      </w:r>
      <w:r>
        <w:rPr>
          <w:rFonts w:ascii="Times New Roman" w:eastAsia="仿宋" w:hAnsi="Times New Roman" w:cs="Times New Roman"/>
          <w:sz w:val="32"/>
          <w:szCs w:val="32"/>
        </w:rPr>
        <w:t>2016</w:t>
      </w:r>
      <w:r>
        <w:rPr>
          <w:rFonts w:ascii="Times New Roman" w:eastAsia="仿宋" w:hAnsi="Times New Roman" w:cs="Times New Roman"/>
          <w:sz w:val="32"/>
          <w:szCs w:val="32"/>
        </w:rPr>
        <w:t>年参与志愿服务</w:t>
      </w:r>
      <w:r>
        <w:rPr>
          <w:rFonts w:ascii="Times New Roman" w:eastAsia="仿宋" w:hAnsi="Times New Roman" w:cs="Times New Roman"/>
          <w:sz w:val="32"/>
          <w:szCs w:val="32"/>
        </w:rPr>
        <w:t>117</w:t>
      </w:r>
      <w:r>
        <w:rPr>
          <w:rFonts w:ascii="Times New Roman" w:eastAsia="仿宋" w:hAnsi="Times New Roman" w:cs="Times New Roman"/>
          <w:sz w:val="32"/>
          <w:szCs w:val="32"/>
        </w:rPr>
        <w:t>人，出勤</w:t>
      </w:r>
      <w:r>
        <w:rPr>
          <w:rFonts w:ascii="Times New Roman" w:eastAsia="仿宋" w:hAnsi="Times New Roman" w:cs="Times New Roman"/>
          <w:sz w:val="32"/>
          <w:szCs w:val="32"/>
        </w:rPr>
        <w:t>4237</w:t>
      </w:r>
      <w:r>
        <w:rPr>
          <w:rFonts w:ascii="Times New Roman" w:eastAsia="仿宋" w:hAnsi="Times New Roman" w:cs="Times New Roman"/>
          <w:sz w:val="32"/>
          <w:szCs w:val="32"/>
        </w:rPr>
        <w:t>人次；</w:t>
      </w:r>
      <w:r>
        <w:rPr>
          <w:rFonts w:ascii="Times New Roman" w:eastAsia="仿宋" w:hAnsi="Times New Roman" w:cs="Times New Roman"/>
          <w:sz w:val="32"/>
          <w:szCs w:val="32"/>
        </w:rPr>
        <w:t>2017</w:t>
      </w:r>
      <w:r>
        <w:rPr>
          <w:rFonts w:ascii="Times New Roman" w:eastAsia="仿宋" w:hAnsi="Times New Roman" w:cs="Times New Roman"/>
          <w:sz w:val="32"/>
          <w:szCs w:val="32"/>
        </w:rPr>
        <w:t>年参与志愿服务</w:t>
      </w:r>
      <w:r>
        <w:rPr>
          <w:rFonts w:ascii="Times New Roman" w:eastAsia="仿宋" w:hAnsi="Times New Roman" w:cs="Times New Roman"/>
          <w:sz w:val="32"/>
          <w:szCs w:val="32"/>
        </w:rPr>
        <w:t>108</w:t>
      </w:r>
      <w:r>
        <w:rPr>
          <w:rFonts w:ascii="Times New Roman" w:eastAsia="仿宋" w:hAnsi="Times New Roman" w:cs="Times New Roman"/>
          <w:sz w:val="32"/>
          <w:szCs w:val="32"/>
        </w:rPr>
        <w:t>人，出勤</w:t>
      </w:r>
      <w:r>
        <w:rPr>
          <w:rFonts w:ascii="Times New Roman" w:eastAsia="仿宋" w:hAnsi="Times New Roman" w:cs="Times New Roman"/>
          <w:sz w:val="32"/>
          <w:szCs w:val="32"/>
        </w:rPr>
        <w:t>4114</w:t>
      </w:r>
      <w:r>
        <w:rPr>
          <w:rFonts w:ascii="Times New Roman" w:eastAsia="仿宋" w:hAnsi="Times New Roman" w:cs="Times New Roman"/>
          <w:sz w:val="32"/>
          <w:szCs w:val="32"/>
        </w:rPr>
        <w:t>人次；</w:t>
      </w:r>
      <w:r>
        <w:rPr>
          <w:rFonts w:ascii="Times New Roman" w:eastAsia="仿宋" w:hAnsi="Times New Roman" w:cs="Times New Roman"/>
          <w:sz w:val="32"/>
          <w:szCs w:val="32"/>
        </w:rPr>
        <w:t>2018</w:t>
      </w:r>
      <w:r>
        <w:rPr>
          <w:rFonts w:ascii="Times New Roman" w:eastAsia="仿宋" w:hAnsi="Times New Roman" w:cs="Times New Roman"/>
          <w:sz w:val="32"/>
          <w:szCs w:val="32"/>
        </w:rPr>
        <w:t>年参与志愿服务</w:t>
      </w:r>
      <w:r>
        <w:rPr>
          <w:rFonts w:ascii="Times New Roman" w:eastAsia="仿宋" w:hAnsi="Times New Roman" w:cs="Times New Roman"/>
          <w:sz w:val="32"/>
          <w:szCs w:val="32"/>
        </w:rPr>
        <w:t>107</w:t>
      </w:r>
      <w:r>
        <w:rPr>
          <w:rFonts w:ascii="Times New Roman" w:eastAsia="仿宋" w:hAnsi="Times New Roman" w:cs="Times New Roman"/>
          <w:sz w:val="32"/>
          <w:szCs w:val="32"/>
        </w:rPr>
        <w:t>人，出勤</w:t>
      </w:r>
      <w:r>
        <w:rPr>
          <w:rFonts w:ascii="Times New Roman" w:eastAsia="仿宋" w:hAnsi="Times New Roman" w:cs="Times New Roman"/>
          <w:sz w:val="32"/>
          <w:szCs w:val="32"/>
        </w:rPr>
        <w:t>1202</w:t>
      </w:r>
      <w:r>
        <w:rPr>
          <w:rFonts w:ascii="Times New Roman" w:eastAsia="仿宋" w:hAnsi="Times New Roman" w:cs="Times New Roman"/>
          <w:sz w:val="32"/>
          <w:szCs w:val="32"/>
        </w:rPr>
        <w:t>人次</w:t>
      </w:r>
      <w:r>
        <w:rPr>
          <w:rFonts w:ascii="Times New Roman" w:eastAsia="仿宋" w:hAnsi="Times New Roman" w:cs="Times New Roman" w:hint="eastAsia"/>
          <w:sz w:val="32"/>
          <w:szCs w:val="32"/>
        </w:rPr>
        <w:t>，</w:t>
      </w:r>
      <w:r>
        <w:rPr>
          <w:rFonts w:ascii="Times New Roman" w:eastAsia="仿宋" w:hAnsi="Times New Roman" w:cs="Times New Roman"/>
          <w:sz w:val="32"/>
          <w:szCs w:val="32"/>
        </w:rPr>
        <w:t>协助上海铁路运输发送旅客共计</w:t>
      </w:r>
      <w:r>
        <w:rPr>
          <w:rFonts w:ascii="Times New Roman" w:eastAsia="仿宋" w:hAnsi="Times New Roman" w:cs="Times New Roman"/>
          <w:sz w:val="32"/>
          <w:szCs w:val="32"/>
        </w:rPr>
        <w:t>345</w:t>
      </w:r>
      <w:r>
        <w:rPr>
          <w:rFonts w:ascii="Times New Roman" w:eastAsia="仿宋" w:hAnsi="Times New Roman" w:cs="Times New Roman"/>
          <w:sz w:val="32"/>
          <w:szCs w:val="32"/>
        </w:rPr>
        <w:t>万余人。</w:t>
      </w:r>
      <w:r>
        <w:rPr>
          <w:rFonts w:ascii="Times New Roman" w:eastAsia="仿宋" w:hAnsi="Times New Roman" w:cs="Times New Roman"/>
          <w:sz w:val="32"/>
          <w:szCs w:val="32"/>
        </w:rPr>
        <w:t>2019</w:t>
      </w:r>
      <w:r>
        <w:rPr>
          <w:rFonts w:ascii="Times New Roman" w:eastAsia="仿宋" w:hAnsi="Times New Roman" w:cs="Times New Roman"/>
          <w:sz w:val="32"/>
          <w:szCs w:val="32"/>
        </w:rPr>
        <w:t>年出勤</w:t>
      </w:r>
      <w:r>
        <w:rPr>
          <w:rFonts w:ascii="Times New Roman" w:eastAsia="仿宋" w:hAnsi="Times New Roman" w:cs="Times New Roman"/>
          <w:sz w:val="32"/>
          <w:szCs w:val="32"/>
        </w:rPr>
        <w:t>889</w:t>
      </w:r>
      <w:r>
        <w:rPr>
          <w:rFonts w:ascii="Times New Roman" w:eastAsia="仿宋" w:hAnsi="Times New Roman" w:cs="Times New Roman"/>
          <w:sz w:val="32"/>
          <w:szCs w:val="32"/>
        </w:rPr>
        <w:t>人次，运送旅客</w:t>
      </w:r>
      <w:r>
        <w:rPr>
          <w:rFonts w:ascii="Times New Roman" w:eastAsia="仿宋" w:hAnsi="Times New Roman" w:cs="Times New Roman"/>
          <w:sz w:val="32"/>
          <w:szCs w:val="32"/>
        </w:rPr>
        <w:t>29</w:t>
      </w:r>
      <w:r>
        <w:rPr>
          <w:rFonts w:ascii="Times New Roman" w:eastAsia="仿宋" w:hAnsi="Times New Roman" w:cs="Times New Roman"/>
          <w:sz w:val="32"/>
          <w:szCs w:val="32"/>
        </w:rPr>
        <w:t>万余人。</w:t>
      </w:r>
      <w:r>
        <w:rPr>
          <w:rFonts w:ascii="Times New Roman" w:eastAsia="仿宋" w:hAnsi="Times New Roman" w:cs="Times New Roman" w:hint="eastAsia"/>
          <w:sz w:val="32"/>
          <w:szCs w:val="32"/>
        </w:rPr>
        <w:t>他们</w:t>
      </w:r>
      <w:proofErr w:type="gramStart"/>
      <w:r>
        <w:rPr>
          <w:rFonts w:ascii="Times New Roman" w:eastAsia="仿宋" w:hAnsi="Times New Roman" w:cs="Times New Roman" w:hint="eastAsia"/>
          <w:sz w:val="32"/>
          <w:szCs w:val="32"/>
        </w:rPr>
        <w:t>践行</w:t>
      </w:r>
      <w:proofErr w:type="gramEnd"/>
      <w:r>
        <w:rPr>
          <w:rFonts w:ascii="Times New Roman" w:eastAsia="仿宋" w:hAnsi="Times New Roman" w:cs="Times New Roman" w:hint="eastAsia"/>
          <w:sz w:val="32"/>
          <w:szCs w:val="32"/>
        </w:rPr>
        <w:t>了“说普通话，用规范字”，</w:t>
      </w:r>
      <w:r>
        <w:rPr>
          <w:rFonts w:ascii="Times New Roman" w:eastAsia="仿宋" w:hAnsi="Times New Roman" w:cs="Times New Roman"/>
          <w:sz w:val="32"/>
          <w:szCs w:val="32"/>
        </w:rPr>
        <w:t>为旅客平安、温馨、和谐的出行</w:t>
      </w:r>
      <w:r>
        <w:rPr>
          <w:rFonts w:ascii="Times New Roman" w:eastAsia="仿宋" w:hAnsi="Times New Roman" w:cs="Times New Roman" w:hint="eastAsia"/>
          <w:sz w:val="32"/>
          <w:szCs w:val="32"/>
        </w:rPr>
        <w:t>服务，也将语言文字规范化建设辐射向周边，服务社会。</w:t>
      </w:r>
    </w:p>
    <w:p w14:paraId="0B36FD6B"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我校文物修复与保护专业学生孙勇祯</w:t>
      </w:r>
      <w:r>
        <w:rPr>
          <w:rFonts w:ascii="Times New Roman" w:eastAsia="仿宋" w:hAnsi="Times New Roman" w:cs="Times New Roman" w:hint="eastAsia"/>
          <w:sz w:val="32"/>
          <w:szCs w:val="32"/>
        </w:rPr>
        <w:t>参加了</w:t>
      </w:r>
      <w:r>
        <w:rPr>
          <w:rFonts w:ascii="Times New Roman" w:eastAsia="仿宋" w:hAnsi="Times New Roman" w:cs="Times New Roman"/>
          <w:sz w:val="32"/>
          <w:szCs w:val="32"/>
        </w:rPr>
        <w:t>2020</w:t>
      </w:r>
      <w:r>
        <w:rPr>
          <w:rFonts w:ascii="Times New Roman" w:eastAsia="仿宋" w:hAnsi="Times New Roman" w:cs="Times New Roman"/>
          <w:sz w:val="32"/>
          <w:szCs w:val="32"/>
        </w:rPr>
        <w:t>上海高校十佳学生资助宣传大使评选，</w:t>
      </w:r>
      <w:r>
        <w:rPr>
          <w:rFonts w:ascii="Times New Roman" w:eastAsia="仿宋" w:hAnsi="Times New Roman" w:cs="Times New Roman" w:hint="eastAsia"/>
          <w:sz w:val="32"/>
          <w:szCs w:val="32"/>
        </w:rPr>
        <w:t>他因</w:t>
      </w:r>
      <w:r>
        <w:rPr>
          <w:rFonts w:ascii="Times New Roman" w:eastAsia="仿宋" w:hAnsi="Times New Roman" w:cs="Times New Roman"/>
          <w:sz w:val="32"/>
          <w:szCs w:val="32"/>
        </w:rPr>
        <w:t>入学受到</w:t>
      </w:r>
      <w:r>
        <w:rPr>
          <w:rFonts w:ascii="Times New Roman" w:eastAsia="仿宋" w:hAnsi="Times New Roman" w:cs="Times New Roman"/>
          <w:sz w:val="32"/>
          <w:szCs w:val="32"/>
        </w:rPr>
        <w:t>“</w:t>
      </w:r>
      <w:r>
        <w:rPr>
          <w:rFonts w:ascii="Times New Roman" w:eastAsia="仿宋" w:hAnsi="Times New Roman" w:cs="Times New Roman"/>
          <w:sz w:val="32"/>
          <w:szCs w:val="32"/>
        </w:rPr>
        <w:t>绿色通道</w:t>
      </w:r>
      <w:r>
        <w:rPr>
          <w:rFonts w:ascii="Times New Roman" w:eastAsia="仿宋" w:hAnsi="Times New Roman" w:cs="Times New Roman"/>
          <w:sz w:val="32"/>
          <w:szCs w:val="32"/>
        </w:rPr>
        <w:t>”</w:t>
      </w:r>
      <w:r>
        <w:rPr>
          <w:rFonts w:ascii="Times New Roman" w:eastAsia="仿宋" w:hAnsi="Times New Roman" w:cs="Times New Roman"/>
          <w:sz w:val="32"/>
          <w:szCs w:val="32"/>
        </w:rPr>
        <w:t>帮助</w:t>
      </w:r>
      <w:r>
        <w:rPr>
          <w:rFonts w:ascii="Times New Roman" w:eastAsia="仿宋" w:hAnsi="Times New Roman" w:cs="Times New Roman" w:hint="eastAsia"/>
          <w:sz w:val="32"/>
          <w:szCs w:val="32"/>
        </w:rPr>
        <w:t>，怀着感恩之心，经过</w:t>
      </w:r>
      <w:r>
        <w:rPr>
          <w:rFonts w:ascii="Times New Roman" w:eastAsia="仿宋" w:hAnsi="Times New Roman" w:cs="Times New Roman"/>
          <w:sz w:val="32"/>
          <w:szCs w:val="32"/>
        </w:rPr>
        <w:t>层层选拔加入了学校的国家资助政策宣讲团并成为团长，在疫情期间多次</w:t>
      </w:r>
      <w:proofErr w:type="gramStart"/>
      <w:r>
        <w:rPr>
          <w:rFonts w:ascii="Times New Roman" w:eastAsia="仿宋" w:hAnsi="Times New Roman" w:cs="Times New Roman"/>
          <w:sz w:val="32"/>
          <w:szCs w:val="32"/>
        </w:rPr>
        <w:t>组织线</w:t>
      </w:r>
      <w:proofErr w:type="gramEnd"/>
      <w:r>
        <w:rPr>
          <w:rFonts w:ascii="Times New Roman" w:eastAsia="仿宋" w:hAnsi="Times New Roman" w:cs="Times New Roman"/>
          <w:sz w:val="32"/>
          <w:szCs w:val="32"/>
        </w:rPr>
        <w:t>上和线下宣讲活动，在家乡和学校宣讲资助政策的经历</w:t>
      </w:r>
      <w:r>
        <w:rPr>
          <w:rFonts w:ascii="Times New Roman" w:eastAsia="仿宋" w:hAnsi="Times New Roman" w:cs="Times New Roman" w:hint="eastAsia"/>
          <w:sz w:val="32"/>
          <w:szCs w:val="32"/>
        </w:rPr>
        <w:t>，感动了同辈，起到朋辈示范作用，同时也以实际行动向社会宣传了语言文字规范化建设活动。</w:t>
      </w:r>
    </w:p>
    <w:p w14:paraId="57A4A665"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二是以“一校为主，多校对</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”的帮扶模式，</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019</w:t>
      </w:r>
      <w:r>
        <w:rPr>
          <w:rFonts w:ascii="Times New Roman" w:eastAsia="仿宋" w:hAnsi="Times New Roman" w:cs="Times New Roman" w:hint="eastAsia"/>
          <w:sz w:val="32"/>
          <w:szCs w:val="32"/>
        </w:rPr>
        <w:t>年在师资队伍建设帮扶领域，为</w:t>
      </w:r>
      <w:r>
        <w:rPr>
          <w:rFonts w:ascii="Times New Roman" w:eastAsia="仿宋" w:hAnsi="Times New Roman" w:cs="Times New Roman"/>
          <w:sz w:val="32"/>
          <w:szCs w:val="32"/>
        </w:rPr>
        <w:t>喀什职业技术学院协</w:t>
      </w:r>
      <w:r>
        <w:rPr>
          <w:rFonts w:ascii="Times New Roman" w:eastAsia="仿宋" w:hAnsi="Times New Roman" w:cs="Times New Roman" w:hint="eastAsia"/>
          <w:sz w:val="32"/>
          <w:szCs w:val="32"/>
        </w:rPr>
        <w:t>举办</w:t>
      </w:r>
      <w:r>
        <w:rPr>
          <w:rFonts w:ascii="Times New Roman" w:eastAsia="仿宋" w:hAnsi="Times New Roman" w:cs="Times New Roman"/>
          <w:sz w:val="32"/>
          <w:szCs w:val="32"/>
        </w:rPr>
        <w:t>师资专题培训班</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020</w:t>
      </w:r>
      <w:r>
        <w:rPr>
          <w:rFonts w:ascii="Times New Roman" w:eastAsia="仿宋" w:hAnsi="Times New Roman" w:cs="Times New Roman" w:hint="eastAsia"/>
          <w:sz w:val="32"/>
          <w:szCs w:val="32"/>
        </w:rPr>
        <w:t>年疫情其间，还与喀什职院进行线上备课活动。</w:t>
      </w:r>
    </w:p>
    <w:p w14:paraId="62905731"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三是</w:t>
      </w:r>
      <w:r>
        <w:rPr>
          <w:rFonts w:ascii="Times New Roman" w:eastAsia="仿宋" w:hAnsi="Times New Roman" w:cs="Times New Roman"/>
          <w:sz w:val="32"/>
          <w:szCs w:val="32"/>
        </w:rPr>
        <w:t>进行</w:t>
      </w:r>
      <w:r>
        <w:rPr>
          <w:rFonts w:ascii="Times New Roman" w:eastAsia="仿宋" w:hAnsi="Times New Roman" w:cs="Times New Roman"/>
          <w:sz w:val="32"/>
          <w:szCs w:val="32"/>
        </w:rPr>
        <w:t>“</w:t>
      </w:r>
      <w:r>
        <w:rPr>
          <w:rFonts w:ascii="Times New Roman" w:eastAsia="仿宋" w:hAnsi="Times New Roman" w:cs="Times New Roman"/>
          <w:sz w:val="32"/>
          <w:szCs w:val="32"/>
        </w:rPr>
        <w:t>三下乡</w:t>
      </w:r>
      <w:r>
        <w:rPr>
          <w:rFonts w:ascii="Times New Roman" w:eastAsia="仿宋" w:hAnsi="Times New Roman" w:cs="Times New Roman"/>
          <w:sz w:val="32"/>
          <w:szCs w:val="32"/>
        </w:rPr>
        <w:t>”</w:t>
      </w:r>
      <w:r>
        <w:rPr>
          <w:rFonts w:ascii="Times New Roman" w:eastAsia="仿宋" w:hAnsi="Times New Roman" w:cs="Times New Roman"/>
          <w:sz w:val="32"/>
          <w:szCs w:val="32"/>
        </w:rPr>
        <w:t>暑期社会实践专项调研</w:t>
      </w:r>
      <w:r>
        <w:rPr>
          <w:rFonts w:ascii="Times New Roman" w:eastAsia="仿宋" w:hAnsi="Times New Roman" w:cs="Times New Roman" w:hint="eastAsia"/>
          <w:sz w:val="32"/>
          <w:szCs w:val="32"/>
        </w:rPr>
        <w:t>。</w:t>
      </w:r>
      <w:r>
        <w:rPr>
          <w:rFonts w:ascii="Times New Roman" w:eastAsia="仿宋" w:hAnsi="Times New Roman" w:cs="Times New Roman"/>
          <w:sz w:val="32"/>
          <w:szCs w:val="32"/>
        </w:rPr>
        <w:t>2019</w:t>
      </w:r>
      <w:r>
        <w:rPr>
          <w:rFonts w:ascii="Times New Roman" w:eastAsia="仿宋" w:hAnsi="Times New Roman" w:cs="Times New Roman"/>
          <w:sz w:val="32"/>
          <w:szCs w:val="32"/>
        </w:rPr>
        <w:t>年，团委成立</w:t>
      </w:r>
      <w:r>
        <w:rPr>
          <w:rFonts w:ascii="Times New Roman" w:eastAsia="仿宋" w:hAnsi="Times New Roman" w:cs="Times New Roman"/>
          <w:sz w:val="32"/>
          <w:szCs w:val="32"/>
        </w:rPr>
        <w:t>“</w:t>
      </w:r>
      <w:r>
        <w:rPr>
          <w:rFonts w:ascii="Times New Roman" w:eastAsia="仿宋" w:hAnsi="Times New Roman" w:cs="Times New Roman"/>
          <w:sz w:val="32"/>
          <w:szCs w:val="32"/>
        </w:rPr>
        <w:t>习近平新时代中国特色社会主义思想西畴宣讲团</w:t>
      </w:r>
      <w:r>
        <w:rPr>
          <w:rFonts w:ascii="Times New Roman" w:eastAsia="仿宋" w:hAnsi="Times New Roman" w:cs="Times New Roman"/>
          <w:sz w:val="32"/>
          <w:szCs w:val="32"/>
        </w:rPr>
        <w:t>”</w:t>
      </w:r>
      <w:r>
        <w:rPr>
          <w:rFonts w:ascii="Times New Roman" w:eastAsia="仿宋" w:hAnsi="Times New Roman" w:cs="Times New Roman"/>
          <w:sz w:val="32"/>
          <w:szCs w:val="32"/>
        </w:rPr>
        <w:t>（以下简称</w:t>
      </w:r>
      <w:r>
        <w:rPr>
          <w:rFonts w:ascii="Times New Roman" w:eastAsia="仿宋" w:hAnsi="Times New Roman" w:cs="Times New Roman"/>
          <w:sz w:val="32"/>
          <w:szCs w:val="32"/>
        </w:rPr>
        <w:t>“</w:t>
      </w:r>
      <w:r>
        <w:rPr>
          <w:rFonts w:ascii="Times New Roman" w:eastAsia="仿宋" w:hAnsi="Times New Roman" w:cs="Times New Roman"/>
          <w:sz w:val="32"/>
          <w:szCs w:val="32"/>
        </w:rPr>
        <w:t>西畴宣讲团</w:t>
      </w:r>
      <w:r>
        <w:rPr>
          <w:rFonts w:ascii="Times New Roman" w:eastAsia="仿宋" w:hAnsi="Times New Roman" w:cs="Times New Roman"/>
          <w:sz w:val="32"/>
          <w:szCs w:val="32"/>
        </w:rPr>
        <w:t>”</w:t>
      </w:r>
      <w:r>
        <w:rPr>
          <w:rFonts w:ascii="Times New Roman" w:eastAsia="仿宋" w:hAnsi="Times New Roman" w:cs="Times New Roman"/>
          <w:sz w:val="32"/>
          <w:szCs w:val="32"/>
        </w:rPr>
        <w:t>），一行十人前往云南省文山壮族苗族自治州西畴县。西畴宣讲团积极响应</w:t>
      </w:r>
      <w:r>
        <w:rPr>
          <w:rFonts w:ascii="Times New Roman" w:eastAsia="仿宋" w:hAnsi="Times New Roman" w:cs="Times New Roman"/>
          <w:sz w:val="32"/>
          <w:szCs w:val="32"/>
        </w:rPr>
        <w:t>“</w:t>
      </w:r>
      <w:r>
        <w:rPr>
          <w:rFonts w:ascii="Times New Roman" w:eastAsia="仿宋" w:hAnsi="Times New Roman" w:cs="Times New Roman"/>
          <w:sz w:val="32"/>
          <w:szCs w:val="32"/>
        </w:rPr>
        <w:t>青年大学习</w:t>
      </w:r>
      <w:r>
        <w:rPr>
          <w:rFonts w:ascii="Times New Roman" w:eastAsia="仿宋" w:hAnsi="Times New Roman" w:cs="Times New Roman"/>
          <w:sz w:val="32"/>
          <w:szCs w:val="32"/>
        </w:rPr>
        <w:t>”</w:t>
      </w:r>
      <w:r>
        <w:rPr>
          <w:rFonts w:ascii="Times New Roman" w:eastAsia="仿宋" w:hAnsi="Times New Roman" w:cs="Times New Roman"/>
          <w:sz w:val="32"/>
          <w:szCs w:val="32"/>
        </w:rPr>
        <w:t>的号召，以习近平新时代中国特色社会主义思想为主要宣讲内容，推广普通话和规范用语，在调研途中宣传和弘扬中华传统文化、革命文化及社会主义先进文化。</w:t>
      </w:r>
    </w:p>
    <w:p w14:paraId="566DDF39"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四是以“乡创</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”参与新南村乡村振兴之路。</w:t>
      </w:r>
    </w:p>
    <w:p w14:paraId="5019612D" w14:textId="75024D8A" w:rsidR="001D48CE" w:rsidRDefault="00185628">
      <w:pPr>
        <w:ind w:firstLineChars="200" w:firstLine="723"/>
        <w:outlineLvl w:val="0"/>
        <w:rPr>
          <w:rFonts w:ascii="宋体" w:eastAsia="宋体" w:hAnsi="宋体"/>
          <w:b/>
          <w:sz w:val="36"/>
          <w:szCs w:val="36"/>
        </w:rPr>
      </w:pPr>
      <w:bookmarkStart w:id="32" w:name="_Toc74033035"/>
      <w:r>
        <w:rPr>
          <w:rFonts w:ascii="宋体" w:eastAsia="宋体" w:hAnsi="宋体" w:hint="eastAsia"/>
          <w:b/>
          <w:sz w:val="36"/>
          <w:szCs w:val="36"/>
        </w:rPr>
        <w:t>六</w:t>
      </w:r>
      <w:r w:rsidR="000F053C">
        <w:rPr>
          <w:rFonts w:ascii="宋体" w:eastAsia="宋体" w:hAnsi="宋体" w:hint="eastAsia"/>
          <w:b/>
          <w:sz w:val="36"/>
          <w:szCs w:val="36"/>
        </w:rPr>
        <w:t>、坚持科学发展，使语言文字工作可持续发展</w:t>
      </w:r>
      <w:bookmarkEnd w:id="32"/>
    </w:p>
    <w:p w14:paraId="78B1E285" w14:textId="77777777" w:rsidR="001D48CE" w:rsidRDefault="000F053C">
      <w:pPr>
        <w:ind w:firstLineChars="200" w:firstLine="643"/>
        <w:outlineLvl w:val="1"/>
        <w:rPr>
          <w:rFonts w:ascii="楷体" w:eastAsia="楷体" w:hAnsi="楷体"/>
          <w:b/>
          <w:sz w:val="32"/>
          <w:szCs w:val="32"/>
        </w:rPr>
      </w:pPr>
      <w:bookmarkStart w:id="33" w:name="_Toc74033036"/>
      <w:r>
        <w:rPr>
          <w:rFonts w:ascii="楷体" w:eastAsia="楷体" w:hAnsi="楷体" w:hint="eastAsia"/>
          <w:b/>
          <w:sz w:val="32"/>
          <w:szCs w:val="32"/>
        </w:rPr>
        <w:t>（一）结合学科优势，开展语言文字科研工作</w:t>
      </w:r>
      <w:bookmarkEnd w:id="33"/>
    </w:p>
    <w:p w14:paraId="5B4C0D17"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加快语言文字规范化建设步伐，需要科研引领。近三年，我院教师科研成果卓著，开展校级课题研究</w:t>
      </w:r>
      <w:r>
        <w:rPr>
          <w:rFonts w:ascii="Times New Roman" w:eastAsia="仿宋" w:hAnsi="Times New Roman" w:cs="Times New Roman"/>
          <w:sz w:val="32"/>
          <w:szCs w:val="32"/>
        </w:rPr>
        <w:t>60</w:t>
      </w:r>
      <w:r>
        <w:rPr>
          <w:rFonts w:ascii="Times New Roman" w:eastAsia="仿宋" w:hAnsi="Times New Roman" w:cs="Times New Roman" w:hint="eastAsia"/>
          <w:sz w:val="32"/>
          <w:szCs w:val="32"/>
        </w:rPr>
        <w:t>多项，</w:t>
      </w:r>
      <w:proofErr w:type="gramStart"/>
      <w:r>
        <w:rPr>
          <w:rFonts w:ascii="Times New Roman" w:eastAsia="仿宋" w:hAnsi="Times New Roman" w:cs="Times New Roman" w:hint="eastAsia"/>
          <w:sz w:val="32"/>
          <w:szCs w:val="32"/>
        </w:rPr>
        <w:t>普刊论文</w:t>
      </w:r>
      <w:proofErr w:type="gramEnd"/>
      <w:r>
        <w:rPr>
          <w:rFonts w:ascii="Times New Roman" w:eastAsia="仿宋" w:hAnsi="Times New Roman" w:cs="Times New Roman" w:hint="eastAsia"/>
          <w:sz w:val="32"/>
          <w:szCs w:val="32"/>
        </w:rPr>
        <w:t>近</w:t>
      </w:r>
      <w:r>
        <w:rPr>
          <w:rFonts w:ascii="Times New Roman" w:eastAsia="仿宋" w:hAnsi="Times New Roman" w:cs="Times New Roman" w:hint="eastAsia"/>
          <w:sz w:val="32"/>
          <w:szCs w:val="32"/>
        </w:rPr>
        <w:t>7</w:t>
      </w:r>
      <w:r>
        <w:rPr>
          <w:rFonts w:ascii="Times New Roman" w:eastAsia="仿宋" w:hAnsi="Times New Roman" w:cs="Times New Roman"/>
          <w:sz w:val="32"/>
          <w:szCs w:val="32"/>
        </w:rPr>
        <w:t>0</w:t>
      </w:r>
      <w:r>
        <w:rPr>
          <w:rFonts w:ascii="Times New Roman" w:eastAsia="仿宋" w:hAnsi="Times New Roman" w:cs="Times New Roman" w:hint="eastAsia"/>
          <w:sz w:val="32"/>
          <w:szCs w:val="32"/>
        </w:rPr>
        <w:t>篇，</w:t>
      </w:r>
      <w:r>
        <w:rPr>
          <w:rFonts w:ascii="Times New Roman" w:eastAsia="仿宋" w:hAnsi="Times New Roman" w:cs="Times New Roman" w:hint="eastAsia"/>
          <w:sz w:val="32"/>
          <w:szCs w:val="32"/>
        </w:rPr>
        <w:t>C</w:t>
      </w:r>
      <w:r>
        <w:rPr>
          <w:rFonts w:ascii="Times New Roman" w:eastAsia="仿宋" w:hAnsi="Times New Roman" w:cs="Times New Roman"/>
          <w:sz w:val="32"/>
          <w:szCs w:val="32"/>
        </w:rPr>
        <w:t>ISS</w:t>
      </w:r>
      <w:r>
        <w:rPr>
          <w:rFonts w:ascii="Times New Roman" w:eastAsia="仿宋" w:hAnsi="Times New Roman" w:cs="Times New Roman" w:hint="eastAsia"/>
          <w:sz w:val="32"/>
          <w:szCs w:val="32"/>
        </w:rPr>
        <w:t>近</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hint="eastAsia"/>
          <w:sz w:val="32"/>
          <w:szCs w:val="32"/>
        </w:rPr>
        <w:t>篇，出版物</w:t>
      </w:r>
      <w:r>
        <w:rPr>
          <w:rFonts w:ascii="Times New Roman" w:eastAsia="仿宋" w:hAnsi="Times New Roman" w:cs="Times New Roman" w:hint="eastAsia"/>
          <w:sz w:val="32"/>
          <w:szCs w:val="32"/>
        </w:rPr>
        <w:t>1</w:t>
      </w:r>
      <w:r>
        <w:rPr>
          <w:rFonts w:ascii="Times New Roman" w:eastAsia="仿宋" w:hAnsi="Times New Roman" w:cs="Times New Roman"/>
          <w:sz w:val="32"/>
          <w:szCs w:val="32"/>
        </w:rPr>
        <w:t>5</w:t>
      </w:r>
      <w:r>
        <w:rPr>
          <w:rFonts w:ascii="Times New Roman" w:eastAsia="仿宋" w:hAnsi="Times New Roman" w:cs="Times New Roman" w:hint="eastAsia"/>
          <w:sz w:val="32"/>
          <w:szCs w:val="32"/>
        </w:rPr>
        <w:t>部，出版了校本教材《</w:t>
      </w:r>
      <w:r>
        <w:rPr>
          <w:rFonts w:ascii="Times New Roman" w:eastAsia="仿宋" w:hAnsi="Times New Roman" w:cs="Times New Roman"/>
          <w:sz w:val="32"/>
          <w:szCs w:val="32"/>
        </w:rPr>
        <w:t>匠心筑梦</w:t>
      </w:r>
      <w:r>
        <w:rPr>
          <w:rFonts w:ascii="Times New Roman" w:eastAsia="仿宋" w:hAnsi="Times New Roman" w:cs="Times New Roman"/>
          <w:sz w:val="32"/>
          <w:szCs w:val="32"/>
        </w:rPr>
        <w:t>——</w:t>
      </w:r>
      <w:r>
        <w:rPr>
          <w:rFonts w:ascii="Times New Roman" w:eastAsia="仿宋" w:hAnsi="Times New Roman" w:cs="Times New Roman"/>
          <w:sz w:val="32"/>
          <w:szCs w:val="32"/>
        </w:rPr>
        <w:t>大学生眼中的劳模</w:t>
      </w:r>
      <w:r>
        <w:rPr>
          <w:rFonts w:ascii="Times New Roman" w:eastAsia="仿宋" w:hAnsi="Times New Roman" w:cs="Times New Roman" w:hint="eastAsia"/>
          <w:sz w:val="32"/>
          <w:szCs w:val="32"/>
        </w:rPr>
        <w:t>》《</w:t>
      </w:r>
      <w:r>
        <w:rPr>
          <w:rFonts w:ascii="Times New Roman" w:eastAsia="仿宋" w:hAnsi="Times New Roman" w:cs="Times New Roman"/>
          <w:sz w:val="32"/>
          <w:szCs w:val="32"/>
        </w:rPr>
        <w:t>大学生心理健康教育</w:t>
      </w:r>
      <w:r>
        <w:rPr>
          <w:rFonts w:ascii="Times New Roman" w:eastAsia="仿宋" w:hAnsi="Times New Roman" w:cs="Times New Roman" w:hint="eastAsia"/>
          <w:sz w:val="32"/>
          <w:szCs w:val="32"/>
        </w:rPr>
        <w:t>》《</w:t>
      </w:r>
      <w:r>
        <w:rPr>
          <w:rFonts w:ascii="Times New Roman" w:eastAsia="仿宋" w:hAnsi="Times New Roman" w:cs="Times New Roman"/>
          <w:sz w:val="32"/>
          <w:szCs w:val="32"/>
        </w:rPr>
        <w:t>大学语文：文学赏析与应用写作</w:t>
      </w:r>
      <w:r>
        <w:rPr>
          <w:rFonts w:ascii="Times New Roman" w:eastAsia="仿宋" w:hAnsi="Times New Roman" w:cs="Times New Roman" w:hint="eastAsia"/>
          <w:sz w:val="32"/>
          <w:szCs w:val="32"/>
        </w:rPr>
        <w:t>》等。</w:t>
      </w:r>
    </w:p>
    <w:p w14:paraId="0F9F001A"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依托学科优势，语文教研室与时俱进，不断进行课程改革、</w:t>
      </w:r>
      <w:proofErr w:type="gramStart"/>
      <w:r>
        <w:rPr>
          <w:rFonts w:ascii="Times New Roman" w:eastAsia="仿宋" w:hAnsi="Times New Roman" w:cs="Times New Roman" w:hint="eastAsia"/>
          <w:sz w:val="32"/>
          <w:szCs w:val="32"/>
        </w:rPr>
        <w:t>课程思政等</w:t>
      </w:r>
      <w:proofErr w:type="gramEnd"/>
      <w:r>
        <w:rPr>
          <w:rFonts w:ascii="Times New Roman" w:eastAsia="仿宋" w:hAnsi="Times New Roman" w:cs="Times New Roman" w:hint="eastAsia"/>
          <w:sz w:val="32"/>
          <w:szCs w:val="32"/>
        </w:rPr>
        <w:t>科研工作，正在筹划篇写自己的中华经典写讲教材。</w:t>
      </w:r>
    </w:p>
    <w:p w14:paraId="61D3A9A1" w14:textId="77777777" w:rsidR="001D48CE" w:rsidRDefault="000F053C">
      <w:pPr>
        <w:ind w:firstLineChars="200" w:firstLine="643"/>
        <w:outlineLvl w:val="1"/>
        <w:rPr>
          <w:rFonts w:ascii="Times New Roman" w:eastAsia="仿宋" w:hAnsi="Times New Roman" w:cs="Times New Roman"/>
          <w:sz w:val="32"/>
          <w:szCs w:val="32"/>
        </w:rPr>
      </w:pPr>
      <w:bookmarkStart w:id="34" w:name="_Toc74033037"/>
      <w:r>
        <w:rPr>
          <w:rFonts w:ascii="楷体" w:eastAsia="楷体" w:hAnsi="楷体" w:hint="eastAsia"/>
          <w:b/>
          <w:sz w:val="32"/>
          <w:szCs w:val="32"/>
        </w:rPr>
        <w:lastRenderedPageBreak/>
        <w:t>（二）开展创新实践，实施“三个结合”</w:t>
      </w:r>
      <w:bookmarkEnd w:id="34"/>
      <w:r>
        <w:rPr>
          <w:rFonts w:ascii="Times New Roman" w:eastAsia="仿宋" w:hAnsi="Times New Roman" w:cs="Times New Roman"/>
          <w:sz w:val="32"/>
          <w:szCs w:val="32"/>
        </w:rPr>
        <w:t xml:space="preserve"> </w:t>
      </w:r>
    </w:p>
    <w:p w14:paraId="101F6A92"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与劳模（工匠）精神结合，开展语言文字规范化建设</w:t>
      </w:r>
    </w:p>
    <w:p w14:paraId="204817CA"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据我校办学定位和人才培养目标，探索建构以立德树人为中心，以劳模（工匠）精神育人为特色，</w:t>
      </w:r>
      <w:r>
        <w:rPr>
          <w:rFonts w:ascii="Times New Roman" w:eastAsia="仿宋" w:hAnsi="Times New Roman" w:cs="Times New Roman" w:hint="eastAsia"/>
          <w:sz w:val="32"/>
          <w:szCs w:val="32"/>
        </w:rPr>
        <w:t>2</w:t>
      </w:r>
      <w:r>
        <w:rPr>
          <w:rFonts w:ascii="Times New Roman" w:eastAsia="仿宋" w:hAnsi="Times New Roman" w:cs="Times New Roman"/>
          <w:sz w:val="32"/>
          <w:szCs w:val="32"/>
        </w:rPr>
        <w:t>019</w:t>
      </w:r>
      <w:r>
        <w:rPr>
          <w:rFonts w:ascii="Times New Roman" w:eastAsia="仿宋" w:hAnsi="Times New Roman" w:cs="Times New Roman" w:hint="eastAsia"/>
          <w:sz w:val="32"/>
          <w:szCs w:val="32"/>
        </w:rPr>
        <w:t>年以《思想道德修养和法律基础》在线精品开发课程为引领的</w:t>
      </w:r>
      <w:proofErr w:type="gramStart"/>
      <w:r>
        <w:rPr>
          <w:rFonts w:ascii="Times New Roman" w:eastAsia="仿宋" w:hAnsi="Times New Roman" w:cs="Times New Roman" w:hint="eastAsia"/>
          <w:sz w:val="32"/>
          <w:szCs w:val="32"/>
        </w:rPr>
        <w:t>思政课</w:t>
      </w:r>
      <w:proofErr w:type="gramEnd"/>
      <w:r>
        <w:rPr>
          <w:rFonts w:ascii="Times New Roman" w:eastAsia="仿宋" w:hAnsi="Times New Roman" w:cs="Times New Roman" w:hint="eastAsia"/>
          <w:sz w:val="32"/>
          <w:szCs w:val="32"/>
        </w:rPr>
        <w:t>教学体系，探索构建劳模育人特色</w:t>
      </w:r>
      <w:proofErr w:type="gramStart"/>
      <w:r>
        <w:rPr>
          <w:rFonts w:ascii="Times New Roman" w:eastAsia="仿宋" w:hAnsi="Times New Roman" w:cs="Times New Roman" w:hint="eastAsia"/>
          <w:sz w:val="32"/>
          <w:szCs w:val="32"/>
        </w:rPr>
        <w:t>思政课</w:t>
      </w:r>
      <w:proofErr w:type="gramEnd"/>
      <w:r>
        <w:rPr>
          <w:rFonts w:ascii="Times New Roman" w:eastAsia="仿宋" w:hAnsi="Times New Roman" w:cs="Times New Roman" w:hint="eastAsia"/>
          <w:sz w:val="32"/>
          <w:szCs w:val="32"/>
        </w:rPr>
        <w:t>的理论课堂、实践课堂和网络课堂的“三课贯通”体系，让劳模工匠精神成为青年大学生的关键词和成长成才的精神动力，积极培育和</w:t>
      </w:r>
      <w:proofErr w:type="gramStart"/>
      <w:r>
        <w:rPr>
          <w:rFonts w:ascii="Times New Roman" w:eastAsia="仿宋" w:hAnsi="Times New Roman" w:cs="Times New Roman" w:hint="eastAsia"/>
          <w:sz w:val="32"/>
          <w:szCs w:val="32"/>
        </w:rPr>
        <w:t>践行</w:t>
      </w:r>
      <w:proofErr w:type="gramEnd"/>
      <w:r>
        <w:rPr>
          <w:rFonts w:ascii="Times New Roman" w:eastAsia="仿宋" w:hAnsi="Times New Roman" w:cs="Times New Roman" w:hint="eastAsia"/>
          <w:sz w:val="32"/>
          <w:szCs w:val="32"/>
        </w:rPr>
        <w:t>社会主义核心价值观。在此过程中使教师和学生充分认识和理解语言文字工作的重要性。</w:t>
      </w:r>
    </w:p>
    <w:p w14:paraId="08C5756E"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2019</w:t>
      </w:r>
      <w:r>
        <w:rPr>
          <w:rFonts w:ascii="Times New Roman" w:eastAsia="仿宋" w:hAnsi="Times New Roman" w:cs="Times New Roman"/>
          <w:sz w:val="32"/>
          <w:szCs w:val="32"/>
        </w:rPr>
        <w:t>年推出党史主题特色</w:t>
      </w:r>
      <w:proofErr w:type="gramStart"/>
      <w:r>
        <w:rPr>
          <w:rFonts w:ascii="Times New Roman" w:eastAsia="仿宋" w:hAnsi="Times New Roman" w:cs="Times New Roman"/>
          <w:sz w:val="32"/>
          <w:szCs w:val="32"/>
        </w:rPr>
        <w:t>思政课</w:t>
      </w:r>
      <w:proofErr w:type="gramEnd"/>
      <w:r>
        <w:rPr>
          <w:rFonts w:ascii="Times New Roman" w:eastAsia="仿宋" w:hAnsi="Times New Roman" w:cs="Times New Roman"/>
          <w:sz w:val="32"/>
          <w:szCs w:val="32"/>
        </w:rPr>
        <w:t>《筑梦中国》，该课程以党史和新中国史为线索，从上海诸多历史建筑中选择在中国革命、建设、改革的不同历史时期、不同风格的典型建筑为载体，</w:t>
      </w:r>
      <w:r>
        <w:rPr>
          <w:rFonts w:ascii="Times New Roman" w:eastAsia="仿宋" w:hAnsi="Times New Roman" w:cs="Times New Roman"/>
          <w:sz w:val="32"/>
          <w:szCs w:val="32"/>
        </w:rPr>
        <w:t>“</w:t>
      </w:r>
      <w:r>
        <w:rPr>
          <w:rFonts w:ascii="Times New Roman" w:eastAsia="仿宋" w:hAnsi="Times New Roman" w:cs="Times New Roman"/>
          <w:sz w:val="32"/>
          <w:szCs w:val="32"/>
        </w:rPr>
        <w:t>党史专家</w:t>
      </w:r>
      <w:r>
        <w:rPr>
          <w:rFonts w:ascii="Times New Roman" w:eastAsia="仿宋" w:hAnsi="Times New Roman" w:cs="Times New Roman"/>
          <w:sz w:val="32"/>
          <w:szCs w:val="32"/>
        </w:rPr>
        <w:t>+</w:t>
      </w:r>
      <w:r>
        <w:rPr>
          <w:rFonts w:ascii="Times New Roman" w:eastAsia="仿宋" w:hAnsi="Times New Roman" w:cs="Times New Roman"/>
          <w:sz w:val="32"/>
          <w:szCs w:val="32"/>
        </w:rPr>
        <w:t>建筑专家</w:t>
      </w:r>
      <w:r>
        <w:rPr>
          <w:rFonts w:ascii="Times New Roman" w:eastAsia="仿宋" w:hAnsi="Times New Roman" w:cs="Times New Roman"/>
          <w:sz w:val="32"/>
          <w:szCs w:val="32"/>
        </w:rPr>
        <w:t>+</w:t>
      </w:r>
      <w:r>
        <w:rPr>
          <w:rFonts w:ascii="Times New Roman" w:eastAsia="仿宋" w:hAnsi="Times New Roman" w:cs="Times New Roman"/>
          <w:sz w:val="32"/>
          <w:szCs w:val="32"/>
        </w:rPr>
        <w:t>思政课教师</w:t>
      </w:r>
      <w:r>
        <w:rPr>
          <w:rFonts w:ascii="Times New Roman" w:eastAsia="仿宋" w:hAnsi="Times New Roman" w:cs="Times New Roman"/>
          <w:sz w:val="32"/>
          <w:szCs w:val="32"/>
        </w:rPr>
        <w:t>”</w:t>
      </w:r>
      <w:r>
        <w:rPr>
          <w:rFonts w:ascii="Times New Roman" w:eastAsia="仿宋" w:hAnsi="Times New Roman" w:cs="Times New Roman"/>
          <w:sz w:val="32"/>
          <w:szCs w:val="32"/>
        </w:rPr>
        <w:t>跨界链接、集体备课、现场教学，带领师生讲述建筑背后的故事、探寻建筑中的红色基因，让党员群众、师生、社会公众在沉浸式、体验性的教学中触动灵魂、升华精神。该课程一经推出，就受到了社会和媒体极大关注，学习强国平台、青年报、上海教育新闻网、周到上海等多家媒体进行报道，成为我校</w:t>
      </w:r>
      <w:r>
        <w:rPr>
          <w:rFonts w:ascii="Times New Roman" w:eastAsia="仿宋" w:hAnsi="Times New Roman" w:cs="Times New Roman" w:hint="eastAsia"/>
          <w:sz w:val="32"/>
          <w:szCs w:val="32"/>
        </w:rPr>
        <w:t>有一特色课程。</w:t>
      </w:r>
    </w:p>
    <w:p w14:paraId="1A36B6A9" w14:textId="77777777" w:rsidR="001D48CE" w:rsidRDefault="000F053C">
      <w:pPr>
        <w:pStyle w:val="a7"/>
        <w:numPr>
          <w:ilvl w:val="255"/>
          <w:numId w:val="0"/>
        </w:num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与上海红色文化整理结合，开展有特色的语言文</w:t>
      </w:r>
    </w:p>
    <w:p w14:paraId="400A1FA0" w14:textId="77777777" w:rsidR="001D48CE" w:rsidRDefault="000F053C">
      <w:pPr>
        <w:spacing w:line="360" w:lineRule="auto"/>
        <w:rPr>
          <w:rFonts w:ascii="Times New Roman" w:eastAsia="仿宋" w:hAnsi="Times New Roman" w:cs="Times New Roman"/>
          <w:sz w:val="32"/>
          <w:szCs w:val="32"/>
        </w:rPr>
      </w:pPr>
      <w:r>
        <w:rPr>
          <w:rFonts w:ascii="Times New Roman" w:eastAsia="仿宋" w:hAnsi="Times New Roman" w:cs="Times New Roman" w:hint="eastAsia"/>
          <w:sz w:val="32"/>
          <w:szCs w:val="32"/>
        </w:rPr>
        <w:t>字工作。</w:t>
      </w:r>
    </w:p>
    <w:p w14:paraId="5F6C19BC" w14:textId="77777777" w:rsidR="001D48CE" w:rsidRDefault="000F053C">
      <w:pPr>
        <w:spacing w:line="360" w:lineRule="auto"/>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建环学院开展“上海历史建筑中的红色故事”主题</w:t>
      </w:r>
      <w:proofErr w:type="gramStart"/>
      <w:r>
        <w:rPr>
          <w:rFonts w:ascii="Times New Roman" w:eastAsia="仿宋" w:hAnsi="Times New Roman" w:cs="Times New Roman" w:hint="eastAsia"/>
          <w:sz w:val="32"/>
          <w:szCs w:val="32"/>
        </w:rPr>
        <w:t>绘本创作</w:t>
      </w:r>
      <w:proofErr w:type="gramEnd"/>
      <w:r>
        <w:rPr>
          <w:rFonts w:ascii="Times New Roman" w:eastAsia="仿宋" w:hAnsi="Times New Roman" w:cs="Times New Roman" w:hint="eastAsia"/>
          <w:sz w:val="32"/>
          <w:szCs w:val="32"/>
        </w:rPr>
        <w:t>活动统筹好校内小课堂与社会大课堂，积极挖掘校内外红色资源，不仅把上海历史街区中建筑背后的红色故事深刻烙印在脑海里，而且还积极宣传好党的故事和革命故事，传承好红色基因，较好地实现了让师生在绘图</w:t>
      </w:r>
      <w:proofErr w:type="gramStart"/>
      <w:r>
        <w:rPr>
          <w:rFonts w:ascii="Times New Roman" w:eastAsia="仿宋" w:hAnsi="Times New Roman" w:cs="Times New Roman" w:hint="eastAsia"/>
          <w:sz w:val="32"/>
          <w:szCs w:val="32"/>
        </w:rPr>
        <w:t>赏图过程</w:t>
      </w:r>
      <w:proofErr w:type="gramEnd"/>
      <w:r>
        <w:rPr>
          <w:rFonts w:ascii="Times New Roman" w:eastAsia="仿宋" w:hAnsi="Times New Roman" w:cs="Times New Roman" w:hint="eastAsia"/>
          <w:sz w:val="32"/>
          <w:szCs w:val="32"/>
        </w:rPr>
        <w:t>中学史明理、学史增信、学史崇德、学史力行的目的，将党史学习教育活动真正落到了实处。</w:t>
      </w:r>
    </w:p>
    <w:p w14:paraId="51242E9E"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语言文字工作不仅有语言和声音，还有图像文献。习近平总书记曾说：“上海历史风貌的价值精华就在</w:t>
      </w:r>
      <w:r>
        <w:rPr>
          <w:rFonts w:ascii="Times New Roman" w:eastAsia="仿宋" w:hAnsi="Times New Roman" w:cs="Times New Roman"/>
          <w:sz w:val="32"/>
          <w:szCs w:val="32"/>
        </w:rPr>
        <w:t>4000</w:t>
      </w:r>
      <w:r>
        <w:rPr>
          <w:rFonts w:ascii="Times New Roman" w:eastAsia="仿宋" w:hAnsi="Times New Roman" w:cs="Times New Roman"/>
          <w:sz w:val="32"/>
          <w:szCs w:val="32"/>
        </w:rPr>
        <w:t>多幢老建筑，如果这些老建筑消失了，上海的文脉就切断了，历史风貌就没有了，城市特色也就没有了。对于历史风貌区要防止大拆大建，切实传承好历史文脉。</w:t>
      </w:r>
      <w:r>
        <w:rPr>
          <w:rFonts w:ascii="Times New Roman" w:eastAsia="仿宋" w:hAnsi="Times New Roman" w:cs="Times New Roman"/>
          <w:sz w:val="32"/>
          <w:szCs w:val="32"/>
        </w:rPr>
        <w:t xml:space="preserve">” </w:t>
      </w:r>
    </w:p>
    <w:p w14:paraId="741D3DC2"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通过这一形式，课程思政和专业教学相结合的点更加多了，把校内校外两个课堂有机结合起来。”建筑与环境艺术学院艺术设计专业主任杨青老师说，既然要给学生讲解，那么绘画、设计、历史建筑等知识都要掌握，对老师也是一种提升。同学们对这一形式感到很新奇，也很惊喜。走出校园探究，党史更加入脑入心，看到自己的作品印在册子里，感到很自豪，很有荣誉感。不少外省市同学，</w:t>
      </w:r>
      <w:proofErr w:type="gramStart"/>
      <w:r>
        <w:rPr>
          <w:rFonts w:ascii="Times New Roman" w:eastAsia="仿宋" w:hAnsi="Times New Roman" w:cs="Times New Roman" w:hint="eastAsia"/>
          <w:sz w:val="32"/>
          <w:szCs w:val="32"/>
        </w:rPr>
        <w:t>期初并不知道</w:t>
      </w:r>
      <w:proofErr w:type="gramEnd"/>
      <w:r>
        <w:rPr>
          <w:rFonts w:ascii="Times New Roman" w:eastAsia="仿宋" w:hAnsi="Times New Roman" w:cs="Times New Roman" w:hint="eastAsia"/>
          <w:sz w:val="32"/>
          <w:szCs w:val="32"/>
        </w:rPr>
        <w:t>上海有这么多红色历史建筑，一开始只知道</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大和二大会址，深入走访红色建筑后，学生们感受到上海从红色之城到现代大都市的变化，有一种文化自信的底色。</w:t>
      </w:r>
      <w:proofErr w:type="gramStart"/>
      <w:r>
        <w:rPr>
          <w:rFonts w:ascii="Times New Roman" w:eastAsia="仿宋" w:hAnsi="Times New Roman" w:cs="Times New Roman" w:hint="eastAsia"/>
          <w:sz w:val="32"/>
          <w:szCs w:val="32"/>
        </w:rPr>
        <w:t>绘本的</w:t>
      </w:r>
      <w:proofErr w:type="gramEnd"/>
      <w:r>
        <w:rPr>
          <w:rFonts w:ascii="Times New Roman" w:eastAsia="仿宋" w:hAnsi="Times New Roman" w:cs="Times New Roman" w:hint="eastAsia"/>
          <w:sz w:val="32"/>
          <w:szCs w:val="32"/>
        </w:rPr>
        <w:t>故事还登上</w:t>
      </w:r>
      <w:r>
        <w:rPr>
          <w:rFonts w:ascii="Times New Roman" w:eastAsia="仿宋" w:hAnsi="Times New Roman" w:cs="Times New Roman" w:hint="eastAsia"/>
          <w:sz w:val="32"/>
          <w:szCs w:val="32"/>
        </w:rPr>
        <w:lastRenderedPageBreak/>
        <w:t>了《解放日报》和学习强国平台，收获了很多好评。</w:t>
      </w:r>
    </w:p>
    <w:p w14:paraId="20D73DEE" w14:textId="77777777" w:rsidR="001D48CE" w:rsidRDefault="000F053C">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．与“一带一路”发展战略结合。</w:t>
      </w:r>
      <w:r>
        <w:rPr>
          <w:rFonts w:ascii="Times New Roman" w:eastAsia="仿宋" w:hAnsi="Times New Roman" w:cs="Times New Roman"/>
          <w:sz w:val="32"/>
          <w:szCs w:val="32"/>
        </w:rPr>
        <w:t>基础部与国际交流处联合开展了中文</w:t>
      </w:r>
      <w:r>
        <w:rPr>
          <w:rFonts w:ascii="Times New Roman" w:eastAsia="仿宋" w:hAnsi="Times New Roman" w:cs="Times New Roman"/>
          <w:sz w:val="32"/>
          <w:szCs w:val="32"/>
        </w:rPr>
        <w:t>+</w:t>
      </w:r>
      <w:r>
        <w:rPr>
          <w:rFonts w:ascii="Times New Roman" w:eastAsia="仿宋" w:hAnsi="Times New Roman" w:cs="Times New Roman"/>
          <w:sz w:val="32"/>
          <w:szCs w:val="32"/>
        </w:rPr>
        <w:t>项目，培养了一批中文国际教育师次；同时协助健康学院和公管学院开展了泰国留学生的汉语教学工作，有效促进了语言文字规范化建设。</w:t>
      </w:r>
    </w:p>
    <w:p w14:paraId="7C6F9013" w14:textId="76E90CFE" w:rsidR="001D48CE" w:rsidRDefault="00185628">
      <w:pPr>
        <w:spacing w:line="360" w:lineRule="auto"/>
        <w:ind w:firstLineChars="200" w:firstLine="723"/>
        <w:outlineLvl w:val="0"/>
        <w:rPr>
          <w:rFonts w:ascii="宋体" w:eastAsia="宋体" w:hAnsi="宋体"/>
          <w:b/>
          <w:sz w:val="36"/>
          <w:szCs w:val="36"/>
        </w:rPr>
      </w:pPr>
      <w:bookmarkStart w:id="35" w:name="_Toc74033038"/>
      <w:r>
        <w:rPr>
          <w:rFonts w:ascii="宋体" w:eastAsia="宋体" w:hAnsi="宋体" w:hint="eastAsia"/>
          <w:b/>
          <w:sz w:val="36"/>
          <w:szCs w:val="36"/>
        </w:rPr>
        <w:t>七</w:t>
      </w:r>
      <w:r w:rsidR="000F053C">
        <w:rPr>
          <w:rFonts w:ascii="宋体" w:eastAsia="宋体" w:hAnsi="宋体"/>
          <w:b/>
          <w:sz w:val="36"/>
          <w:szCs w:val="36"/>
        </w:rPr>
        <w:t>、</w:t>
      </w:r>
      <w:r w:rsidR="000F053C">
        <w:rPr>
          <w:rFonts w:ascii="宋体" w:eastAsia="宋体" w:hAnsi="宋体" w:hint="eastAsia"/>
          <w:b/>
          <w:sz w:val="36"/>
          <w:szCs w:val="36"/>
        </w:rPr>
        <w:t>存在的问题及下一步的打算</w:t>
      </w:r>
      <w:bookmarkEnd w:id="35"/>
    </w:p>
    <w:p w14:paraId="5EF72714"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本着“以评促建、以评促改、评建结合、重在建设”，的原则，迎检工作具有了更为重大的意义：不断寻找短板，查摆问题，进行整改，使相关规章制度越来越健全和完善。通过内部自查和整治，会使学校的语言文字规范化程度越来越高。</w:t>
      </w:r>
    </w:p>
    <w:p w14:paraId="4AA325F9" w14:textId="7EDA79D2" w:rsidR="001D48CE" w:rsidRDefault="002D2CBF">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语</w:t>
      </w:r>
      <w:r w:rsidR="000F053C">
        <w:rPr>
          <w:rFonts w:ascii="Times New Roman" w:eastAsia="仿宋" w:hAnsi="Times New Roman" w:cs="Times New Roman" w:hint="eastAsia"/>
          <w:sz w:val="32"/>
          <w:szCs w:val="32"/>
        </w:rPr>
        <w:t>言文字规范化建设是一项长期的工作，是与时俱</w:t>
      </w:r>
      <w:proofErr w:type="gramStart"/>
      <w:r w:rsidR="000F053C">
        <w:rPr>
          <w:rFonts w:ascii="Times New Roman" w:eastAsia="仿宋" w:hAnsi="Times New Roman" w:cs="Times New Roman" w:hint="eastAsia"/>
          <w:sz w:val="32"/>
          <w:szCs w:val="32"/>
        </w:rPr>
        <w:t>进不断</w:t>
      </w:r>
      <w:proofErr w:type="gramEnd"/>
      <w:r w:rsidR="000F053C">
        <w:rPr>
          <w:rFonts w:ascii="Times New Roman" w:eastAsia="仿宋" w:hAnsi="Times New Roman" w:cs="Times New Roman" w:hint="eastAsia"/>
          <w:sz w:val="32"/>
          <w:szCs w:val="32"/>
        </w:rPr>
        <w:t>发现新问题、解决新问题的过程。目前各高校语言文字工作都存在机构设置临时化，人员兼职化，规划不够系统化等现象。</w:t>
      </w:r>
      <w:bookmarkStart w:id="36" w:name="_Toc497472841"/>
      <w:bookmarkStart w:id="37" w:name="_Toc499202225"/>
      <w:bookmarkStart w:id="38" w:name="_Toc499202284"/>
    </w:p>
    <w:p w14:paraId="6FF49706" w14:textId="77777777" w:rsidR="001D48CE" w:rsidRDefault="000F053C">
      <w:pPr>
        <w:snapToGrid w:val="0"/>
        <w:spacing w:line="360" w:lineRule="auto"/>
        <w:ind w:firstLineChars="200" w:firstLine="643"/>
        <w:outlineLvl w:val="1"/>
        <w:rPr>
          <w:rFonts w:ascii="楷体" w:eastAsia="楷体" w:hAnsi="楷体"/>
          <w:b/>
          <w:sz w:val="32"/>
          <w:szCs w:val="32"/>
        </w:rPr>
      </w:pPr>
      <w:bookmarkStart w:id="39" w:name="_Toc74033039"/>
      <w:r>
        <w:rPr>
          <w:rFonts w:ascii="楷体" w:eastAsia="楷体" w:hAnsi="楷体" w:hint="eastAsia"/>
          <w:b/>
          <w:sz w:val="32"/>
          <w:szCs w:val="32"/>
        </w:rPr>
        <w:t>（一）</w:t>
      </w:r>
      <w:bookmarkEnd w:id="36"/>
      <w:bookmarkEnd w:id="37"/>
      <w:bookmarkEnd w:id="38"/>
      <w:r>
        <w:rPr>
          <w:rFonts w:ascii="楷体" w:eastAsia="楷体" w:hAnsi="楷体" w:hint="eastAsia"/>
          <w:b/>
          <w:sz w:val="32"/>
          <w:szCs w:val="32"/>
        </w:rPr>
        <w:t>评估是契机，促进全校行动起来</w:t>
      </w:r>
      <w:bookmarkEnd w:id="39"/>
    </w:p>
    <w:p w14:paraId="1552ABA8"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学院语委制订方案，首先对学校的规章制度进行自查，督促相关职能部门进行了完善；并进而对学校的公文等文件的格式和用字及表达进行了检查，并提出了整改。</w:t>
      </w:r>
    </w:p>
    <w:p w14:paraId="1F9003DB"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在自评期间，</w:t>
      </w:r>
      <w:r>
        <w:rPr>
          <w:rFonts w:ascii="Times New Roman" w:eastAsia="仿宋" w:hAnsi="Times New Roman" w:cs="Times New Roman"/>
          <w:sz w:val="32"/>
          <w:szCs w:val="32"/>
        </w:rPr>
        <w:t>校语委</w:t>
      </w:r>
      <w:r>
        <w:rPr>
          <w:rFonts w:ascii="Times New Roman" w:eastAsia="仿宋" w:hAnsi="Times New Roman" w:cs="Times New Roman" w:hint="eastAsia"/>
          <w:sz w:val="32"/>
          <w:szCs w:val="32"/>
        </w:rPr>
        <w:t>继续进行各项语言文字规范工作：</w:t>
      </w:r>
      <w:r>
        <w:rPr>
          <w:rFonts w:ascii="Times New Roman" w:eastAsia="仿宋" w:hAnsi="Times New Roman" w:cs="Times New Roman"/>
          <w:sz w:val="32"/>
          <w:szCs w:val="32"/>
        </w:rPr>
        <w:t>组织</w:t>
      </w:r>
      <w:r>
        <w:rPr>
          <w:rFonts w:ascii="Times New Roman" w:eastAsia="仿宋" w:hAnsi="Times New Roman" w:cs="Times New Roman" w:hint="eastAsia"/>
          <w:sz w:val="32"/>
          <w:szCs w:val="32"/>
        </w:rPr>
        <w:t>教师进行</w:t>
      </w:r>
      <w:r>
        <w:rPr>
          <w:rFonts w:ascii="Times New Roman" w:eastAsia="仿宋" w:hAnsi="Times New Roman" w:cs="Times New Roman"/>
          <w:sz w:val="32"/>
          <w:szCs w:val="32"/>
        </w:rPr>
        <w:t>普通话水平测试应考辅导和培训；选派教师参加市教委语言文字规范化培训；</w:t>
      </w:r>
      <w:r>
        <w:rPr>
          <w:rFonts w:ascii="Times New Roman" w:eastAsia="仿宋" w:hAnsi="Times New Roman" w:cs="Times New Roman" w:hint="eastAsia"/>
          <w:sz w:val="32"/>
          <w:szCs w:val="32"/>
        </w:rPr>
        <w:t>积极筹划和</w:t>
      </w:r>
      <w:r>
        <w:rPr>
          <w:rFonts w:ascii="Times New Roman" w:eastAsia="仿宋" w:hAnsi="Times New Roman" w:cs="Times New Roman"/>
          <w:sz w:val="32"/>
          <w:szCs w:val="32"/>
        </w:rPr>
        <w:t>开展</w:t>
      </w:r>
      <w:r>
        <w:rPr>
          <w:rFonts w:ascii="Times New Roman" w:eastAsia="仿宋" w:hAnsi="Times New Roman" w:cs="Times New Roman"/>
          <w:sz w:val="32"/>
          <w:szCs w:val="32"/>
        </w:rPr>
        <w:t>“</w:t>
      </w:r>
      <w:r>
        <w:rPr>
          <w:rFonts w:ascii="Times New Roman" w:eastAsia="仿宋" w:hAnsi="Times New Roman" w:cs="Times New Roman"/>
          <w:sz w:val="32"/>
          <w:szCs w:val="32"/>
        </w:rPr>
        <w:t>啄木鸟</w:t>
      </w:r>
      <w:r>
        <w:rPr>
          <w:rFonts w:ascii="Times New Roman" w:eastAsia="仿宋" w:hAnsi="Times New Roman" w:cs="Times New Roman"/>
          <w:sz w:val="32"/>
          <w:szCs w:val="32"/>
        </w:rPr>
        <w:t>”</w:t>
      </w:r>
      <w:r>
        <w:rPr>
          <w:rFonts w:ascii="Times New Roman" w:eastAsia="仿宋" w:hAnsi="Times New Roman" w:cs="Times New Roman"/>
          <w:sz w:val="32"/>
          <w:szCs w:val="32"/>
        </w:rPr>
        <w:t>行</w:t>
      </w:r>
      <w:r>
        <w:rPr>
          <w:rFonts w:ascii="Times New Roman" w:eastAsia="仿宋" w:hAnsi="Times New Roman" w:cs="Times New Roman"/>
          <w:sz w:val="32"/>
          <w:szCs w:val="32"/>
        </w:rPr>
        <w:lastRenderedPageBreak/>
        <w:t>动</w:t>
      </w:r>
      <w:r>
        <w:rPr>
          <w:rFonts w:ascii="Times New Roman" w:eastAsia="仿宋" w:hAnsi="Times New Roman" w:cs="Times New Roman" w:hint="eastAsia"/>
          <w:sz w:val="32"/>
          <w:szCs w:val="32"/>
        </w:rPr>
        <w:t>，从校园做起，让更多的“啄木鸟”走向社会，发挥作用，为祖国的语言文字构建纯净规范的环境。对校内不规范的用字进行监督，并督促整改。</w:t>
      </w:r>
    </w:p>
    <w:p w14:paraId="72F0A865"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同时，以期中教学检查为契机，对教学文件进行语言文字规范化检查，并以校领导、院部领导、专业主任、教师听课的形式，对课堂的语言文字规范情况进行监督。</w:t>
      </w:r>
      <w:bookmarkStart w:id="40" w:name="_Toc499202285"/>
      <w:bookmarkStart w:id="41" w:name="_Toc497472842"/>
      <w:bookmarkStart w:id="42" w:name="_Toc499202226"/>
    </w:p>
    <w:p w14:paraId="1579219B" w14:textId="77777777" w:rsidR="001D48CE" w:rsidRDefault="000F053C">
      <w:pPr>
        <w:snapToGrid w:val="0"/>
        <w:spacing w:line="360" w:lineRule="auto"/>
        <w:ind w:firstLineChars="200" w:firstLine="643"/>
        <w:outlineLvl w:val="1"/>
        <w:rPr>
          <w:rFonts w:ascii="楷体" w:eastAsia="楷体" w:hAnsi="楷体"/>
          <w:b/>
          <w:sz w:val="32"/>
          <w:szCs w:val="32"/>
        </w:rPr>
      </w:pPr>
      <w:bookmarkStart w:id="43" w:name="_Toc74033040"/>
      <w:r>
        <w:rPr>
          <w:rFonts w:ascii="楷体" w:eastAsia="楷体" w:hAnsi="楷体"/>
          <w:b/>
          <w:sz w:val="32"/>
          <w:szCs w:val="32"/>
        </w:rPr>
        <w:t>（二）</w:t>
      </w:r>
      <w:bookmarkEnd w:id="40"/>
      <w:bookmarkEnd w:id="41"/>
      <w:bookmarkEnd w:id="42"/>
      <w:r>
        <w:rPr>
          <w:rFonts w:ascii="楷体" w:eastAsia="楷体" w:hAnsi="楷体" w:hint="eastAsia"/>
          <w:b/>
          <w:sz w:val="32"/>
          <w:szCs w:val="32"/>
        </w:rPr>
        <w:t>评估是动力，使语言文字规范化建设更加自觉</w:t>
      </w:r>
      <w:bookmarkEnd w:id="43"/>
    </w:p>
    <w:p w14:paraId="630AF4F9"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语言文字规范化建设还存在难点，比如对于相关法律法规的学习还流于教条和形式，有一些部门由于人员结构和工作性质，进行规范化建设进展缓慢，</w:t>
      </w:r>
      <w:r>
        <w:rPr>
          <w:rFonts w:ascii="Times New Roman" w:eastAsia="仿宋" w:hAnsi="Times New Roman" w:cs="Times New Roman"/>
          <w:sz w:val="32"/>
          <w:szCs w:val="32"/>
        </w:rPr>
        <w:t>服务社会的新途径、新方法也还需不断探索等。</w:t>
      </w:r>
    </w:p>
    <w:p w14:paraId="3664E11B"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今后将进一步探索更加有效的方法，将做以下尝试：</w:t>
      </w:r>
    </w:p>
    <w:p w14:paraId="571C8AD2" w14:textId="77777777" w:rsidR="001D48CE" w:rsidRDefault="000F053C">
      <w:pPr>
        <w:numPr>
          <w:ilvl w:val="255"/>
          <w:numId w:val="0"/>
        </w:numPr>
        <w:snapToGrid w:val="0"/>
        <w:spacing w:line="360" w:lineRule="auto"/>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将规范化建设贯穿于育人的全过程在。</w:t>
      </w:r>
    </w:p>
    <w:p w14:paraId="7D067519" w14:textId="77777777" w:rsidR="001D48CE" w:rsidRDefault="000F053C">
      <w:pPr>
        <w:numPr>
          <w:ilvl w:val="255"/>
          <w:numId w:val="0"/>
        </w:numPr>
        <w:snapToGrid w:val="0"/>
        <w:spacing w:line="360" w:lineRule="auto"/>
        <w:ind w:left="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全面提升师生的语言文字规范化程度。</w:t>
      </w:r>
    </w:p>
    <w:p w14:paraId="7BC745FA" w14:textId="77777777" w:rsidR="001D48CE" w:rsidRDefault="000F053C">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进一步加强师资</w:t>
      </w:r>
      <w:r>
        <w:rPr>
          <w:rFonts w:ascii="Times New Roman" w:eastAsia="仿宋" w:hAnsi="Times New Roman" w:cs="Times New Roman" w:hint="eastAsia"/>
          <w:sz w:val="32"/>
          <w:szCs w:val="32"/>
        </w:rPr>
        <w:t>培养和科研力度。</w:t>
      </w:r>
    </w:p>
    <w:p w14:paraId="26D47870" w14:textId="77777777" w:rsidR="001D48CE" w:rsidRDefault="000F053C">
      <w:pPr>
        <w:snapToGrid w:val="0"/>
        <w:spacing w:line="360" w:lineRule="auto"/>
        <w:ind w:firstLineChars="200" w:firstLine="640"/>
        <w:rPr>
          <w:rFonts w:ascii="Times New Roman" w:eastAsia="仿宋" w:hAnsi="Times New Roman" w:cs="Times New Roman"/>
          <w:sz w:val="24"/>
          <w:szCs w:val="24"/>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进一步加强服务社会的能力。</w:t>
      </w:r>
    </w:p>
    <w:p w14:paraId="401D3AD4" w14:textId="77777777" w:rsidR="001D48CE" w:rsidRDefault="001D48CE">
      <w:pPr>
        <w:pStyle w:val="a7"/>
        <w:spacing w:line="360" w:lineRule="auto"/>
        <w:ind w:left="1363" w:firstLineChars="0" w:firstLine="0"/>
        <w:rPr>
          <w:rFonts w:ascii="Times New Roman" w:eastAsia="仿宋" w:hAnsi="Times New Roman" w:cs="Times New Roman"/>
          <w:sz w:val="32"/>
          <w:szCs w:val="32"/>
        </w:rPr>
      </w:pPr>
    </w:p>
    <w:sectPr w:rsidR="001D48CE" w:rsidSect="000C2EF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4020" w14:textId="77777777" w:rsidR="001A13B8" w:rsidRDefault="001A13B8" w:rsidP="00FB47B6">
      <w:r>
        <w:separator/>
      </w:r>
    </w:p>
  </w:endnote>
  <w:endnote w:type="continuationSeparator" w:id="0">
    <w:p w14:paraId="14FB3A6B" w14:textId="77777777" w:rsidR="001A13B8" w:rsidRDefault="001A13B8" w:rsidP="00FB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4EE3" w14:textId="19411639" w:rsidR="000C2EFF" w:rsidRDefault="000C2EFF">
    <w:pPr>
      <w:pStyle w:val="a3"/>
      <w:jc w:val="center"/>
    </w:pPr>
  </w:p>
  <w:p w14:paraId="02B61F70" w14:textId="77777777" w:rsidR="000C2EFF" w:rsidRDefault="000C2E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695578"/>
      <w:docPartObj>
        <w:docPartGallery w:val="Page Numbers (Bottom of Page)"/>
        <w:docPartUnique/>
      </w:docPartObj>
    </w:sdtPr>
    <w:sdtEndPr/>
    <w:sdtContent>
      <w:p w14:paraId="0AD1359A" w14:textId="77777777" w:rsidR="000C2EFF" w:rsidRDefault="000C2EFF">
        <w:pPr>
          <w:pStyle w:val="a3"/>
          <w:jc w:val="center"/>
        </w:pPr>
        <w:r>
          <w:fldChar w:fldCharType="begin"/>
        </w:r>
        <w:r>
          <w:instrText>PAGE   \* MERGEFORMAT</w:instrText>
        </w:r>
        <w:r>
          <w:fldChar w:fldCharType="separate"/>
        </w:r>
        <w:r>
          <w:rPr>
            <w:lang w:val="zh-CN"/>
          </w:rPr>
          <w:t>2</w:t>
        </w:r>
        <w:r>
          <w:fldChar w:fldCharType="end"/>
        </w:r>
      </w:p>
    </w:sdtContent>
  </w:sdt>
  <w:p w14:paraId="17021ADB" w14:textId="77777777" w:rsidR="000C2EFF" w:rsidRDefault="000C2E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DFDB" w14:textId="77777777" w:rsidR="001A13B8" w:rsidRDefault="001A13B8" w:rsidP="00FB47B6">
      <w:r>
        <w:separator/>
      </w:r>
    </w:p>
  </w:footnote>
  <w:footnote w:type="continuationSeparator" w:id="0">
    <w:p w14:paraId="2F0B5D25" w14:textId="77777777" w:rsidR="001A13B8" w:rsidRDefault="001A13B8" w:rsidP="00FB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3020"/>
    <w:multiLevelType w:val="multilevel"/>
    <w:tmpl w:val="1EED3020"/>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 xu">
    <w15:presenceInfo w15:providerId="Windows Live" w15:userId="92d8bdec994a54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5E"/>
    <w:rsid w:val="00010B65"/>
    <w:rsid w:val="0001516F"/>
    <w:rsid w:val="000809F0"/>
    <w:rsid w:val="000A60BC"/>
    <w:rsid w:val="000C157C"/>
    <w:rsid w:val="000C2EFF"/>
    <w:rsid w:val="000F053C"/>
    <w:rsid w:val="00112C9A"/>
    <w:rsid w:val="0012729A"/>
    <w:rsid w:val="00146781"/>
    <w:rsid w:val="00182445"/>
    <w:rsid w:val="00185628"/>
    <w:rsid w:val="00194CBF"/>
    <w:rsid w:val="001A13B8"/>
    <w:rsid w:val="001B39D0"/>
    <w:rsid w:val="001D48CE"/>
    <w:rsid w:val="001D4D06"/>
    <w:rsid w:val="001E3221"/>
    <w:rsid w:val="001F32CC"/>
    <w:rsid w:val="00201BF1"/>
    <w:rsid w:val="00204969"/>
    <w:rsid w:val="00277922"/>
    <w:rsid w:val="00283425"/>
    <w:rsid w:val="00291932"/>
    <w:rsid w:val="00296CFE"/>
    <w:rsid w:val="002A7CFC"/>
    <w:rsid w:val="002D2CBF"/>
    <w:rsid w:val="00310B19"/>
    <w:rsid w:val="00341355"/>
    <w:rsid w:val="0037342A"/>
    <w:rsid w:val="003808D2"/>
    <w:rsid w:val="0038148F"/>
    <w:rsid w:val="00393163"/>
    <w:rsid w:val="003A7BEE"/>
    <w:rsid w:val="003B5AF7"/>
    <w:rsid w:val="003E4472"/>
    <w:rsid w:val="003F1B99"/>
    <w:rsid w:val="0041665E"/>
    <w:rsid w:val="00450CBA"/>
    <w:rsid w:val="004669FB"/>
    <w:rsid w:val="00497BE5"/>
    <w:rsid w:val="004C7EEA"/>
    <w:rsid w:val="004E39D1"/>
    <w:rsid w:val="004F046D"/>
    <w:rsid w:val="00565822"/>
    <w:rsid w:val="005B290D"/>
    <w:rsid w:val="005E2E6C"/>
    <w:rsid w:val="005E3731"/>
    <w:rsid w:val="005F7125"/>
    <w:rsid w:val="00667D33"/>
    <w:rsid w:val="006816DE"/>
    <w:rsid w:val="006A7DF9"/>
    <w:rsid w:val="006D5881"/>
    <w:rsid w:val="006F62AA"/>
    <w:rsid w:val="00712894"/>
    <w:rsid w:val="007529F4"/>
    <w:rsid w:val="00763E2B"/>
    <w:rsid w:val="007668EA"/>
    <w:rsid w:val="00771989"/>
    <w:rsid w:val="00787870"/>
    <w:rsid w:val="00787C7A"/>
    <w:rsid w:val="007D5F57"/>
    <w:rsid w:val="007E3AC0"/>
    <w:rsid w:val="008110AC"/>
    <w:rsid w:val="00817EBB"/>
    <w:rsid w:val="0084702C"/>
    <w:rsid w:val="008676F7"/>
    <w:rsid w:val="00886BFB"/>
    <w:rsid w:val="008946BD"/>
    <w:rsid w:val="008B4E05"/>
    <w:rsid w:val="008E76B0"/>
    <w:rsid w:val="008F7F8B"/>
    <w:rsid w:val="009279BC"/>
    <w:rsid w:val="00956AC8"/>
    <w:rsid w:val="00963ACC"/>
    <w:rsid w:val="00965172"/>
    <w:rsid w:val="009746E2"/>
    <w:rsid w:val="00975A64"/>
    <w:rsid w:val="00992EAE"/>
    <w:rsid w:val="009967F3"/>
    <w:rsid w:val="009A1D59"/>
    <w:rsid w:val="009A40A0"/>
    <w:rsid w:val="009B2B59"/>
    <w:rsid w:val="009B7005"/>
    <w:rsid w:val="009F40E3"/>
    <w:rsid w:val="00A05077"/>
    <w:rsid w:val="00A10B75"/>
    <w:rsid w:val="00A22585"/>
    <w:rsid w:val="00A403B8"/>
    <w:rsid w:val="00A45E9E"/>
    <w:rsid w:val="00A74188"/>
    <w:rsid w:val="00A8200E"/>
    <w:rsid w:val="00AA62B4"/>
    <w:rsid w:val="00AE1D02"/>
    <w:rsid w:val="00B4023E"/>
    <w:rsid w:val="00B53FDC"/>
    <w:rsid w:val="00B728BF"/>
    <w:rsid w:val="00B76CE1"/>
    <w:rsid w:val="00BA3E9F"/>
    <w:rsid w:val="00BA680B"/>
    <w:rsid w:val="00BD58A5"/>
    <w:rsid w:val="00BE0720"/>
    <w:rsid w:val="00BE0748"/>
    <w:rsid w:val="00BE3B44"/>
    <w:rsid w:val="00BF7CA4"/>
    <w:rsid w:val="00C0539B"/>
    <w:rsid w:val="00C50F0A"/>
    <w:rsid w:val="00C51B12"/>
    <w:rsid w:val="00C62386"/>
    <w:rsid w:val="00C707F4"/>
    <w:rsid w:val="00C909D7"/>
    <w:rsid w:val="00CA2EB3"/>
    <w:rsid w:val="00CB532F"/>
    <w:rsid w:val="00CC6DCF"/>
    <w:rsid w:val="00CD0AF4"/>
    <w:rsid w:val="00CD2900"/>
    <w:rsid w:val="00CD6E2A"/>
    <w:rsid w:val="00D06776"/>
    <w:rsid w:val="00D21CE4"/>
    <w:rsid w:val="00D30BEA"/>
    <w:rsid w:val="00D55C6A"/>
    <w:rsid w:val="00D755DE"/>
    <w:rsid w:val="00E01CBA"/>
    <w:rsid w:val="00E035F5"/>
    <w:rsid w:val="00E07017"/>
    <w:rsid w:val="00E23422"/>
    <w:rsid w:val="00E24965"/>
    <w:rsid w:val="00E27057"/>
    <w:rsid w:val="00EA230D"/>
    <w:rsid w:val="00EC5DD6"/>
    <w:rsid w:val="00ED4B24"/>
    <w:rsid w:val="00F52A5B"/>
    <w:rsid w:val="00F7601F"/>
    <w:rsid w:val="00FA1F87"/>
    <w:rsid w:val="00FB126F"/>
    <w:rsid w:val="00FB47B6"/>
    <w:rsid w:val="00FE4324"/>
    <w:rsid w:val="0C6C2DDF"/>
    <w:rsid w:val="468861FA"/>
    <w:rsid w:val="547434AF"/>
    <w:rsid w:val="579C2CBA"/>
    <w:rsid w:val="5EEF7906"/>
    <w:rsid w:val="63F01C07"/>
    <w:rsid w:val="7E39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FD36F"/>
  <w15:docId w15:val="{953EF705-CCDF-4492-925C-FC6C31CB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Other1">
    <w:name w:val="Other|1_"/>
    <w:basedOn w:val="a0"/>
    <w:link w:val="Other10"/>
    <w:qFormat/>
    <w:rPr>
      <w:rFonts w:ascii="宋体" w:eastAsia="宋体" w:hAnsi="宋体" w:cs="宋体"/>
      <w:sz w:val="19"/>
      <w:szCs w:val="19"/>
      <w:lang w:val="zh-TW" w:eastAsia="zh-TW" w:bidi="zh-TW"/>
    </w:rPr>
  </w:style>
  <w:style w:type="paragraph" w:customStyle="1" w:styleId="Other10">
    <w:name w:val="Other|1"/>
    <w:basedOn w:val="a"/>
    <w:link w:val="Other1"/>
    <w:qFormat/>
    <w:pPr>
      <w:jc w:val="left"/>
    </w:pPr>
    <w:rPr>
      <w:rFonts w:ascii="宋体" w:eastAsia="宋体" w:hAnsi="宋体" w:cs="宋体"/>
      <w:sz w:val="19"/>
      <w:szCs w:val="19"/>
      <w:lang w:val="zh-TW" w:eastAsia="zh-TW" w:bidi="zh-TW"/>
    </w:rPr>
  </w:style>
  <w:style w:type="character" w:customStyle="1" w:styleId="Heading21">
    <w:name w:val="Heading #2|1_"/>
    <w:basedOn w:val="a0"/>
    <w:link w:val="Heading210"/>
    <w:qFormat/>
    <w:rPr>
      <w:rFonts w:ascii="宋体" w:eastAsia="宋体" w:hAnsi="宋体" w:cs="宋体"/>
      <w:sz w:val="36"/>
      <w:szCs w:val="36"/>
      <w:lang w:val="zh-TW" w:eastAsia="zh-TW" w:bidi="zh-TW"/>
    </w:rPr>
  </w:style>
  <w:style w:type="paragraph" w:customStyle="1" w:styleId="Heading210">
    <w:name w:val="Heading #2|1"/>
    <w:basedOn w:val="a"/>
    <w:link w:val="Heading21"/>
    <w:qFormat/>
    <w:pPr>
      <w:spacing w:after="280"/>
      <w:jc w:val="center"/>
      <w:outlineLvl w:val="1"/>
    </w:pPr>
    <w:rPr>
      <w:rFonts w:ascii="宋体" w:eastAsia="宋体" w:hAnsi="宋体" w:cs="宋体"/>
      <w:sz w:val="36"/>
      <w:szCs w:val="36"/>
      <w:lang w:val="zh-TW" w:eastAsia="zh-TW" w:bidi="zh-T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TOC1">
    <w:name w:val="toc 1"/>
    <w:basedOn w:val="a"/>
    <w:next w:val="a"/>
    <w:autoRedefine/>
    <w:uiPriority w:val="39"/>
    <w:unhideWhenUsed/>
    <w:rsid w:val="00185628"/>
  </w:style>
  <w:style w:type="paragraph" w:styleId="TOC2">
    <w:name w:val="toc 2"/>
    <w:basedOn w:val="a"/>
    <w:next w:val="a"/>
    <w:autoRedefine/>
    <w:uiPriority w:val="39"/>
    <w:unhideWhenUsed/>
    <w:rsid w:val="00185628"/>
    <w:pPr>
      <w:ind w:leftChars="200" w:left="420"/>
    </w:pPr>
  </w:style>
  <w:style w:type="character" w:styleId="a8">
    <w:name w:val="Hyperlink"/>
    <w:basedOn w:val="a0"/>
    <w:uiPriority w:val="99"/>
    <w:unhideWhenUsed/>
    <w:rsid w:val="00185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39BBE-536B-4F13-B346-BCB0B86F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霞</dc:creator>
  <cp:lastModifiedBy>Windows 用户</cp:lastModifiedBy>
  <cp:revision>15</cp:revision>
  <dcterms:created xsi:type="dcterms:W3CDTF">2021-06-07T12:32:00Z</dcterms:created>
  <dcterms:modified xsi:type="dcterms:W3CDTF">2021-06-08T00:31:00Z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