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jc w:val="left"/>
        <w:rPr>
          <w:rFonts w:hint="eastAsia" w:ascii="Calibri" w:hAnsi="Calibri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附件1</w:t>
      </w:r>
    </w:p>
    <w:p>
      <w:pPr>
        <w:adjustRightInd w:val="0"/>
        <w:snapToGrid w:val="0"/>
        <w:spacing w:line="300" w:lineRule="auto"/>
        <w:ind w:firstLine="562" w:firstLineChars="200"/>
        <w:jc w:val="left"/>
        <w:rPr>
          <w:rFonts w:hint="eastAsia" w:ascii="Calibri" w:hAnsi="Calibri" w:eastAsia="仿宋_GB2312" w:cs="宋体"/>
          <w:b/>
          <w:bCs/>
          <w:color w:val="000000"/>
          <w:kern w:val="0"/>
          <w:sz w:val="28"/>
          <w:szCs w:val="28"/>
        </w:rPr>
      </w:pPr>
      <w:bookmarkStart w:id="0" w:name="_GoBack"/>
    </w:p>
    <w:p>
      <w:pPr>
        <w:adjustRightInd w:val="0"/>
        <w:snapToGrid w:val="0"/>
        <w:spacing w:line="300" w:lineRule="auto"/>
        <w:ind w:firstLine="562" w:firstLineChars="200"/>
        <w:jc w:val="center"/>
        <w:rPr>
          <w:rFonts w:hint="eastAsia" w:ascii="仿宋_GB2312" w:hAnsi="宋体" w:eastAsia="仿宋_GB2312"/>
          <w:color w:val="000000"/>
          <w:sz w:val="20"/>
          <w:szCs w:val="20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上海城建职业学院                                                                 “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lang w:val="en-US" w:eastAsia="zh-CN"/>
        </w:rPr>
        <w:t>智慧健康养老服务与管理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”(综评试点班)专业报考资格申请表</w:t>
      </w:r>
    </w:p>
    <w:p>
      <w:pPr>
        <w:adjustRightInd w:val="0"/>
        <w:snapToGrid w:val="0"/>
        <w:spacing w:line="300" w:lineRule="auto"/>
        <w:ind w:firstLine="420" w:firstLineChars="200"/>
        <w:rPr>
          <w:rFonts w:hint="eastAsia" w:ascii="仿宋_GB2312" w:hAnsi="宋体" w:eastAsia="仿宋_GB2312"/>
          <w:color w:val="000000"/>
          <w:sz w:val="21"/>
          <w:szCs w:val="21"/>
        </w:rPr>
      </w:pPr>
    </w:p>
    <w:bookmarkEnd w:id="0"/>
    <w:tbl>
      <w:tblPr>
        <w:tblStyle w:val="2"/>
        <w:tblW w:w="8829" w:type="dxa"/>
        <w:tblInd w:w="9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2449"/>
        <w:gridCol w:w="1980"/>
        <w:gridCol w:w="2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69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   别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高考报名号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联系电话1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hint="eastAsia" w:ascii="Calibri" w:hAnsi="Calibri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联系电话2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报考专业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考生类型                 （打“√”）</w:t>
            </w:r>
          </w:p>
        </w:tc>
        <w:tc>
          <w:tcPr>
            <w:tcW w:w="69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1.（      ）学业水平成绩齐全的应届三校生</w:t>
            </w:r>
          </w:p>
        </w:tc>
      </w:tr>
      <w:tr>
        <w:trPr>
          <w:trHeight w:val="888" w:hRule="atLeast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9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2.（      ）学业水平成绩齐全的应届高中生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学业水平                  考试折算成绩</w:t>
            </w:r>
          </w:p>
        </w:tc>
        <w:tc>
          <w:tcPr>
            <w:tcW w:w="6949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高中生（7门，满分700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分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）：本人（      ）分</w:t>
            </w:r>
          </w:p>
          <w:p>
            <w:pPr>
              <w:widowControl/>
              <w:snapToGrid w:val="0"/>
              <w:spacing w:line="300" w:lineRule="auto"/>
              <w:ind w:firstLine="400" w:firstLineChars="200"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思想政治、历史、地理、物理、化学、生命科学、信息科技7门科目合格性考试成绩，“合格”计100分，“不合格”计50分。学业水平考试折算成绩达6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0分</w:t>
            </w:r>
            <w:r>
              <w:rPr>
                <w:rFonts w:hint="eastAsia" w:ascii="Calibri" w:hAnsi="Calibri" w:eastAsia="仿宋_GB2312" w:cs="宋体"/>
                <w:color w:val="000000"/>
                <w:kern w:val="0"/>
                <w:sz w:val="20"/>
                <w:szCs w:val="20"/>
              </w:rPr>
              <w:t>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以上为本专业报考条件之一。</w:t>
            </w:r>
          </w:p>
          <w:p>
            <w:pPr>
              <w:widowControl/>
              <w:snapToGrid w:val="0"/>
              <w:spacing w:line="300" w:lineRule="auto"/>
              <w:ind w:firstLine="482" w:firstLineChars="200"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949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 xml:space="preserve">三校生（3门，满分150分）：本人（   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）分</w:t>
            </w:r>
          </w:p>
          <w:p>
            <w:pPr>
              <w:widowControl/>
              <w:snapToGrid w:val="0"/>
              <w:spacing w:line="300" w:lineRule="auto"/>
              <w:ind w:firstLine="400" w:firstLineChars="200"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语文</w:t>
            </w:r>
            <w:r>
              <w:rPr>
                <w:rFonts w:hint="eastAsia" w:ascii="仿宋_GB2312" w:hAnsi="宋体" w:eastAsia="仿宋_GB2312" w:cs="Malgun Gothic Semilight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数学、英语3门科目的合格性考试成绩，每门满分50分</w:t>
            </w:r>
            <w:r>
              <w:rPr>
                <w:rFonts w:hint="eastAsia" w:ascii="仿宋_GB2312" w:hAnsi="宋体" w:eastAsia="仿宋_GB2312" w:cs="Malgun Gothic Semilight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共计150分</w:t>
            </w:r>
            <w:r>
              <w:rPr>
                <w:rFonts w:hint="eastAsia" w:ascii="仿宋_GB2312" w:hAnsi="宋体" w:eastAsia="仿宋_GB2312" w:cs="Malgun Gothic Semilight"/>
                <w:color w:val="00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其中</w:t>
            </w:r>
            <w:r>
              <w:rPr>
                <w:rFonts w:hint="eastAsia" w:ascii="仿宋_GB2312" w:hAnsi="宋体" w:eastAsia="仿宋_GB2312" w:cs="Malgun Gothic Semilight"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合格</w:t>
            </w:r>
            <w:r>
              <w:rPr>
                <w:rFonts w:hint="eastAsia" w:ascii="仿宋_GB2312" w:hAnsi="宋体" w:eastAsia="仿宋_GB2312" w:cs="Malgun Gothic Semilight"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计50分</w:t>
            </w:r>
            <w:r>
              <w:rPr>
                <w:rFonts w:hint="eastAsia" w:ascii="仿宋_GB2312" w:hAnsi="宋体" w:eastAsia="仿宋_GB2312" w:cs="Malgun Gothic Semilight"/>
                <w:color w:val="000000"/>
                <w:kern w:val="0"/>
                <w:sz w:val="20"/>
                <w:szCs w:val="20"/>
              </w:rPr>
              <w:t>，“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不合格</w:t>
            </w:r>
            <w:r>
              <w:rPr>
                <w:rFonts w:hint="eastAsia" w:ascii="仿宋_GB2312" w:hAnsi="宋体" w:eastAsia="仿宋_GB2312" w:cs="Malgun Gothic Semilight"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但参加学校组织的补考且</w:t>
            </w:r>
            <w:r>
              <w:rPr>
                <w:rFonts w:hint="eastAsia" w:ascii="仿宋_GB2312" w:hAnsi="宋体" w:eastAsia="仿宋_GB2312" w:cs="Malgun Gothic Semilight"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合格</w:t>
            </w:r>
            <w:r>
              <w:rPr>
                <w:rFonts w:hint="eastAsia" w:ascii="仿宋_GB2312" w:hAnsi="宋体" w:eastAsia="仿宋_GB2312" w:cs="Malgun Gothic Semilight"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计45分</w:t>
            </w:r>
            <w:r>
              <w:rPr>
                <w:rFonts w:hint="eastAsia" w:ascii="仿宋_GB2312" w:hAnsi="宋体" w:eastAsia="仿宋_GB2312" w:cs="Malgun Gothic Semilight"/>
                <w:color w:val="000000"/>
                <w:kern w:val="0"/>
                <w:sz w:val="20"/>
                <w:szCs w:val="20"/>
              </w:rPr>
              <w:t>，“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不合格</w:t>
            </w:r>
            <w:r>
              <w:rPr>
                <w:rFonts w:hint="eastAsia" w:ascii="仿宋_GB2312" w:hAnsi="宋体" w:eastAsia="仿宋_GB2312" w:cs="Malgun Gothic Semilight"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且参加学校组织的补考仍</w:t>
            </w:r>
            <w:r>
              <w:rPr>
                <w:rFonts w:hint="eastAsia" w:ascii="仿宋_GB2312" w:hAnsi="宋体" w:eastAsia="仿宋_GB2312" w:cs="Malgun Gothic Semilight"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不合格</w:t>
            </w:r>
            <w:r>
              <w:rPr>
                <w:rFonts w:hint="eastAsia" w:ascii="仿宋_GB2312" w:hAnsi="宋体" w:eastAsia="仿宋_GB2312" w:cs="Malgun Gothic Semilight"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或未参加补考计25分</w:t>
            </w:r>
            <w:r>
              <w:rPr>
                <w:rFonts w:hint="eastAsia" w:ascii="仿宋_GB2312" w:hAnsi="宋体" w:eastAsia="仿宋_GB2312" w:cs="Malgun Gothic Semilight"/>
                <w:color w:val="00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学业水平考试折算成绩达125分及以上为本专业报考条件之一。</w:t>
            </w:r>
          </w:p>
          <w:p>
            <w:pPr>
              <w:widowControl/>
              <w:adjustRightInd w:val="0"/>
              <w:snapToGrid w:val="0"/>
              <w:spacing w:line="300" w:lineRule="auto"/>
              <w:ind w:firstLine="482" w:firstLineChars="200"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829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402" w:firstLineChars="200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请务必保证所填信息真实有效，如发现信息错误或不实，将取消报考及录取资格。</w:t>
            </w:r>
          </w:p>
          <w:p>
            <w:pPr>
              <w:widowControl/>
              <w:snapToGrid w:val="0"/>
              <w:spacing w:line="300" w:lineRule="auto"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adjustRightInd w:val="0"/>
        <w:snapToGrid w:val="0"/>
        <w:spacing w:line="300" w:lineRule="auto"/>
        <w:ind w:firstLine="420" w:firstLineChars="200"/>
        <w:rPr>
          <w:rFonts w:hint="eastAsia" w:ascii="仿宋_GB2312" w:hAnsi="宋体" w:eastAsia="仿宋_GB2312"/>
          <w:color w:val="000000"/>
          <w:szCs w:val="21"/>
        </w:rPr>
      </w:pPr>
      <w:r>
        <w:rPr>
          <w:rFonts w:hint="eastAsia" w:ascii="仿宋_GB2312" w:hAnsi="宋体" w:eastAsia="仿宋_GB2312"/>
          <w:color w:val="000000"/>
          <w:szCs w:val="21"/>
        </w:rPr>
        <w:t xml:space="preserve">                                                    年       月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00214"/>
    <w:rsid w:val="7B10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2022-02-21T04:45:00Z</dcterms:created>
  <dc:creator>WPS_1552610897</dc:creator>
  <cp:lastModifiedBy>WPS_1552610897</cp:lastModifiedBy>
  <dcterms:modified xsi:type="dcterms:W3CDTF">2022-02-21T04:45:57Z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AE3D67096C834AC4A5ECF280A474F026</vt:lpwstr>
  </property>
</Properties>
</file>