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rPr>
          <w:b/>
          <w:color w:val="000000"/>
          <w:sz w:val="27"/>
          <w:szCs w:val="27"/>
        </w:rPr>
      </w:pPr>
    </w:p>
    <w:p>
      <w:pPr>
        <w:pStyle w:val="4"/>
        <w:adjustRightInd w:val="0"/>
        <w:snapToGrid w:val="0"/>
        <w:rPr>
          <w:b/>
          <w:color w:val="000000"/>
          <w:sz w:val="27"/>
          <w:szCs w:val="27"/>
        </w:rPr>
      </w:pPr>
      <w:r>
        <w:rPr>
          <w:rFonts w:hint="eastAsia"/>
          <w:b/>
          <w:color w:val="000000"/>
          <w:sz w:val="27"/>
          <w:szCs w:val="27"/>
        </w:rPr>
        <w:t>附件1</w:t>
      </w:r>
    </w:p>
    <w:p>
      <w:pPr>
        <w:pStyle w:val="4"/>
        <w:adjustRightInd w:val="0"/>
        <w:snapToGrid w:val="0"/>
        <w:ind w:firstLine="271" w:firstLineChars="100"/>
        <w:jc w:val="center"/>
        <w:rPr>
          <w:b/>
          <w:color w:val="000000"/>
          <w:sz w:val="27"/>
          <w:szCs w:val="27"/>
        </w:rPr>
      </w:pPr>
      <w:r>
        <w:rPr>
          <w:rFonts w:hint="eastAsia" w:ascii="宋体" w:hAnsi="宋体" w:eastAsia="宋体" w:cs="宋体"/>
          <w:b/>
          <w:color w:val="000000"/>
          <w:spacing w:val="0"/>
          <w:sz w:val="27"/>
          <w:szCs w:val="27"/>
        </w:rPr>
        <w:t>上海城建职业学院市政集团专项奖学金</w:t>
      </w:r>
      <w:r>
        <w:rPr>
          <w:rFonts w:hint="eastAsia"/>
          <w:b/>
          <w:color w:val="000000"/>
          <w:sz w:val="27"/>
          <w:szCs w:val="27"/>
        </w:rPr>
        <w:t>实施细则</w:t>
      </w:r>
    </w:p>
    <w:p>
      <w:pPr>
        <w:pStyle w:val="4"/>
        <w:adjustRightInd w:val="0"/>
        <w:snapToGrid w:val="0"/>
        <w:ind w:firstLine="271" w:firstLineChars="10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第一条</w:t>
      </w:r>
      <w:r>
        <w:rPr>
          <w:rFonts w:hint="eastAsia"/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总则</w:t>
      </w:r>
    </w:p>
    <w:p>
      <w:pPr>
        <w:pStyle w:val="4"/>
        <w:adjustRightInd w:val="0"/>
        <w:snapToGrid w:val="0"/>
        <w:spacing w:line="360" w:lineRule="auto"/>
        <w:ind w:firstLine="540" w:firstLineChars="2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为了调动学生勤奋学习、刻苦钻研积极性，促进学生德、智、体、美、劳全面发展，本着“公开、公平、公正”的原则和“助学成才”的宗旨，</w:t>
      </w:r>
      <w:r>
        <w:rPr>
          <w:rFonts w:hint="default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上海城建市政工程（集团）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有限公司通过“</w:t>
      </w:r>
      <w:r>
        <w:rPr>
          <w:rFonts w:hint="default" w:ascii="宋体" w:hAnsi="宋体" w:eastAsia="宋体" w:cs="宋体"/>
          <w:color w:val="000000"/>
          <w:spacing w:val="0"/>
          <w:sz w:val="27"/>
          <w:szCs w:val="27"/>
        </w:rPr>
        <w:t>上海城建职业学院市政集团专项奖学金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”设立</w:t>
      </w:r>
      <w:r>
        <w:rPr>
          <w:rFonts w:hint="default" w:ascii="宋体" w:hAnsi="宋体" w:eastAsia="宋体" w:cs="宋体"/>
          <w:color w:val="000000"/>
          <w:spacing w:val="0"/>
          <w:sz w:val="27"/>
          <w:szCs w:val="27"/>
        </w:rPr>
        <w:t>上海城建职业学院市政集团专项奖学金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（以下简称</w:t>
      </w:r>
      <w:r>
        <w:rPr>
          <w:rFonts w:hint="default" w:ascii="宋体" w:hAnsi="宋体" w:eastAsia="宋体" w:cs="宋体"/>
          <w:color w:val="000000"/>
          <w:spacing w:val="0"/>
          <w:sz w:val="27"/>
          <w:szCs w:val="27"/>
        </w:rPr>
        <w:t>城建市政</w:t>
      </w:r>
      <w:r>
        <w:rPr>
          <w:rFonts w:hint="default" w:ascii="宋体" w:hAnsi="宋体" w:eastAsia="宋体" w:cs="宋体"/>
          <w:color w:val="000000"/>
          <w:spacing w:val="0"/>
          <w:sz w:val="27"/>
          <w:szCs w:val="27"/>
          <w:lang w:val="en-US" w:eastAsia="zh-CN"/>
        </w:rPr>
        <w:t>专项</w:t>
      </w:r>
      <w:r>
        <w:rPr>
          <w:rFonts w:hint="default" w:ascii="宋体" w:hAnsi="宋体" w:eastAsia="宋体" w:cs="宋体"/>
          <w:color w:val="000000"/>
          <w:spacing w:val="0"/>
          <w:sz w:val="27"/>
          <w:szCs w:val="27"/>
        </w:rPr>
        <w:t>奖学金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）为保证奖学金评选工作的规范化、科学化、合理化，结合双方实际情况，特制定本实施细则。</w:t>
      </w:r>
    </w:p>
    <w:p>
      <w:pPr>
        <w:pStyle w:val="4"/>
        <w:snapToGrid w:val="0"/>
        <w:ind w:firstLine="271" w:firstLineChars="10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第二条</w:t>
      </w:r>
      <w:r>
        <w:rPr>
          <w:rFonts w:hint="eastAsia"/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基本原则</w:t>
      </w:r>
    </w:p>
    <w:p>
      <w:pPr>
        <w:pStyle w:val="4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>
        <w:rPr>
          <w:rFonts w:hint="eastAsia"/>
          <w:color w:val="000000"/>
          <w:sz w:val="27"/>
          <w:szCs w:val="27"/>
          <w:lang w:eastAsia="zh-CN"/>
        </w:rPr>
        <w:t>.</w:t>
      </w:r>
      <w:r>
        <w:rPr>
          <w:color w:val="000000"/>
          <w:sz w:val="27"/>
          <w:szCs w:val="27"/>
        </w:rPr>
        <w:t>公开、公平、公正的原则；</w:t>
      </w:r>
    </w:p>
    <w:p>
      <w:pPr>
        <w:pStyle w:val="4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>
        <w:rPr>
          <w:rFonts w:hint="eastAsia"/>
          <w:color w:val="000000"/>
          <w:sz w:val="27"/>
          <w:szCs w:val="27"/>
          <w:lang w:eastAsia="zh-CN"/>
        </w:rPr>
        <w:t>.</w:t>
      </w:r>
      <w:r>
        <w:rPr>
          <w:color w:val="000000"/>
          <w:sz w:val="27"/>
          <w:szCs w:val="27"/>
        </w:rPr>
        <w:t>奖学金专款专用的原则；</w:t>
      </w:r>
    </w:p>
    <w:p>
      <w:pPr>
        <w:pStyle w:val="4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>
        <w:rPr>
          <w:rFonts w:hint="eastAsia"/>
          <w:color w:val="000000"/>
          <w:sz w:val="27"/>
          <w:szCs w:val="27"/>
          <w:lang w:eastAsia="zh-CN"/>
        </w:rPr>
        <w:t>.</w:t>
      </w:r>
      <w:r>
        <w:rPr>
          <w:color w:val="000000"/>
          <w:sz w:val="27"/>
          <w:szCs w:val="27"/>
        </w:rPr>
        <w:t>学生自愿申请、民主评议、逐级认定审批的原则。</w:t>
      </w:r>
    </w:p>
    <w:p>
      <w:pPr>
        <w:pStyle w:val="4"/>
        <w:snapToGrid w:val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第三条</w:t>
      </w:r>
      <w:r>
        <w:rPr>
          <w:rFonts w:hint="eastAsia"/>
          <w:b/>
          <w:color w:val="000000"/>
          <w:sz w:val="27"/>
          <w:szCs w:val="27"/>
        </w:rPr>
        <w:t xml:space="preserve"> </w:t>
      </w:r>
      <w:r>
        <w:rPr>
          <w:rFonts w:hint="eastAsia"/>
          <w:b/>
          <w:color w:val="000000"/>
          <w:sz w:val="27"/>
          <w:szCs w:val="27"/>
          <w:lang w:val="en-US" w:eastAsia="zh-CN"/>
        </w:rPr>
        <w:t>评选</w:t>
      </w:r>
      <w:r>
        <w:rPr>
          <w:b/>
          <w:color w:val="000000"/>
          <w:sz w:val="27"/>
          <w:szCs w:val="27"/>
        </w:rPr>
        <w:t>对象</w:t>
      </w:r>
    </w:p>
    <w:p>
      <w:pPr>
        <w:pStyle w:val="4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数字建造</w:t>
      </w:r>
      <w:r>
        <w:rPr>
          <w:color w:val="000000"/>
          <w:sz w:val="27"/>
          <w:szCs w:val="27"/>
        </w:rPr>
        <w:t>学院</w:t>
      </w:r>
      <w:r>
        <w:rPr>
          <w:rFonts w:hint="eastAsia"/>
          <w:color w:val="000000"/>
          <w:sz w:val="27"/>
          <w:szCs w:val="27"/>
          <w:lang w:val="en-US" w:eastAsia="zh-CN"/>
        </w:rPr>
        <w:t>19级和20级</w:t>
      </w:r>
      <w:r>
        <w:rPr>
          <w:color w:val="000000"/>
          <w:sz w:val="27"/>
          <w:szCs w:val="27"/>
        </w:rPr>
        <w:t>学生。</w:t>
      </w:r>
    </w:p>
    <w:p>
      <w:pPr>
        <w:pStyle w:val="4"/>
        <w:snapToGrid w:val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第</w:t>
      </w:r>
      <w:r>
        <w:rPr>
          <w:rFonts w:hint="eastAsia"/>
          <w:b/>
          <w:color w:val="000000"/>
          <w:sz w:val="27"/>
          <w:szCs w:val="27"/>
        </w:rPr>
        <w:t>四</w:t>
      </w:r>
      <w:r>
        <w:rPr>
          <w:b/>
          <w:color w:val="000000"/>
          <w:sz w:val="27"/>
          <w:szCs w:val="27"/>
        </w:rPr>
        <w:t>条</w:t>
      </w:r>
      <w:r>
        <w:rPr>
          <w:rFonts w:hint="eastAsia"/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评选办法</w:t>
      </w:r>
    </w:p>
    <w:p>
      <w:pPr>
        <w:pStyle w:val="4"/>
        <w:snapToGrid w:val="0"/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（一）奖学金评选流程</w:t>
      </w:r>
    </w:p>
    <w:p>
      <w:pPr>
        <w:pStyle w:val="4"/>
        <w:adjustRightInd w:val="0"/>
        <w:snapToGrid w:val="0"/>
        <w:spacing w:line="360" w:lineRule="auto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>
        <w:rPr>
          <w:rFonts w:hint="eastAsia"/>
          <w:color w:val="000000"/>
          <w:sz w:val="27"/>
          <w:szCs w:val="27"/>
        </w:rPr>
        <w:t>符合评选条件的</w:t>
      </w:r>
      <w:r>
        <w:rPr>
          <w:color w:val="000000"/>
          <w:sz w:val="27"/>
          <w:szCs w:val="27"/>
        </w:rPr>
        <w:t>学生本人提出申请。</w:t>
      </w:r>
    </w:p>
    <w:p>
      <w:pPr>
        <w:pStyle w:val="4"/>
        <w:adjustRightInd w:val="0"/>
        <w:snapToGrid w:val="0"/>
        <w:spacing w:line="360" w:lineRule="auto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2.评选委员会对入围者提交的材料进行</w:t>
      </w:r>
      <w:r>
        <w:rPr>
          <w:rFonts w:hint="eastAsia"/>
          <w:color w:val="000000"/>
          <w:sz w:val="27"/>
          <w:szCs w:val="27"/>
        </w:rPr>
        <w:t>初</w:t>
      </w:r>
      <w:r>
        <w:rPr>
          <w:color w:val="000000"/>
          <w:sz w:val="27"/>
          <w:szCs w:val="27"/>
        </w:rPr>
        <w:t>审</w:t>
      </w:r>
      <w:r>
        <w:rPr>
          <w:rFonts w:hint="eastAsia"/>
          <w:color w:val="000000"/>
          <w:sz w:val="27"/>
          <w:szCs w:val="27"/>
        </w:rPr>
        <w:t>。</w:t>
      </w:r>
    </w:p>
    <w:p>
      <w:pPr>
        <w:pStyle w:val="4"/>
        <w:adjustRightInd w:val="0"/>
        <w:snapToGrid w:val="0"/>
        <w:spacing w:line="360" w:lineRule="auto"/>
        <w:ind w:left="0" w:leftChars="0"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3.根据推荐人选的综合情况，经</w:t>
      </w:r>
      <w:r>
        <w:rPr>
          <w:rFonts w:hint="eastAsia"/>
          <w:color w:val="000000"/>
          <w:sz w:val="27"/>
          <w:szCs w:val="27"/>
        </w:rPr>
        <w:t>评审委员会评审通过</w:t>
      </w:r>
      <w:r>
        <w:rPr>
          <w:color w:val="000000"/>
          <w:sz w:val="27"/>
          <w:szCs w:val="27"/>
        </w:rPr>
        <w:t>，确定获得</w:t>
      </w:r>
      <w:r>
        <w:rPr>
          <w:rFonts w:hint="eastAsia"/>
          <w:color w:val="000000"/>
          <w:sz w:val="27"/>
          <w:szCs w:val="27"/>
        </w:rPr>
        <w:t>城建市政</w:t>
      </w:r>
      <w:r>
        <w:rPr>
          <w:color w:val="000000"/>
          <w:sz w:val="27"/>
          <w:szCs w:val="27"/>
        </w:rPr>
        <w:t>奖</w:t>
      </w:r>
      <w:r>
        <w:rPr>
          <w:rFonts w:hint="eastAsia"/>
          <w:color w:val="000000"/>
          <w:sz w:val="27"/>
          <w:szCs w:val="27"/>
          <w:lang w:val="en-US" w:eastAsia="zh-CN"/>
        </w:rPr>
        <w:t>专项奖</w:t>
      </w:r>
      <w:r>
        <w:rPr>
          <w:color w:val="000000"/>
          <w:sz w:val="27"/>
          <w:szCs w:val="27"/>
        </w:rPr>
        <w:t>学金人选</w:t>
      </w:r>
      <w:r>
        <w:rPr>
          <w:rFonts w:hint="eastAsia"/>
          <w:color w:val="000000"/>
          <w:sz w:val="27"/>
          <w:szCs w:val="27"/>
          <w:lang w:val="en-US" w:eastAsia="zh-CN"/>
        </w:rPr>
        <w:t>并</w:t>
      </w:r>
      <w:r>
        <w:rPr>
          <w:rFonts w:hint="eastAsia"/>
          <w:color w:val="000000"/>
          <w:sz w:val="27"/>
          <w:szCs w:val="27"/>
        </w:rPr>
        <w:t>在全校范围内公示五天</w:t>
      </w:r>
      <w:r>
        <w:rPr>
          <w:color w:val="000000"/>
          <w:sz w:val="27"/>
          <w:szCs w:val="27"/>
        </w:rPr>
        <w:t>。</w:t>
      </w:r>
    </w:p>
    <w:p>
      <w:pPr>
        <w:pStyle w:val="4"/>
        <w:adjustRightInd w:val="0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>
        <w:rPr>
          <w:rFonts w:hint="eastAsia"/>
          <w:color w:val="000000"/>
          <w:sz w:val="27"/>
          <w:szCs w:val="27"/>
        </w:rPr>
        <w:t>公示无异议后，经上海城建市政工程（集团）有限公司确认后方可发放</w:t>
      </w:r>
      <w:r>
        <w:rPr>
          <w:color w:val="000000"/>
          <w:sz w:val="27"/>
          <w:szCs w:val="27"/>
        </w:rPr>
        <w:t>。</w:t>
      </w:r>
    </w:p>
    <w:p>
      <w:pPr>
        <w:pStyle w:val="4"/>
        <w:adjustRightInd w:val="0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学院和</w:t>
      </w:r>
      <w:r>
        <w:rPr>
          <w:rFonts w:hint="eastAsia"/>
          <w:color w:val="000000"/>
          <w:sz w:val="27"/>
          <w:szCs w:val="27"/>
        </w:rPr>
        <w:t>城建市政</w:t>
      </w:r>
      <w:r>
        <w:rPr>
          <w:color w:val="000000"/>
          <w:sz w:val="27"/>
          <w:szCs w:val="27"/>
        </w:rPr>
        <w:t>公司将获得奖学金的评审材料备案。</w:t>
      </w:r>
    </w:p>
    <w:p>
      <w:pPr>
        <w:pStyle w:val="4"/>
        <w:adjustRightInd w:val="0"/>
        <w:snapToGrid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（二）评选准则</w:t>
      </w:r>
    </w:p>
    <w:p>
      <w:pPr>
        <w:pStyle w:val="4"/>
        <w:adjustRightInd w:val="0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>
        <w:rPr>
          <w:rFonts w:hint="eastAsia"/>
          <w:color w:val="000000"/>
          <w:sz w:val="27"/>
          <w:szCs w:val="27"/>
        </w:rPr>
        <w:t>学业成绩良好，满足学校三等奖学金的综合考评要求，</w:t>
      </w:r>
      <w:r>
        <w:rPr>
          <w:rFonts w:hint="eastAsia"/>
          <w:color w:val="000000"/>
          <w:sz w:val="27"/>
          <w:szCs w:val="27"/>
          <w:lang w:val="en-US" w:eastAsia="zh-CN"/>
        </w:rPr>
        <w:t>单科</w:t>
      </w:r>
      <w:r>
        <w:rPr>
          <w:rFonts w:hint="eastAsia"/>
          <w:color w:val="000000"/>
          <w:sz w:val="27"/>
          <w:szCs w:val="27"/>
        </w:rPr>
        <w:t>最低分数线可以为6</w:t>
      </w:r>
      <w:r>
        <w:rPr>
          <w:color w:val="000000"/>
          <w:sz w:val="27"/>
          <w:szCs w:val="27"/>
        </w:rPr>
        <w:t>0</w:t>
      </w:r>
      <w:r>
        <w:rPr>
          <w:rFonts w:hint="eastAsia"/>
          <w:color w:val="000000"/>
          <w:sz w:val="27"/>
          <w:szCs w:val="27"/>
        </w:rPr>
        <w:t>分。</w:t>
      </w:r>
    </w:p>
    <w:p>
      <w:pPr>
        <w:pStyle w:val="4"/>
        <w:adjustRightInd w:val="0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2.对</w:t>
      </w:r>
      <w:r>
        <w:rPr>
          <w:rFonts w:hint="eastAsia"/>
          <w:color w:val="000000"/>
          <w:sz w:val="27"/>
          <w:szCs w:val="27"/>
        </w:rPr>
        <w:t>班级工作及</w:t>
      </w:r>
      <w:r>
        <w:rPr>
          <w:color w:val="000000"/>
          <w:sz w:val="27"/>
          <w:szCs w:val="27"/>
        </w:rPr>
        <w:t>学院课外活动做出的一定贡献</w:t>
      </w:r>
      <w:r>
        <w:rPr>
          <w:rFonts w:hint="eastAsia"/>
          <w:color w:val="000000"/>
          <w:sz w:val="27"/>
          <w:szCs w:val="27"/>
        </w:rPr>
        <w:t>，积极配合辅导员做好班级的管理工作，积极参加学校及学院举行的各项活动。</w:t>
      </w:r>
    </w:p>
    <w:p>
      <w:pPr>
        <w:pStyle w:val="4"/>
        <w:adjustRightInd w:val="0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3.具有良好的判断力、才智、创造力以及广泛的兴趣。</w:t>
      </w:r>
    </w:p>
    <w:p>
      <w:pPr>
        <w:pStyle w:val="4"/>
        <w:adjustRightInd w:val="0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4.该生其它方面的表现优异。</w:t>
      </w:r>
    </w:p>
    <w:p>
      <w:pPr>
        <w:pStyle w:val="4"/>
        <w:adjustRightInd w:val="0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评审委员会成员名单</w:t>
      </w:r>
    </w:p>
    <w:p>
      <w:pPr>
        <w:pStyle w:val="4"/>
        <w:adjustRightInd w:val="0"/>
        <w:snapToGrid w:val="0"/>
        <w:ind w:firstLine="540" w:firstLineChars="2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主任委员：刘亚龙</w:t>
      </w:r>
      <w:r>
        <w:rPr>
          <w:rFonts w:hint="eastAsia"/>
          <w:color w:val="000000"/>
          <w:sz w:val="27"/>
          <w:szCs w:val="27"/>
        </w:rPr>
        <w:t>数字建造</w:t>
      </w:r>
      <w:r>
        <w:rPr>
          <w:color w:val="000000"/>
          <w:sz w:val="27"/>
          <w:szCs w:val="27"/>
        </w:rPr>
        <w:t>学院院长</w:t>
      </w:r>
    </w:p>
    <w:p>
      <w:pPr>
        <w:pStyle w:val="4"/>
        <w:adjustRightInd w:val="0"/>
        <w:snapToGrid w:val="0"/>
        <w:ind w:firstLine="540" w:firstLineChars="2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副主任委员：</w:t>
      </w:r>
      <w:r>
        <w:rPr>
          <w:rFonts w:hint="eastAsia"/>
          <w:color w:val="000000"/>
          <w:sz w:val="27"/>
          <w:szCs w:val="27"/>
        </w:rPr>
        <w:t>张红梅上海城建市政总支书记</w:t>
      </w:r>
    </w:p>
    <w:p>
      <w:pPr>
        <w:pStyle w:val="4"/>
        <w:adjustRightInd w:val="0"/>
        <w:snapToGrid w:val="0"/>
        <w:ind w:firstLine="1890" w:firstLineChars="7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张</w:t>
      </w:r>
      <w:r>
        <w:rPr>
          <w:rFonts w:hint="eastAsia"/>
          <w:color w:val="000000"/>
          <w:sz w:val="27"/>
          <w:szCs w:val="27"/>
        </w:rPr>
        <w:t>梅萍数字建造学</w:t>
      </w:r>
      <w:r>
        <w:rPr>
          <w:color w:val="000000"/>
          <w:sz w:val="27"/>
          <w:szCs w:val="27"/>
        </w:rPr>
        <w:t>院党总支书记</w:t>
      </w:r>
    </w:p>
    <w:p>
      <w:pPr>
        <w:pStyle w:val="4"/>
        <w:adjustRightInd w:val="0"/>
        <w:snapToGrid w:val="0"/>
        <w:ind w:firstLine="1890" w:firstLineChars="70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李莹上海城建市政人力资源部主任</w:t>
      </w:r>
    </w:p>
    <w:p>
      <w:pPr>
        <w:pStyle w:val="4"/>
        <w:adjustRightInd w:val="0"/>
        <w:snapToGrid w:val="0"/>
        <w:ind w:firstLine="540" w:firstLineChars="200"/>
        <w:rPr>
          <w:rFonts w:hint="eastAsi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委员：白雪、付奕、</w:t>
      </w:r>
      <w:r>
        <w:rPr>
          <w:rFonts w:hint="eastAsia"/>
          <w:color w:val="000000"/>
          <w:sz w:val="27"/>
          <w:szCs w:val="27"/>
        </w:rPr>
        <w:t>杜立成</w:t>
      </w:r>
      <w:r>
        <w:rPr>
          <w:color w:val="000000"/>
          <w:sz w:val="27"/>
          <w:szCs w:val="27"/>
        </w:rPr>
        <w:t>、</w:t>
      </w:r>
      <w:r>
        <w:rPr>
          <w:rFonts w:hint="eastAsia"/>
          <w:color w:val="000000"/>
          <w:sz w:val="27"/>
          <w:szCs w:val="27"/>
        </w:rPr>
        <w:t>胡佳雯（数字建造学院）</w:t>
      </w:r>
    </w:p>
    <w:p>
      <w:pPr>
        <w:pStyle w:val="4"/>
        <w:numPr>
          <w:ilvl w:val="0"/>
          <w:numId w:val="1"/>
        </w:numPr>
        <w:adjustRightInd w:val="0"/>
        <w:snapToGrid w:val="0"/>
        <w:ind w:firstLine="542" w:firstLineChars="200"/>
        <w:rPr>
          <w:rFonts w:hint="default" w:ascii="宋体" w:hAnsi="宋体" w:eastAsia="宋体" w:cs="宋体"/>
          <w:b/>
          <w:color w:val="000000"/>
          <w:kern w:val="0"/>
          <w:sz w:val="27"/>
          <w:szCs w:val="27"/>
        </w:rPr>
      </w:pPr>
      <w:r>
        <w:rPr>
          <w:rFonts w:hint="default" w:ascii="宋体" w:hAnsi="宋体" w:eastAsia="宋体" w:cs="宋体"/>
          <w:b/>
          <w:color w:val="000000"/>
          <w:kern w:val="0"/>
          <w:sz w:val="27"/>
          <w:szCs w:val="27"/>
        </w:rPr>
        <w:t>工作程序</w:t>
      </w:r>
    </w:p>
    <w:p>
      <w:pPr>
        <w:pStyle w:val="4"/>
        <w:numPr>
          <w:ilvl w:val="-1"/>
          <w:numId w:val="0"/>
        </w:numPr>
        <w:adjustRightInd w:val="0"/>
        <w:snapToGrid w:val="0"/>
        <w:ind w:firstLine="604" w:firstLineChars="200"/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</w:rPr>
        <w:t>.申请（</w:t>
      </w:r>
      <w:r>
        <w:rPr>
          <w:rFonts w:hint="eastAsia" w:cs="宋体"/>
          <w:color w:val="000000"/>
          <w:spacing w:val="0"/>
          <w:kern w:val="0"/>
          <w:sz w:val="27"/>
          <w:szCs w:val="27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</w:rPr>
        <w:t>月</w:t>
      </w:r>
      <w:r>
        <w:rPr>
          <w:rFonts w:hint="eastAsia" w:cs="宋体"/>
          <w:color w:val="000000"/>
          <w:spacing w:val="0"/>
          <w:kern w:val="0"/>
          <w:sz w:val="27"/>
          <w:szCs w:val="27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</w:rPr>
        <w:t>日-</w:t>
      </w:r>
      <w:r>
        <w:rPr>
          <w:rFonts w:hint="eastAsia" w:cs="宋体"/>
          <w:color w:val="000000"/>
          <w:spacing w:val="0"/>
          <w:kern w:val="0"/>
          <w:sz w:val="27"/>
          <w:szCs w:val="27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</w:rPr>
        <w:t>月</w:t>
      </w:r>
      <w:r>
        <w:rPr>
          <w:rFonts w:hint="eastAsia" w:cs="宋体"/>
          <w:color w:val="000000"/>
          <w:spacing w:val="0"/>
          <w:kern w:val="0"/>
          <w:sz w:val="27"/>
          <w:szCs w:val="27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</w:rPr>
        <w:t>日）：根据评审条件，由学生本人提出申请；</w:t>
      </w:r>
    </w:p>
    <w:p>
      <w:pPr>
        <w:spacing w:line="600" w:lineRule="exact"/>
        <w:ind w:firstLine="529" w:firstLineChars="196"/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</w:rPr>
        <w:t>2.内审（</w:t>
      </w:r>
      <w:r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</w:rPr>
        <w:t>月</w:t>
      </w:r>
      <w:r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</w:rPr>
        <w:t>日-</w:t>
      </w:r>
      <w:r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</w:rPr>
        <w:t>月</w:t>
      </w:r>
      <w:r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  <w:lang w:val="en-US" w:eastAsia="zh-CN"/>
        </w:rPr>
        <w:t>28</w:t>
      </w:r>
      <w:r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</w:rPr>
        <w:t>日）：由是数字建造学院预审，即通过教务系统在线查询相应课程成绩，相关辅导员内审；</w:t>
      </w:r>
    </w:p>
    <w:p>
      <w:pPr>
        <w:spacing w:line="600" w:lineRule="exact"/>
        <w:ind w:firstLine="529" w:firstLineChars="196"/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</w:rPr>
        <w:t>3.评审（</w:t>
      </w:r>
      <w:r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</w:rPr>
        <w:t>月</w:t>
      </w:r>
      <w:r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</w:rPr>
        <w:t>日）：由上海城建职业学院教育发展基金会城建市政</w:t>
      </w:r>
      <w:r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  <w:lang w:val="en-US" w:eastAsia="zh-CN"/>
        </w:rPr>
        <w:t>专项</w:t>
      </w:r>
      <w:r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</w:rPr>
        <w:t>奖学金评审委员会评审；</w:t>
      </w:r>
    </w:p>
    <w:p>
      <w:pPr>
        <w:spacing w:line="600" w:lineRule="exact"/>
        <w:ind w:firstLine="529" w:firstLineChars="196"/>
        <w:jc w:val="left"/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</w:rPr>
        <w:t>4.公示（</w:t>
      </w:r>
      <w:r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</w:rPr>
        <w:t>月</w:t>
      </w:r>
      <w:r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</w:rPr>
        <w:t>日-</w:t>
      </w:r>
      <w:r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</w:rPr>
        <w:t>月</w:t>
      </w:r>
      <w:r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</w:rPr>
        <w:t>日）：评审委员会评审集体评审通过后，在全校范围内公示5个工作日。</w:t>
      </w:r>
    </w:p>
    <w:p>
      <w:pPr>
        <w:spacing w:line="600" w:lineRule="exact"/>
        <w:ind w:firstLine="529" w:firstLineChars="196"/>
        <w:rPr>
          <w:rFonts w:hint="eastAsia"/>
          <w:color w:val="00000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27"/>
          <w:szCs w:val="27"/>
        </w:rPr>
        <w:t>5.公示无异议后，经城建市政公司确认后方可发放。</w:t>
      </w:r>
    </w:p>
    <w:p>
      <w:pPr>
        <w:pStyle w:val="4"/>
        <w:snapToGrid w:val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第</w:t>
      </w:r>
      <w:r>
        <w:rPr>
          <w:rFonts w:hint="eastAsia"/>
          <w:b/>
          <w:color w:val="000000"/>
          <w:sz w:val="27"/>
          <w:szCs w:val="27"/>
          <w:lang w:val="en-US" w:eastAsia="zh-CN"/>
        </w:rPr>
        <w:t>六</w:t>
      </w:r>
      <w:r>
        <w:rPr>
          <w:b/>
          <w:color w:val="000000"/>
          <w:sz w:val="27"/>
          <w:szCs w:val="27"/>
        </w:rPr>
        <w:t>条</w:t>
      </w:r>
      <w:r>
        <w:rPr>
          <w:rFonts w:hint="eastAsia"/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奖励标准</w:t>
      </w:r>
    </w:p>
    <w:p>
      <w:pPr>
        <w:pStyle w:val="4"/>
        <w:adjustRightInd w:val="0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1.一等奖学金2名，每位学生每年2000元；</w:t>
      </w:r>
    </w:p>
    <w:p>
      <w:pPr>
        <w:pStyle w:val="4"/>
        <w:adjustRightInd w:val="0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2.二等奖学金6名，每位学生每年1000元；</w:t>
      </w:r>
    </w:p>
    <w:p>
      <w:pPr>
        <w:pStyle w:val="4"/>
        <w:adjustRightInd w:val="0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3.三等奖学金20名，每位学生每年500元。</w:t>
      </w:r>
    </w:p>
    <w:p>
      <w:pPr>
        <w:pStyle w:val="4"/>
        <w:adjustRightInd w:val="0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合计贰万元整。</w:t>
      </w:r>
    </w:p>
    <w:p>
      <w:pPr>
        <w:pStyle w:val="4"/>
        <w:snapToGrid w:val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第</w:t>
      </w:r>
      <w:r>
        <w:rPr>
          <w:rFonts w:hint="eastAsia"/>
          <w:b/>
          <w:color w:val="000000"/>
          <w:sz w:val="27"/>
          <w:szCs w:val="27"/>
          <w:lang w:val="en-US" w:eastAsia="zh-CN"/>
        </w:rPr>
        <w:t>七</w:t>
      </w:r>
      <w:r>
        <w:rPr>
          <w:b/>
          <w:color w:val="000000"/>
          <w:sz w:val="27"/>
          <w:szCs w:val="27"/>
        </w:rPr>
        <w:t>条</w:t>
      </w:r>
      <w:r>
        <w:rPr>
          <w:rFonts w:hint="eastAsia"/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奖学金的管理和发放</w:t>
      </w:r>
    </w:p>
    <w:p>
      <w:pPr>
        <w:pStyle w:val="4"/>
        <w:adjustRightInd w:val="0"/>
        <w:snapToGrid w:val="0"/>
        <w:spacing w:line="360" w:lineRule="auto"/>
        <w:ind w:firstLine="540" w:firstLineChars="200"/>
        <w:rPr>
          <w:color w:val="000000"/>
          <w:sz w:val="27"/>
          <w:szCs w:val="27"/>
        </w:rPr>
      </w:pPr>
      <w:r>
        <w:rPr>
          <w:rFonts w:hint="default" w:ascii="宋体" w:hAnsi="宋体" w:eastAsia="宋体" w:cs="宋体"/>
          <w:color w:val="000000"/>
          <w:spacing w:val="0"/>
          <w:sz w:val="27"/>
          <w:szCs w:val="27"/>
        </w:rPr>
        <w:t>上海城建职业学院市政集团专业项奖学金</w:t>
      </w:r>
      <w:r>
        <w:rPr>
          <w:color w:val="000000"/>
          <w:sz w:val="27"/>
          <w:szCs w:val="27"/>
        </w:rPr>
        <w:t>由学院按上述办法进行管理分配，专项使用。</w:t>
      </w:r>
      <w:r>
        <w:rPr>
          <w:rFonts w:hint="eastAsia"/>
          <w:color w:val="000000"/>
          <w:sz w:val="27"/>
          <w:szCs w:val="27"/>
        </w:rPr>
        <w:t>城建市政</w:t>
      </w:r>
      <w:r>
        <w:rPr>
          <w:color w:val="000000"/>
          <w:sz w:val="27"/>
          <w:szCs w:val="27"/>
        </w:rPr>
        <w:t>及学院共同管理并根据各奖项的评审结果向学生发放奖学金。同时，在</w:t>
      </w:r>
      <w:r>
        <w:rPr>
          <w:rFonts w:hint="eastAsia"/>
          <w:color w:val="000000"/>
          <w:sz w:val="27"/>
          <w:szCs w:val="27"/>
        </w:rPr>
        <w:t>上海城建职业学院发展教育基金会</w:t>
      </w:r>
      <w:r>
        <w:rPr>
          <w:color w:val="000000"/>
          <w:sz w:val="27"/>
          <w:szCs w:val="27"/>
        </w:rPr>
        <w:t>网站公布获奖者的相关信息。</w:t>
      </w:r>
    </w:p>
    <w:p>
      <w:pPr>
        <w:pStyle w:val="4"/>
        <w:snapToGrid w:val="0"/>
        <w:ind w:firstLine="271" w:firstLineChars="10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第</w:t>
      </w:r>
      <w:r>
        <w:rPr>
          <w:rFonts w:hint="eastAsia"/>
          <w:b/>
          <w:color w:val="000000"/>
          <w:sz w:val="27"/>
          <w:szCs w:val="27"/>
          <w:lang w:val="en-US" w:eastAsia="zh-CN"/>
        </w:rPr>
        <w:t>八</w:t>
      </w:r>
      <w:r>
        <w:rPr>
          <w:b/>
          <w:color w:val="000000"/>
          <w:sz w:val="27"/>
          <w:szCs w:val="27"/>
        </w:rPr>
        <w:t>条</w:t>
      </w:r>
      <w:r>
        <w:rPr>
          <w:rFonts w:hint="eastAsia"/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有以下情形之一的，取消其奖学金评选资格，并追回已发放的奖学金</w:t>
      </w:r>
    </w:p>
    <w:p>
      <w:pPr>
        <w:pStyle w:val="4"/>
        <w:adjustRightInd w:val="0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1.违反校纪校规的学生，按《学生手册》的有关规定执行；</w:t>
      </w:r>
    </w:p>
    <w:p>
      <w:pPr>
        <w:pStyle w:val="4"/>
        <w:adjustRightInd w:val="0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2.延长学制的学生，在重复学习期间不享受奖学金；</w:t>
      </w:r>
    </w:p>
    <w:p>
      <w:pPr>
        <w:pStyle w:val="4"/>
        <w:adjustRightInd w:val="0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3.交费试读的学生，不享受奖学金；</w:t>
      </w:r>
    </w:p>
    <w:p>
      <w:pPr>
        <w:pStyle w:val="4"/>
        <w:adjustRightInd w:val="0"/>
        <w:snapToGrid w:val="0"/>
        <w:ind w:firstLine="270" w:firstLineChars="1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4.生活上有铺张、浪费现象。</w:t>
      </w:r>
    </w:p>
    <w:p>
      <w:pPr>
        <w:pStyle w:val="4"/>
        <w:snapToGrid w:val="0"/>
        <w:ind w:firstLine="271" w:firstLineChars="100"/>
        <w:rPr>
          <w:b/>
          <w:color w:val="000000"/>
          <w:sz w:val="27"/>
          <w:szCs w:val="27"/>
        </w:rPr>
      </w:pPr>
      <w:r>
        <w:rPr>
          <w:rFonts w:hint="eastAsia"/>
          <w:b/>
          <w:color w:val="000000"/>
          <w:sz w:val="27"/>
          <w:szCs w:val="27"/>
        </w:rPr>
        <w:t>第</w:t>
      </w:r>
      <w:r>
        <w:rPr>
          <w:rFonts w:hint="eastAsia"/>
          <w:b/>
          <w:color w:val="000000"/>
          <w:sz w:val="27"/>
          <w:szCs w:val="27"/>
          <w:lang w:val="en-US" w:eastAsia="zh-CN"/>
        </w:rPr>
        <w:t>九</w:t>
      </w:r>
      <w:r>
        <w:rPr>
          <w:rFonts w:hint="eastAsia"/>
          <w:b/>
          <w:color w:val="000000"/>
          <w:sz w:val="27"/>
          <w:szCs w:val="27"/>
        </w:rPr>
        <w:t>条 材料报送</w:t>
      </w:r>
    </w:p>
    <w:p>
      <w:pPr>
        <w:adjustRightInd w:val="0"/>
        <w:snapToGrid w:val="0"/>
        <w:spacing w:line="360" w:lineRule="auto"/>
        <w:ind w:firstLine="270" w:firstLineChars="100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1.各班必须切实注意报送材料规范、统一，包括学生身份证号码、专业名称等信息完整、准确，报表样式以学院统一发放的为准。</w:t>
      </w:r>
    </w:p>
    <w:p>
      <w:pPr>
        <w:adjustRightInd w:val="0"/>
        <w:snapToGrid w:val="0"/>
        <w:spacing w:line="360" w:lineRule="auto"/>
        <w:ind w:firstLine="270" w:firstLineChars="100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2. 奖学金审批表一式两份。</w:t>
      </w:r>
    </w:p>
    <w:p>
      <w:pPr>
        <w:adjustRightInd w:val="0"/>
        <w:snapToGrid w:val="0"/>
        <w:ind w:firstLine="0" w:firstLineChars="0"/>
        <w:rPr>
          <w:rFonts w:ascii="宋体" w:hAnsi="宋体" w:eastAsia="宋体" w:cs="宋体"/>
          <w:color w:val="000000"/>
          <w:kern w:val="0"/>
          <w:sz w:val="27"/>
          <w:szCs w:val="27"/>
        </w:rPr>
        <w:pPrChange w:id="0" w:author="WPS_1467602583" w:date="2022-12-21T13:02:23Z">
          <w:pPr>
            <w:adjustRightInd w:val="0"/>
            <w:snapToGrid w:val="0"/>
            <w:ind w:firstLine="3780" w:firstLineChars="1400"/>
          </w:pPr>
        </w:pPrChange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CF987"/>
    <w:multiLevelType w:val="singleLevel"/>
    <w:tmpl w:val="05DCF987"/>
    <w:lvl w:ilvl="0" w:tentative="0">
      <w:start w:val="5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467602583">
    <w15:presenceInfo w15:providerId="WPS Office" w15:userId="3476595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5OThmYmRmMmU2ODFjZDYxM2Q5YjlkYzc5ZWM1YTQifQ=="/>
  </w:docVars>
  <w:rsids>
    <w:rsidRoot w:val="00D05E1C"/>
    <w:rsid w:val="00081F85"/>
    <w:rsid w:val="00134C40"/>
    <w:rsid w:val="00230784"/>
    <w:rsid w:val="00257213"/>
    <w:rsid w:val="002710FB"/>
    <w:rsid w:val="002B316F"/>
    <w:rsid w:val="002C4E6B"/>
    <w:rsid w:val="003070D5"/>
    <w:rsid w:val="00331186"/>
    <w:rsid w:val="003313AC"/>
    <w:rsid w:val="00367F0F"/>
    <w:rsid w:val="00386AEE"/>
    <w:rsid w:val="00396D8A"/>
    <w:rsid w:val="00466D7F"/>
    <w:rsid w:val="004832A9"/>
    <w:rsid w:val="005316F6"/>
    <w:rsid w:val="005A1A4B"/>
    <w:rsid w:val="005E4ABC"/>
    <w:rsid w:val="0061777A"/>
    <w:rsid w:val="0067367C"/>
    <w:rsid w:val="00697AB1"/>
    <w:rsid w:val="00796806"/>
    <w:rsid w:val="007E6AAC"/>
    <w:rsid w:val="008B715D"/>
    <w:rsid w:val="008D5D01"/>
    <w:rsid w:val="009616C3"/>
    <w:rsid w:val="00A06129"/>
    <w:rsid w:val="00A11DBE"/>
    <w:rsid w:val="00A2118B"/>
    <w:rsid w:val="00AF4E6B"/>
    <w:rsid w:val="00B230DA"/>
    <w:rsid w:val="00BB74BE"/>
    <w:rsid w:val="00C40171"/>
    <w:rsid w:val="00C71815"/>
    <w:rsid w:val="00C926E9"/>
    <w:rsid w:val="00CA7049"/>
    <w:rsid w:val="00D05E1C"/>
    <w:rsid w:val="00D111EE"/>
    <w:rsid w:val="00D54E23"/>
    <w:rsid w:val="00D86102"/>
    <w:rsid w:val="00DC5C3A"/>
    <w:rsid w:val="00E05B37"/>
    <w:rsid w:val="00E30E10"/>
    <w:rsid w:val="00E65B73"/>
    <w:rsid w:val="00EB7BF0"/>
    <w:rsid w:val="00EC6E43"/>
    <w:rsid w:val="00F5574D"/>
    <w:rsid w:val="00F949AC"/>
    <w:rsid w:val="011967CF"/>
    <w:rsid w:val="02604CA6"/>
    <w:rsid w:val="033738C7"/>
    <w:rsid w:val="0AC4385F"/>
    <w:rsid w:val="0B6375B0"/>
    <w:rsid w:val="0FBB4252"/>
    <w:rsid w:val="11733C86"/>
    <w:rsid w:val="12042DFC"/>
    <w:rsid w:val="1B61781F"/>
    <w:rsid w:val="1C4561B8"/>
    <w:rsid w:val="2000314E"/>
    <w:rsid w:val="263C18BC"/>
    <w:rsid w:val="28916640"/>
    <w:rsid w:val="38550B97"/>
    <w:rsid w:val="38A1780E"/>
    <w:rsid w:val="4AEC5AC2"/>
    <w:rsid w:val="4D4B6C03"/>
    <w:rsid w:val="551B74AE"/>
    <w:rsid w:val="5B38345B"/>
    <w:rsid w:val="5C1C3034"/>
    <w:rsid w:val="5CBA23F8"/>
    <w:rsid w:val="694A1939"/>
    <w:rsid w:val="6EB93141"/>
    <w:rsid w:val="75151DA7"/>
    <w:rsid w:val="77A43604"/>
    <w:rsid w:val="77B306E7"/>
    <w:rsid w:val="78BE2569"/>
    <w:rsid w:val="79654980"/>
    <w:rsid w:val="7CBB76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2113</Words>
  <Characters>2212</Characters>
  <Lines>16</Lines>
  <Paragraphs>4</Paragraphs>
  <TotalTime>5</TotalTime>
  <ScaleCrop>false</ScaleCrop>
  <LinksUpToDate>false</LinksUpToDate>
  <CharactersWithSpaces>2352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2022-03-03T10:04:00Z</dcterms:created>
  <dc:creator>jfxy</dc:creator>
  <cp:lastModifiedBy>WPS_1467602583</cp:lastModifiedBy>
  <cp:lastPrinted>2022-12-21T03:17:00Z</cp:lastPrinted>
  <dcterms:modified xsi:type="dcterms:W3CDTF">2022-12-21T05:02:48Z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8A43C39ED6F4459AA5B06FC910F09540</vt:lpwstr>
  </property>
</Properties>
</file>