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96" w:beforeAutospacing="0" w:after="96" w:afterAutospacing="0" w:line="693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03030"/>
          <w:spacing w:val="0"/>
          <w:sz w:val="46"/>
          <w:szCs w:val="4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</w:rPr>
        <w:t>关于组织202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</w:rPr>
        <w:t>年度国家自然科学基金项目申报的通知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46"/>
          <w:szCs w:val="4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</w:rPr>
        <w:t>各位老师，202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</w:rPr>
        <w:t>年度国家自然科学基金项目实行网络申报, 项目申报通告链接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79B8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79B8"/>
          <w:spacing w:val="0"/>
          <w:sz w:val="24"/>
          <w:szCs w:val="24"/>
          <w:u w:val="none"/>
          <w:shd w:val="clear" w:fill="FFFFFF"/>
        </w:rPr>
        <w:instrText xml:space="preserve"> HYPERLINK "https://www.nsfc.gov.cn/publish/portal0/tab434/info88392.htm"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79B8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https://www.nsfc.gov.cn/publish/portal0/tab434/info88392.htm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79B8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</w:rPr>
        <w:t>，202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</w:rPr>
        <w:t>年度国家自然科学基金项目指南链接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79B8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79B8"/>
          <w:spacing w:val="0"/>
          <w:sz w:val="24"/>
          <w:szCs w:val="24"/>
          <w:u w:val="none"/>
          <w:shd w:val="clear" w:fill="FFFFFF"/>
        </w:rPr>
        <w:instrText xml:space="preserve"> HYPERLINK "https://www.nsfc.gov.cn/publish/portal0/tab1398/"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79B8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https://www.nsfc.gov.cn/publish/portal0/tab1398/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79B8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</w:rPr>
        <w:t>，请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</w:rPr>
        <w:t>于2023年1月15日以后登录科学基金网络信息系统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79B8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79B8"/>
          <w:spacing w:val="0"/>
          <w:sz w:val="24"/>
          <w:szCs w:val="24"/>
          <w:u w:val="none"/>
          <w:shd w:val="clear" w:fill="FFFFFF"/>
        </w:rPr>
        <w:instrText xml:space="preserve"> HYPERLINK "https://grants.nsfc.gov.cn/pmpweb/login"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79B8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https://grants.nsfc.gov.cn/pmpweb/login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79B8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</w:rPr>
        <w:t>，按照各类型项目申请书的撰写提纲及相关要求撰写申请书。没有信息系统账号的申请人请向依托单位基金管理联系人申请开户。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</w:rPr>
        <w:t>我校网络申报截止时间为3月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</w:rPr>
        <w:t>日，后续时间以便科技处网上审核。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46"/>
          <w:szCs w:val="4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</w:rPr>
        <w:t>特别备注：202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</w:rPr>
        <w:t>年国家社会科学基金（含艺术学项目），202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</w:rPr>
        <w:t>年国家自然科学基金，202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</w:rPr>
        <w:t>年全国教育规划项目，202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</w:rPr>
        <w:t>年教育部人文社科规划项目（含各专项项目），只能4选1申报，以上项目不能同年度重复申报。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46"/>
          <w:szCs w:val="4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0" w:afterAutospacing="0" w:line="693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46"/>
          <w:szCs w:val="4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03030"/>
          <w:spacing w:val="0"/>
          <w:sz w:val="24"/>
          <w:szCs w:val="24"/>
          <w:shd w:val="clear" w:fill="FFFFFF"/>
        </w:rPr>
        <w:t>科技处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OWMzNWJlNDdlMDQwZjQxZmNlYWMxNmU0OTE5MDgifQ=="/>
  </w:docVars>
  <w:rsids>
    <w:rsidRoot w:val="00000000"/>
    <w:rsid w:val="7972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428</Characters>
  <Lines>0</Lines>
  <Paragraphs>0</Paragraphs>
  <TotalTime>5</TotalTime>
  <ScaleCrop>false</ScaleCrop>
  <LinksUpToDate>false</LinksUpToDate>
  <CharactersWithSpaces>430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2023-01-12T05:33:24Z</dcterms:created>
  <dc:creator>lyx</dc:creator>
  <cp:lastModifiedBy>lyx</cp:lastModifiedBy>
  <dcterms:modified xsi:type="dcterms:W3CDTF">2023-01-12T05:44:11Z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333902571D714B73B8386F9F839EB28A</vt:lpwstr>
  </property>
</Properties>
</file>