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D4B57">
      <w:pPr>
        <w:spacing w:line="600" w:lineRule="exact"/>
        <w:jc w:val="center"/>
        <w:rPr>
          <w:rFonts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上海城建职业学院教育发展基金会</w:t>
      </w:r>
    </w:p>
    <w:p w14:paraId="5BC6779F">
      <w:pPr>
        <w:jc w:val="center"/>
        <w:rPr>
          <w:rFonts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招商局·上海城建·科创育人基金项目实施细则</w:t>
      </w:r>
    </w:p>
    <w:p w14:paraId="5BFC98D9">
      <w:pPr>
        <w:tabs>
          <w:tab w:val="left" w:pos="0"/>
        </w:tabs>
        <w:spacing w:line="600" w:lineRule="exact"/>
        <w:ind w:firstLine="560" w:firstLineChars="200"/>
        <w:rPr>
          <w:rFonts w:ascii="仿宋_GB2312" w:hAnsi="仿宋_GB2312" w:eastAsia="仿宋_GB2312" w:cs="仿宋_GB2312"/>
          <w:color w:val="auto"/>
          <w:sz w:val="28"/>
          <w:szCs w:val="28"/>
        </w:rPr>
      </w:pPr>
    </w:p>
    <w:p w14:paraId="3FBD9ECC">
      <w:pPr>
        <w:tabs>
          <w:tab w:val="left" w:pos="0"/>
        </w:tabs>
        <w:spacing w:line="6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更有效地支持、激励学生，营造良好的环境，对优秀师生进行表彰肯定，激发学校的合作热情，有效支持对企业的人才输送、人才培养、服务企业和运作优化，中外运物流华东有限公司通过“深圳市罗湖区和粤公益发展中心”设立招商局·上海城建·科创育人基金项目（以下简称“科创育人项目”）。为保证该项目申报、评选和执行工作的规范化、科学化、合理化，结合双方实际情况，特制定本实施细则。</w:t>
      </w:r>
    </w:p>
    <w:p w14:paraId="18BBED65">
      <w:pPr>
        <w:tabs>
          <w:tab w:val="left" w:pos="0"/>
        </w:tabs>
        <w:spacing w:line="60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第一章 总则</w:t>
      </w:r>
    </w:p>
    <w:p w14:paraId="62678B39">
      <w:pPr>
        <w:numPr>
          <w:ilvl w:val="0"/>
          <w:numId w:val="1"/>
        </w:numPr>
        <w:spacing w:line="600" w:lineRule="exact"/>
        <w:ind w:firstLine="560"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z w:val="28"/>
          <w:szCs w:val="28"/>
        </w:rPr>
        <w:t>“科创育人项目”</w:t>
      </w:r>
      <w:r>
        <w:rPr>
          <w:rFonts w:hint="eastAsia" w:ascii="仿宋_GB2312" w:hAnsi="仿宋_GB2312" w:eastAsia="仿宋_GB2312" w:cs="仿宋_GB2312"/>
          <w:color w:val="auto"/>
          <w:spacing w:val="-6"/>
          <w:sz w:val="28"/>
          <w:szCs w:val="28"/>
        </w:rPr>
        <w:t>共设有“招商慈善物流奖学金基金”“招商慈善物流教学科研基金”“招商慈善物流技能创新基金”三个子项目，项目周期为一年，总额20万元。其中“招商慈善物流奖学金基金”5万元，“招商慈善物流教学科研基金”10万元，“招商慈善物流技能创新基金”3万元，活动实施及宣传费2万元。</w:t>
      </w:r>
    </w:p>
    <w:p w14:paraId="542B3005">
      <w:pPr>
        <w:numPr>
          <w:ilvl w:val="0"/>
          <w:numId w:val="1"/>
        </w:numPr>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“招商慈善物流奖学金基金”子项目，旨在激励学生德、智、体、美、劳全面发展，鼓励学生努力学习，奋勇争先。对于取得校级及以上</w:t>
      </w:r>
      <w:r>
        <w:rPr>
          <w:rFonts w:hint="eastAsia" w:ascii="仿宋_GB2312" w:hAnsi="仿宋_GB2312" w:eastAsia="仿宋_GB2312" w:cs="仿宋_GB2312"/>
          <w:color w:val="auto"/>
          <w:sz w:val="28"/>
          <w:szCs w:val="28"/>
        </w:rPr>
        <w:t>大赛获奖者或荣誉、参与企业实践和社会服务予以奖励。</w:t>
      </w:r>
    </w:p>
    <w:p w14:paraId="749803F6">
      <w:pPr>
        <w:numPr>
          <w:ilvl w:val="0"/>
          <w:numId w:val="1"/>
        </w:numPr>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招商慈善物流教学科研基金”子项目，用于教师为企业进行相关技术咨询、技术服务、技术研发，参与企业的技术应用和新产品开发，提升应用技术研发和社会服务能力，开展课程和教学改革，将企业的新知识、新技能、新工艺、新方法引入专业教学，提升教学质量等工作的费用。对于取得的教学育人成果、科研创新成果、企业实践成果、国内外访学成果进行适当的奖励。</w:t>
      </w:r>
    </w:p>
    <w:p w14:paraId="7B02A3B4">
      <w:pPr>
        <w:numPr>
          <w:ilvl w:val="0"/>
          <w:numId w:val="1"/>
        </w:numPr>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“招商慈善物流技能创新基金”子项目，用于支持师生积极参与学院创新创业技能大赛、校级及以上技能科创大赛或“双创”项目的活动，提供必要的赞助支持和奖项奖励。</w:t>
      </w:r>
    </w:p>
    <w:p w14:paraId="1FF28A49">
      <w:pPr>
        <w:numPr>
          <w:ilvl w:val="0"/>
          <w:numId w:val="1"/>
        </w:numPr>
        <w:spacing w:line="600" w:lineRule="exact"/>
        <w:ind w:firstLine="536"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color w:val="auto"/>
          <w:spacing w:val="-6"/>
          <w:sz w:val="28"/>
          <w:szCs w:val="28"/>
        </w:rPr>
        <w:t>活动实施及宣传费用，用于“科创育人项目”的宣传、评选、颁奖和组织活动，以及其他可提升校企品牌影响力的宣传。</w:t>
      </w:r>
      <w:r>
        <w:rPr>
          <w:rFonts w:hint="eastAsia" w:ascii="仿宋_GB2312" w:hAnsi="仿宋_GB2312" w:eastAsia="仿宋_GB2312" w:cs="仿宋_GB2312"/>
          <w:color w:val="auto"/>
          <w:spacing w:val="-6"/>
          <w:sz w:val="28"/>
          <w:szCs w:val="28"/>
          <w:lang w:val="en-US" w:eastAsia="zh-CN"/>
        </w:rPr>
        <w:t>参照“</w:t>
      </w:r>
      <w:r>
        <w:rPr>
          <w:rFonts w:hint="eastAsia" w:ascii="仿宋_GB2312" w:hAnsi="仿宋_GB2312" w:eastAsia="仿宋_GB2312" w:cs="仿宋_GB2312"/>
          <w:color w:val="auto"/>
          <w:spacing w:val="-6"/>
          <w:sz w:val="28"/>
          <w:szCs w:val="28"/>
        </w:rPr>
        <w:t>活动实施及宣传费用</w:t>
      </w:r>
      <w:r>
        <w:rPr>
          <w:rFonts w:hint="eastAsia" w:ascii="仿宋_GB2312" w:hAnsi="仿宋_GB2312" w:eastAsia="仿宋_GB2312" w:cs="仿宋_GB2312"/>
          <w:color w:val="auto"/>
          <w:spacing w:val="-6"/>
          <w:sz w:val="28"/>
          <w:szCs w:val="28"/>
          <w:lang w:val="en-US" w:eastAsia="zh-CN"/>
        </w:rPr>
        <w:t>”预算表执行（附件2）</w:t>
      </w:r>
    </w:p>
    <w:p w14:paraId="5E26C522">
      <w:pPr>
        <w:tabs>
          <w:tab w:val="left" w:pos="0"/>
        </w:tabs>
        <w:spacing w:line="60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第二章 申报与评选</w:t>
      </w:r>
    </w:p>
    <w:p w14:paraId="581A0EA2">
      <w:pPr>
        <w:numPr>
          <w:ilvl w:val="0"/>
          <w:numId w:val="1"/>
        </w:numPr>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申报条件</w:t>
      </w:r>
    </w:p>
    <w:p w14:paraId="0FEEC202">
      <w:pPr>
        <w:tabs>
          <w:tab w:val="left" w:pos="0"/>
        </w:tabs>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（一）“招商慈善物流奖学金基金”子项目申报者应为上海城建职业学院工商管理学院在校学生，具有良好的道德品质和专业素养，并在校级及以上大赛中取得优异成绩或在企业实践和社会服务中表现优异。</w:t>
      </w:r>
    </w:p>
    <w:p w14:paraId="1733F9FE">
      <w:pPr>
        <w:tabs>
          <w:tab w:val="left" w:pos="0"/>
        </w:tabs>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二）“招商慈善物流教学科研基金”子项目申报者应为上海城建职业学院工商管理学院教师，具备较高的教学水平和科研能力，积极参与企业技术咨询、服务、研发、产学研践习，国内外访学等，并取得相应成果。</w:t>
      </w:r>
    </w:p>
    <w:p w14:paraId="444C5BC4">
      <w:pPr>
        <w:tabs>
          <w:tab w:val="left" w:pos="0"/>
        </w:tabs>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（三）“招商慈善物流技能创新基金”子项目申报者应为上海城建职业学院师生团队，具备创新创业精神和实践能力，积极参与学院及校级以上技能科创大赛或“双创”项目。</w:t>
      </w:r>
    </w:p>
    <w:p w14:paraId="7FFBF53B">
      <w:pPr>
        <w:numPr>
          <w:ilvl w:val="0"/>
          <w:numId w:val="1"/>
        </w:numPr>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申报流程</w:t>
      </w:r>
    </w:p>
    <w:p w14:paraId="60220FF9">
      <w:pPr>
        <w:tabs>
          <w:tab w:val="left" w:pos="0"/>
        </w:tabs>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（一）申报者需填写《招商局·上海城建·科创育人基金项目申报表》（附件1），并</w:t>
      </w:r>
      <w:r>
        <w:rPr>
          <w:rFonts w:hint="eastAsia" w:ascii="仿宋_GB2312" w:hAnsi="仿宋_GB2312" w:eastAsia="仿宋_GB2312" w:cs="仿宋_GB2312"/>
          <w:color w:val="FF0000"/>
          <w:spacing w:val="-6"/>
          <w:sz w:val="28"/>
          <w:szCs w:val="28"/>
          <w:lang w:val="en-US" w:eastAsia="zh-CN"/>
        </w:rPr>
        <w:t>附</w:t>
      </w:r>
      <w:r>
        <w:rPr>
          <w:rFonts w:hint="eastAsia" w:ascii="仿宋_GB2312" w:hAnsi="仿宋_GB2312" w:eastAsia="仿宋_GB2312" w:cs="仿宋_GB2312"/>
          <w:color w:val="auto"/>
          <w:spacing w:val="-6"/>
          <w:sz w:val="28"/>
          <w:szCs w:val="28"/>
        </w:rPr>
        <w:t>相关证明材料。</w:t>
      </w:r>
    </w:p>
    <w:p w14:paraId="3B18FD0B">
      <w:pPr>
        <w:tabs>
          <w:tab w:val="left" w:pos="0"/>
        </w:tabs>
        <w:spacing w:line="600" w:lineRule="exact"/>
        <w:ind w:firstLine="536" w:firstLineChars="200"/>
        <w:rPr>
          <w:rFonts w:hint="eastAsia" w:ascii="仿宋_GB2312" w:hAnsi="仿宋_GB2312" w:eastAsia="仿宋_GB2312" w:cs="仿宋_GB2312"/>
          <w:color w:val="FF0000"/>
          <w:spacing w:val="-6"/>
          <w:sz w:val="28"/>
          <w:szCs w:val="28"/>
          <w:lang w:val="en-US" w:eastAsia="zh-CN"/>
        </w:rPr>
      </w:pPr>
      <w:r>
        <w:rPr>
          <w:rFonts w:hint="eastAsia" w:ascii="仿宋_GB2312" w:hAnsi="仿宋_GB2312" w:eastAsia="仿宋_GB2312" w:cs="仿宋_GB2312"/>
          <w:color w:val="FF0000"/>
          <w:spacing w:val="-6"/>
          <w:sz w:val="28"/>
          <w:szCs w:val="28"/>
        </w:rPr>
        <w:t>（二）申报表及证明材料</w:t>
      </w:r>
      <w:r>
        <w:rPr>
          <w:rFonts w:hint="eastAsia" w:ascii="仿宋_GB2312" w:hAnsi="仿宋_GB2312" w:eastAsia="仿宋_GB2312" w:cs="仿宋_GB2312"/>
          <w:color w:val="FF0000"/>
          <w:spacing w:val="-6"/>
          <w:sz w:val="28"/>
          <w:szCs w:val="28"/>
          <w:lang w:val="en-US" w:eastAsia="zh-CN"/>
        </w:rPr>
        <w:t>由</w:t>
      </w:r>
      <w:r>
        <w:rPr>
          <w:rFonts w:hint="eastAsia" w:ascii="仿宋_GB2312" w:hAnsi="仿宋_GB2312" w:eastAsia="仿宋_GB2312" w:cs="仿宋_GB2312"/>
          <w:color w:val="FF0000"/>
          <w:spacing w:val="-6"/>
          <w:sz w:val="28"/>
          <w:szCs w:val="28"/>
        </w:rPr>
        <w:t>招商局·上海城建·科创育人基金项</w:t>
      </w:r>
      <w:r>
        <w:rPr>
          <w:rFonts w:hint="eastAsia" w:ascii="仿宋_GB2312" w:hAnsi="仿宋_GB2312" w:eastAsia="仿宋_GB2312" w:cs="仿宋_GB2312"/>
          <w:color w:val="FF0000"/>
          <w:spacing w:val="-6"/>
          <w:sz w:val="28"/>
          <w:szCs w:val="28"/>
          <w:lang w:val="en-US" w:eastAsia="zh-CN"/>
        </w:rPr>
        <w:t>目</w:t>
      </w:r>
    </w:p>
    <w:p w14:paraId="7AD8CF57">
      <w:pPr>
        <w:tabs>
          <w:tab w:val="left" w:pos="0"/>
        </w:tabs>
        <w:spacing w:line="600" w:lineRule="exact"/>
        <w:rPr>
          <w:rFonts w:hint="eastAsia" w:ascii="仿宋_GB2312" w:hAnsi="仿宋_GB2312" w:eastAsia="仿宋_GB2312" w:cs="仿宋_GB2312"/>
          <w:color w:val="FF0000"/>
          <w:spacing w:val="-6"/>
          <w:sz w:val="28"/>
          <w:szCs w:val="28"/>
          <w:lang w:val="en-US" w:eastAsia="zh-CN"/>
        </w:rPr>
      </w:pPr>
      <w:r>
        <w:rPr>
          <w:rFonts w:hint="eastAsia" w:ascii="仿宋_GB2312" w:hAnsi="仿宋_GB2312" w:eastAsia="仿宋_GB2312" w:cs="仿宋_GB2312"/>
          <w:color w:val="FF0000"/>
          <w:spacing w:val="-6"/>
          <w:sz w:val="28"/>
          <w:szCs w:val="28"/>
          <w:lang w:val="en-US" w:eastAsia="zh-CN"/>
        </w:rPr>
        <w:t>评审委员会初审，确定推荐人员。</w:t>
      </w:r>
    </w:p>
    <w:p w14:paraId="1BF7D2B1">
      <w:pPr>
        <w:tabs>
          <w:tab w:val="left" w:pos="0"/>
        </w:tabs>
        <w:spacing w:line="600" w:lineRule="exact"/>
        <w:ind w:firstLine="536" w:firstLineChars="200"/>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FF0000"/>
          <w:spacing w:val="-6"/>
          <w:sz w:val="28"/>
          <w:szCs w:val="28"/>
          <w:lang w:val="en-US" w:eastAsia="zh-CN"/>
        </w:rPr>
        <w:t>（三）推荐人员经</w:t>
      </w:r>
      <w:r>
        <w:rPr>
          <w:rFonts w:hint="eastAsia" w:ascii="仿宋_GB2312" w:hAnsi="仿宋_GB2312" w:eastAsia="仿宋_GB2312" w:cs="仿宋_GB2312"/>
          <w:color w:val="FF0000"/>
          <w:spacing w:val="-6"/>
          <w:sz w:val="28"/>
          <w:szCs w:val="28"/>
        </w:rPr>
        <w:t>上海城建职业学院工商管理学院党政联席会议审议</w:t>
      </w:r>
      <w:r>
        <w:rPr>
          <w:rFonts w:hint="eastAsia" w:ascii="仿宋_GB2312" w:hAnsi="仿宋_GB2312" w:eastAsia="仿宋_GB2312" w:cs="仿宋_GB2312"/>
          <w:color w:val="FF0000"/>
          <w:spacing w:val="-6"/>
          <w:sz w:val="28"/>
          <w:szCs w:val="28"/>
          <w:lang w:val="en-US" w:eastAsia="zh-CN"/>
        </w:rPr>
        <w:t>并</w:t>
      </w:r>
      <w:r>
        <w:rPr>
          <w:rFonts w:hint="eastAsia" w:ascii="仿宋_GB2312" w:hAnsi="仿宋_GB2312" w:eastAsia="仿宋_GB2312" w:cs="仿宋_GB2312"/>
          <w:color w:val="FF0000"/>
          <w:spacing w:val="-6"/>
          <w:sz w:val="28"/>
          <w:szCs w:val="28"/>
        </w:rPr>
        <w:t>通过，加盖公章后</w:t>
      </w:r>
      <w:r>
        <w:rPr>
          <w:rFonts w:hint="eastAsia" w:ascii="仿宋_GB2312" w:hAnsi="仿宋_GB2312" w:eastAsia="仿宋_GB2312" w:cs="仿宋_GB2312"/>
          <w:color w:val="FF0000"/>
          <w:spacing w:val="-6"/>
          <w:sz w:val="28"/>
          <w:szCs w:val="28"/>
          <w:lang w:eastAsia="zh-CN"/>
        </w:rPr>
        <w:t>，</w:t>
      </w:r>
      <w:r>
        <w:rPr>
          <w:rFonts w:hint="eastAsia" w:ascii="仿宋_GB2312" w:hAnsi="仿宋_GB2312" w:eastAsia="仿宋_GB2312" w:cs="仿宋_GB2312"/>
          <w:color w:val="FF0000"/>
          <w:spacing w:val="-6"/>
          <w:sz w:val="28"/>
          <w:szCs w:val="28"/>
        </w:rPr>
        <w:t>报送至上海城建职业学院教育发展基金会</w:t>
      </w:r>
      <w:r>
        <w:rPr>
          <w:rFonts w:hint="eastAsia" w:ascii="仿宋_GB2312" w:hAnsi="仿宋_GB2312" w:eastAsia="仿宋_GB2312" w:cs="仿宋_GB2312"/>
          <w:color w:val="FF0000"/>
          <w:spacing w:val="-6"/>
          <w:sz w:val="28"/>
          <w:szCs w:val="28"/>
          <w:lang w:val="en-US" w:eastAsia="zh-CN"/>
        </w:rPr>
        <w:t>备案</w:t>
      </w:r>
      <w:r>
        <w:rPr>
          <w:rFonts w:hint="eastAsia" w:ascii="仿宋_GB2312" w:hAnsi="仿宋_GB2312" w:eastAsia="仿宋_GB2312" w:cs="仿宋_GB2312"/>
          <w:color w:val="FF0000"/>
          <w:spacing w:val="-6"/>
          <w:sz w:val="28"/>
          <w:szCs w:val="28"/>
        </w:rPr>
        <w:t>。</w:t>
      </w:r>
    </w:p>
    <w:p w14:paraId="3BC4AC71">
      <w:pPr>
        <w:tabs>
          <w:tab w:val="left" w:pos="0"/>
        </w:tabs>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w:t>
      </w:r>
      <w:r>
        <w:rPr>
          <w:rFonts w:hint="eastAsia" w:ascii="仿宋_GB2312" w:hAnsi="仿宋_GB2312" w:eastAsia="仿宋_GB2312" w:cs="仿宋_GB2312"/>
          <w:color w:val="auto"/>
          <w:spacing w:val="-6"/>
          <w:sz w:val="28"/>
          <w:szCs w:val="28"/>
          <w:lang w:val="en-US" w:eastAsia="zh-CN"/>
        </w:rPr>
        <w:t>四</w:t>
      </w:r>
      <w:r>
        <w:rPr>
          <w:rFonts w:hint="eastAsia" w:ascii="仿宋_GB2312" w:hAnsi="仿宋_GB2312" w:eastAsia="仿宋_GB2312" w:cs="仿宋_GB2312"/>
          <w:color w:val="auto"/>
          <w:spacing w:val="-6"/>
          <w:sz w:val="28"/>
          <w:szCs w:val="28"/>
        </w:rPr>
        <w:t>）获奖名单将在学院官网进行公示，公示无异议进行颁奖。</w:t>
      </w:r>
    </w:p>
    <w:p w14:paraId="536B7D84">
      <w:pPr>
        <w:numPr>
          <w:ilvl w:val="0"/>
          <w:numId w:val="1"/>
        </w:numPr>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评选标准</w:t>
      </w:r>
    </w:p>
    <w:p w14:paraId="6FA937F4">
      <w:pPr>
        <w:tabs>
          <w:tab w:val="left" w:pos="0"/>
        </w:tabs>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（一）“招商慈善物流奖学金基金”子项目将着重考虑申报者</w:t>
      </w:r>
      <w:r>
        <w:rPr>
          <w:rFonts w:hint="eastAsia" w:ascii="仿宋_GB2312" w:hAnsi="仿宋_GB2312" w:eastAsia="仿宋_GB2312" w:cs="仿宋_GB2312"/>
          <w:color w:val="FF0000"/>
          <w:spacing w:val="-6"/>
          <w:sz w:val="28"/>
          <w:szCs w:val="28"/>
        </w:rPr>
        <w:t>在202</w:t>
      </w:r>
      <w:r>
        <w:rPr>
          <w:rFonts w:hint="eastAsia" w:ascii="仿宋_GB2312" w:hAnsi="仿宋_GB2312" w:eastAsia="仿宋_GB2312" w:cs="仿宋_GB2312"/>
          <w:color w:val="FF0000"/>
          <w:spacing w:val="-6"/>
          <w:sz w:val="28"/>
          <w:szCs w:val="28"/>
          <w:lang w:val="en-US" w:eastAsia="zh-CN"/>
        </w:rPr>
        <w:t>2</w:t>
      </w:r>
      <w:r>
        <w:rPr>
          <w:rFonts w:hint="eastAsia" w:ascii="仿宋_GB2312" w:hAnsi="仿宋_GB2312" w:eastAsia="仿宋_GB2312" w:cs="仿宋_GB2312"/>
          <w:color w:val="FF0000"/>
          <w:spacing w:val="-6"/>
          <w:sz w:val="28"/>
          <w:szCs w:val="28"/>
        </w:rPr>
        <w:t>年4月至202</w:t>
      </w:r>
      <w:r>
        <w:rPr>
          <w:rFonts w:hint="eastAsia" w:ascii="仿宋_GB2312" w:hAnsi="仿宋_GB2312" w:eastAsia="仿宋_GB2312" w:cs="仿宋_GB2312"/>
          <w:color w:val="FF0000"/>
          <w:spacing w:val="-6"/>
          <w:sz w:val="28"/>
          <w:szCs w:val="28"/>
          <w:lang w:val="en-US" w:eastAsia="zh-CN"/>
        </w:rPr>
        <w:t>3</w:t>
      </w:r>
      <w:r>
        <w:rPr>
          <w:rFonts w:hint="eastAsia" w:ascii="仿宋_GB2312" w:hAnsi="仿宋_GB2312" w:eastAsia="仿宋_GB2312" w:cs="仿宋_GB2312"/>
          <w:color w:val="FF0000"/>
          <w:spacing w:val="-6"/>
          <w:sz w:val="28"/>
          <w:szCs w:val="28"/>
        </w:rPr>
        <w:t>年4月</w:t>
      </w:r>
      <w:r>
        <w:rPr>
          <w:rFonts w:hint="eastAsia" w:ascii="仿宋_GB2312" w:hAnsi="仿宋_GB2312" w:eastAsia="仿宋_GB2312" w:cs="仿宋_GB2312"/>
          <w:color w:val="auto"/>
          <w:spacing w:val="-6"/>
          <w:sz w:val="28"/>
          <w:szCs w:val="28"/>
        </w:rPr>
        <w:t>大赛中的获奖情况，获奖相同情况下，对学习成绩、实践经历特别突出的学生优先考虑。</w:t>
      </w:r>
      <w:bookmarkStart w:id="0" w:name="_GoBack"/>
      <w:bookmarkEnd w:id="0"/>
    </w:p>
    <w:p w14:paraId="38C55158">
      <w:pPr>
        <w:tabs>
          <w:tab w:val="left" w:pos="0"/>
        </w:tabs>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（二）“招商慈善物流教学科研基金”子项目将重点考察申报者在2021年4月至2024年4月的教学科研成果、企业实践成果、国内外访学成果和教学改革创新等方面的表现。</w:t>
      </w:r>
    </w:p>
    <w:p w14:paraId="534C297B">
      <w:pPr>
        <w:tabs>
          <w:tab w:val="left" w:pos="0"/>
        </w:tabs>
        <w:spacing w:line="600" w:lineRule="exact"/>
        <w:ind w:firstLine="536" w:firstLineChars="200"/>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（三）“招商慈善物流技能创新基金”子项目将注重申报者2021年4月至2024年4月的创新创业能力、实践成果、项目创新性等方面的评估。</w:t>
      </w:r>
    </w:p>
    <w:p w14:paraId="1B757FF5">
      <w:pPr>
        <w:numPr>
          <w:ilvl w:val="0"/>
          <w:numId w:val="1"/>
        </w:numPr>
        <w:spacing w:line="600" w:lineRule="exact"/>
        <w:ind w:firstLine="536" w:firstLineChars="200"/>
        <w:rPr>
          <w:rFonts w:ascii="仿宋_GB2312" w:hAnsi="仿宋_GB2312" w:eastAsia="仿宋_GB2312" w:cs="仿宋_GB2312"/>
          <w:color w:val="FF0000"/>
          <w:spacing w:val="-6"/>
          <w:sz w:val="28"/>
          <w:szCs w:val="28"/>
        </w:rPr>
      </w:pPr>
      <w:r>
        <w:rPr>
          <w:rFonts w:hint="eastAsia" w:ascii="仿宋_GB2312" w:hAnsi="仿宋_GB2312" w:eastAsia="仿宋_GB2312" w:cs="仿宋_GB2312"/>
          <w:color w:val="FF0000"/>
          <w:spacing w:val="-6"/>
          <w:sz w:val="28"/>
          <w:szCs w:val="28"/>
          <w:lang w:val="en-US" w:eastAsia="zh-CN"/>
        </w:rPr>
        <w:t>评审委员会</w:t>
      </w:r>
    </w:p>
    <w:p w14:paraId="1CF0A95D">
      <w:pPr>
        <w:tabs>
          <w:tab w:val="left" w:pos="0"/>
        </w:tabs>
        <w:spacing w:line="600" w:lineRule="exact"/>
        <w:ind w:firstLine="536" w:firstLineChars="200"/>
        <w:rPr>
          <w:rFonts w:hint="eastAsia" w:ascii="仿宋_GB2312" w:hAnsi="仿宋_GB2312" w:eastAsia="仿宋_GB2312" w:cs="仿宋_GB2312"/>
          <w:color w:val="FF0000"/>
          <w:spacing w:val="-6"/>
          <w:sz w:val="28"/>
          <w:szCs w:val="28"/>
        </w:rPr>
      </w:pPr>
      <w:r>
        <w:rPr>
          <w:rFonts w:hint="eastAsia" w:ascii="仿宋_GB2312" w:hAnsi="仿宋_GB2312" w:eastAsia="仿宋_GB2312" w:cs="仿宋_GB2312"/>
          <w:color w:val="FF0000"/>
          <w:spacing w:val="-6"/>
          <w:sz w:val="28"/>
          <w:szCs w:val="28"/>
        </w:rPr>
        <w:t>主  任：</w:t>
      </w:r>
      <w:r>
        <w:rPr>
          <w:rFonts w:hint="eastAsia" w:ascii="仿宋_GB2312" w:hAnsi="仿宋_GB2312" w:eastAsia="仿宋_GB2312" w:cs="仿宋_GB2312"/>
          <w:color w:val="FF0000"/>
          <w:spacing w:val="-6"/>
          <w:sz w:val="28"/>
          <w:szCs w:val="28"/>
          <w:lang w:val="en-US" w:eastAsia="zh-CN"/>
        </w:rPr>
        <w:t>工商管理</w:t>
      </w:r>
      <w:r>
        <w:rPr>
          <w:rFonts w:hint="eastAsia" w:ascii="仿宋_GB2312" w:hAnsi="仿宋_GB2312" w:eastAsia="仿宋_GB2312" w:cs="仿宋_GB2312"/>
          <w:color w:val="FF0000"/>
          <w:spacing w:val="-6"/>
          <w:sz w:val="28"/>
          <w:szCs w:val="28"/>
        </w:rPr>
        <w:t>学院副院长</w:t>
      </w:r>
      <w:r>
        <w:rPr>
          <w:rFonts w:hint="eastAsia" w:ascii="仿宋_GB2312" w:hAnsi="仿宋_GB2312" w:eastAsia="仿宋_GB2312" w:cs="仿宋_GB2312"/>
          <w:color w:val="FF0000"/>
          <w:spacing w:val="-6"/>
          <w:sz w:val="28"/>
          <w:szCs w:val="28"/>
          <w:lang w:val="en-US" w:eastAsia="zh-CN"/>
        </w:rPr>
        <w:t>陆春华</w:t>
      </w:r>
    </w:p>
    <w:p w14:paraId="4296DC7E">
      <w:pPr>
        <w:tabs>
          <w:tab w:val="left" w:pos="0"/>
        </w:tabs>
        <w:spacing w:line="600" w:lineRule="exact"/>
        <w:ind w:firstLine="536" w:firstLineChars="200"/>
        <w:rPr>
          <w:rFonts w:hint="eastAsia" w:ascii="仿宋_GB2312" w:hAnsi="仿宋_GB2312" w:eastAsia="仿宋_GB2312" w:cs="仿宋_GB2312"/>
          <w:color w:val="FF0000"/>
          <w:spacing w:val="-6"/>
          <w:sz w:val="28"/>
          <w:szCs w:val="28"/>
          <w:lang w:val="en-US" w:eastAsia="zh-CN"/>
        </w:rPr>
      </w:pPr>
      <w:r>
        <w:rPr>
          <w:rFonts w:hint="eastAsia" w:ascii="仿宋_GB2312" w:hAnsi="仿宋_GB2312" w:eastAsia="仿宋_GB2312" w:cs="仿宋_GB2312"/>
          <w:color w:val="FF0000"/>
          <w:spacing w:val="-6"/>
          <w:sz w:val="28"/>
          <w:szCs w:val="28"/>
        </w:rPr>
        <w:t>副主任：</w:t>
      </w:r>
      <w:r>
        <w:rPr>
          <w:rFonts w:hint="eastAsia" w:ascii="仿宋_GB2312" w:hAnsi="仿宋_GB2312" w:eastAsia="仿宋_GB2312" w:cs="仿宋_GB2312"/>
          <w:color w:val="FF0000"/>
          <w:spacing w:val="-6"/>
          <w:sz w:val="28"/>
          <w:szCs w:val="28"/>
          <w:lang w:val="en-US" w:eastAsia="zh-CN"/>
        </w:rPr>
        <w:t>工商管理学院党总支书记李会娟</w:t>
      </w:r>
    </w:p>
    <w:p w14:paraId="0E4AE029">
      <w:pPr>
        <w:tabs>
          <w:tab w:val="left" w:pos="0"/>
        </w:tabs>
        <w:spacing w:line="600" w:lineRule="exact"/>
        <w:ind w:firstLine="536" w:firstLineChars="200"/>
        <w:rPr>
          <w:rFonts w:hint="eastAsia" w:ascii="仿宋_GB2312" w:hAnsi="仿宋_GB2312" w:eastAsia="仿宋_GB2312" w:cs="仿宋_GB2312"/>
          <w:color w:val="FF0000"/>
          <w:spacing w:val="-6"/>
          <w:sz w:val="28"/>
          <w:szCs w:val="28"/>
        </w:rPr>
      </w:pPr>
      <w:r>
        <w:rPr>
          <w:rFonts w:hint="eastAsia" w:ascii="仿宋_GB2312" w:hAnsi="仿宋_GB2312" w:eastAsia="仿宋_GB2312" w:cs="仿宋_GB2312"/>
          <w:color w:val="FF0000"/>
          <w:spacing w:val="-6"/>
          <w:sz w:val="28"/>
          <w:szCs w:val="28"/>
        </w:rPr>
        <w:t>成  员：</w:t>
      </w:r>
    </w:p>
    <w:p w14:paraId="4585B149">
      <w:pPr>
        <w:tabs>
          <w:tab w:val="left" w:pos="0"/>
        </w:tabs>
        <w:spacing w:line="600" w:lineRule="exact"/>
        <w:ind w:firstLine="536" w:firstLineChars="200"/>
        <w:rPr>
          <w:rFonts w:hint="eastAsia" w:ascii="仿宋_GB2312" w:hAnsi="仿宋_GB2312" w:eastAsia="仿宋_GB2312" w:cs="仿宋_GB2312"/>
          <w:color w:val="FF0000"/>
          <w:spacing w:val="-6"/>
          <w:sz w:val="28"/>
          <w:szCs w:val="28"/>
          <w:lang w:val="en-US" w:eastAsia="zh-CN"/>
        </w:rPr>
      </w:pPr>
      <w:r>
        <w:rPr>
          <w:rFonts w:hint="eastAsia" w:ascii="仿宋_GB2312" w:hAnsi="仿宋_GB2312" w:eastAsia="仿宋_GB2312" w:cs="仿宋_GB2312"/>
          <w:color w:val="FF0000"/>
          <w:spacing w:val="-6"/>
          <w:sz w:val="28"/>
          <w:szCs w:val="28"/>
          <w:lang w:val="en-US" w:eastAsia="zh-CN"/>
        </w:rPr>
        <w:t>工商管理</w:t>
      </w:r>
      <w:r>
        <w:rPr>
          <w:rFonts w:hint="eastAsia" w:ascii="仿宋_GB2312" w:hAnsi="仿宋_GB2312" w:eastAsia="仿宋_GB2312" w:cs="仿宋_GB2312"/>
          <w:color w:val="FF0000"/>
          <w:spacing w:val="-6"/>
          <w:sz w:val="28"/>
          <w:szCs w:val="28"/>
        </w:rPr>
        <w:t>学院副院长</w:t>
      </w:r>
      <w:r>
        <w:rPr>
          <w:rFonts w:hint="eastAsia" w:ascii="仿宋_GB2312" w:hAnsi="仿宋_GB2312" w:eastAsia="仿宋_GB2312" w:cs="仿宋_GB2312"/>
          <w:color w:val="FF0000"/>
          <w:spacing w:val="-6"/>
          <w:sz w:val="28"/>
          <w:szCs w:val="28"/>
          <w:lang w:val="en-US" w:eastAsia="zh-CN"/>
        </w:rPr>
        <w:t>薛鹏飞</w:t>
      </w:r>
    </w:p>
    <w:p w14:paraId="78C36C41">
      <w:pPr>
        <w:tabs>
          <w:tab w:val="left" w:pos="0"/>
        </w:tabs>
        <w:spacing w:line="600" w:lineRule="exact"/>
        <w:ind w:firstLine="536" w:firstLineChars="200"/>
        <w:rPr>
          <w:rFonts w:hint="eastAsia" w:ascii="仿宋_GB2312" w:hAnsi="仿宋_GB2312" w:eastAsia="仿宋_GB2312" w:cs="仿宋_GB2312"/>
          <w:color w:val="FF0000"/>
          <w:spacing w:val="-6"/>
          <w:sz w:val="28"/>
          <w:szCs w:val="28"/>
          <w:lang w:val="en-US" w:eastAsia="zh-CN"/>
        </w:rPr>
      </w:pPr>
      <w:r>
        <w:rPr>
          <w:rFonts w:hint="eastAsia" w:ascii="仿宋_GB2312" w:hAnsi="仿宋_GB2312" w:eastAsia="仿宋_GB2312" w:cs="仿宋_GB2312"/>
          <w:color w:val="FF0000"/>
          <w:spacing w:val="-6"/>
          <w:sz w:val="28"/>
          <w:szCs w:val="28"/>
          <w:lang w:val="en-US" w:eastAsia="zh-CN"/>
        </w:rPr>
        <w:t>工商管理</w:t>
      </w:r>
      <w:r>
        <w:rPr>
          <w:rFonts w:hint="eastAsia" w:ascii="仿宋_GB2312" w:hAnsi="仿宋_GB2312" w:eastAsia="仿宋_GB2312" w:cs="仿宋_GB2312"/>
          <w:color w:val="FF0000"/>
          <w:spacing w:val="-6"/>
          <w:sz w:val="28"/>
          <w:szCs w:val="28"/>
        </w:rPr>
        <w:t>学院副院长</w:t>
      </w:r>
      <w:r>
        <w:rPr>
          <w:rFonts w:hint="eastAsia" w:ascii="仿宋_GB2312" w:hAnsi="仿宋_GB2312" w:eastAsia="仿宋_GB2312" w:cs="仿宋_GB2312"/>
          <w:color w:val="FF0000"/>
          <w:spacing w:val="-6"/>
          <w:sz w:val="28"/>
          <w:szCs w:val="28"/>
          <w:lang w:val="en-US" w:eastAsia="zh-CN"/>
        </w:rPr>
        <w:t>刘金荣</w:t>
      </w:r>
    </w:p>
    <w:p w14:paraId="0D08AE4B">
      <w:pPr>
        <w:tabs>
          <w:tab w:val="left" w:pos="0"/>
        </w:tabs>
        <w:spacing w:line="600" w:lineRule="exact"/>
        <w:ind w:firstLine="536" w:firstLineChars="200"/>
        <w:rPr>
          <w:rFonts w:hint="eastAsia" w:ascii="仿宋_GB2312" w:hAnsi="仿宋_GB2312" w:eastAsia="仿宋_GB2312" w:cs="仿宋_GB2312"/>
          <w:color w:val="FF0000"/>
          <w:spacing w:val="-6"/>
          <w:sz w:val="28"/>
          <w:szCs w:val="28"/>
          <w:lang w:val="en-US" w:eastAsia="zh-CN"/>
        </w:rPr>
      </w:pPr>
      <w:r>
        <w:rPr>
          <w:rFonts w:hint="eastAsia" w:ascii="仿宋_GB2312" w:hAnsi="仿宋_GB2312" w:eastAsia="仿宋_GB2312" w:cs="仿宋_GB2312"/>
          <w:color w:val="FF0000"/>
          <w:spacing w:val="-6"/>
          <w:sz w:val="28"/>
          <w:szCs w:val="28"/>
          <w:lang w:val="en-US" w:eastAsia="zh-CN"/>
        </w:rPr>
        <w:t>工商管理</w:t>
      </w:r>
      <w:r>
        <w:rPr>
          <w:rFonts w:hint="eastAsia" w:ascii="仿宋_GB2312" w:hAnsi="仿宋_GB2312" w:eastAsia="仿宋_GB2312" w:cs="仿宋_GB2312"/>
          <w:color w:val="FF0000"/>
          <w:spacing w:val="-6"/>
          <w:sz w:val="28"/>
          <w:szCs w:val="28"/>
        </w:rPr>
        <w:t>学院</w:t>
      </w:r>
      <w:r>
        <w:rPr>
          <w:rFonts w:hint="eastAsia" w:ascii="仿宋_GB2312" w:hAnsi="仿宋_GB2312" w:eastAsia="仿宋_GB2312" w:cs="仿宋_GB2312"/>
          <w:color w:val="FF0000"/>
          <w:spacing w:val="-6"/>
          <w:sz w:val="28"/>
          <w:szCs w:val="28"/>
          <w:lang w:val="en-US" w:eastAsia="zh-CN"/>
        </w:rPr>
        <w:t>现代物流管理专业负责人丁烨</w:t>
      </w:r>
    </w:p>
    <w:p w14:paraId="74C36253">
      <w:pPr>
        <w:tabs>
          <w:tab w:val="left" w:pos="0"/>
        </w:tabs>
        <w:spacing w:line="600" w:lineRule="exact"/>
        <w:ind w:firstLine="536" w:firstLineChars="200"/>
        <w:rPr>
          <w:rFonts w:hint="eastAsia" w:ascii="仿宋_GB2312" w:hAnsi="仿宋_GB2312" w:eastAsia="仿宋_GB2312" w:cs="仿宋_GB2312"/>
          <w:color w:val="FF0000"/>
          <w:spacing w:val="-6"/>
          <w:sz w:val="28"/>
          <w:szCs w:val="28"/>
          <w:lang w:val="en-US" w:eastAsia="zh-CN"/>
        </w:rPr>
      </w:pPr>
      <w:r>
        <w:rPr>
          <w:rFonts w:hint="eastAsia" w:ascii="仿宋_GB2312" w:hAnsi="仿宋_GB2312" w:eastAsia="仿宋_GB2312" w:cs="仿宋_GB2312"/>
          <w:color w:val="FF0000"/>
          <w:spacing w:val="-6"/>
          <w:sz w:val="28"/>
          <w:szCs w:val="28"/>
          <w:lang w:val="en-US" w:eastAsia="zh-CN"/>
        </w:rPr>
        <w:t>工商管理学院专职辅导员崔娜娜</w:t>
      </w:r>
    </w:p>
    <w:p w14:paraId="754C642E">
      <w:pPr>
        <w:tabs>
          <w:tab w:val="left" w:pos="0"/>
        </w:tabs>
        <w:spacing w:line="600" w:lineRule="exact"/>
        <w:ind w:firstLine="536" w:firstLineChars="200"/>
        <w:rPr>
          <w:rFonts w:hint="default" w:ascii="仿宋_GB2312" w:hAnsi="仿宋_GB2312" w:eastAsia="仿宋_GB2312" w:cs="仿宋_GB2312"/>
          <w:color w:val="auto"/>
          <w:spacing w:val="-6"/>
          <w:sz w:val="28"/>
          <w:szCs w:val="28"/>
          <w:lang w:val="en-US" w:eastAsia="zh-CN"/>
        </w:rPr>
      </w:pPr>
      <w:r>
        <w:rPr>
          <w:rFonts w:hint="eastAsia" w:ascii="仿宋_GB2312" w:hAnsi="仿宋_GB2312" w:eastAsia="仿宋_GB2312" w:cs="仿宋_GB2312"/>
          <w:color w:val="FF0000"/>
          <w:spacing w:val="-6"/>
          <w:sz w:val="28"/>
          <w:szCs w:val="28"/>
          <w:lang w:val="en-US" w:eastAsia="zh-CN"/>
        </w:rPr>
        <w:t>工商管理学院专职辅导员叶菲</w:t>
      </w:r>
    </w:p>
    <w:p w14:paraId="7973A6A9">
      <w:pPr>
        <w:tabs>
          <w:tab w:val="left" w:pos="0"/>
        </w:tabs>
        <w:spacing w:line="60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第三章 奖励金额及其他费用</w:t>
      </w:r>
    </w:p>
    <w:p w14:paraId="673A1632">
      <w:pPr>
        <w:numPr>
          <w:ilvl w:val="0"/>
          <w:numId w:val="1"/>
        </w:numPr>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奖励标准</w:t>
      </w:r>
    </w:p>
    <w:p w14:paraId="4966B6EE">
      <w:pPr>
        <w:tabs>
          <w:tab w:val="left" w:pos="0"/>
        </w:tabs>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（一）“招商慈善物流奖学金基金”子项目</w:t>
      </w:r>
    </w:p>
    <w:p w14:paraId="3A9C1C9D">
      <w:pPr>
        <w:tabs>
          <w:tab w:val="left" w:pos="0"/>
        </w:tabs>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本子项目将推荐共计60人参与评选，其中表彰人数为30人，最终奖励人数为25名。奖励金额为人民币2000元/人。</w:t>
      </w:r>
    </w:p>
    <w:p w14:paraId="68DB5895">
      <w:pPr>
        <w:tabs>
          <w:tab w:val="left" w:pos="0"/>
        </w:tabs>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（二）“招商慈善物流教学科研基金”子项目</w:t>
      </w:r>
    </w:p>
    <w:p w14:paraId="740FE8C5">
      <w:pPr>
        <w:tabs>
          <w:tab w:val="left" w:pos="0"/>
        </w:tabs>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本子项目将设立奖励名额共计20名，奖励金额为人民币5000元/人。</w:t>
      </w:r>
    </w:p>
    <w:p w14:paraId="54E4C1D3">
      <w:pPr>
        <w:tabs>
          <w:tab w:val="left" w:pos="0"/>
        </w:tabs>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（三）“招商慈善物流技能创新基金”子项目</w:t>
      </w:r>
    </w:p>
    <w:p w14:paraId="3C3F1BA9">
      <w:pPr>
        <w:tabs>
          <w:tab w:val="left" w:pos="0"/>
        </w:tabs>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本子项目将依据所获得奖项的具体情况进行奖励金额的设定，确保奖励总额不超过人民币30000元。</w:t>
      </w:r>
    </w:p>
    <w:p w14:paraId="0D00A429">
      <w:pPr>
        <w:numPr>
          <w:ilvl w:val="0"/>
          <w:numId w:val="1"/>
        </w:numPr>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其他商品及服务支出</w:t>
      </w:r>
    </w:p>
    <w:p w14:paraId="4C68023A">
      <w:pPr>
        <w:tabs>
          <w:tab w:val="left" w:pos="0"/>
        </w:tabs>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活动实施及宣传费，总额不超过人民币20000元。</w:t>
      </w:r>
    </w:p>
    <w:p w14:paraId="0603AF5E">
      <w:pPr>
        <w:tabs>
          <w:tab w:val="left" w:pos="0"/>
        </w:tabs>
        <w:spacing w:line="60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第四章 附则</w:t>
      </w:r>
    </w:p>
    <w:p w14:paraId="4C531669">
      <w:pPr>
        <w:numPr>
          <w:ilvl w:val="0"/>
          <w:numId w:val="1"/>
        </w:numPr>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本实施细则自发布之日起施行，由上海城建职业学院工商管理学院负责解释和修订。</w:t>
      </w:r>
    </w:p>
    <w:p w14:paraId="5AB40A7D">
      <w:pPr>
        <w:numPr>
          <w:ilvl w:val="0"/>
          <w:numId w:val="1"/>
        </w:numPr>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本实施细则未尽事宜，由上海城建职业学院工商管理学院与招商局及中外运物流华东有限公司协商解决。</w:t>
      </w:r>
    </w:p>
    <w:p w14:paraId="08416638">
      <w:pPr>
        <w:numPr>
          <w:ilvl w:val="0"/>
          <w:numId w:val="1"/>
        </w:numPr>
        <w:spacing w:line="600" w:lineRule="exact"/>
        <w:ind w:firstLine="536" w:firstLineChars="200"/>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本实施细则的修订，须经上海城建职业学院教育发展基金会审议通过，并报请招商局及中外运物流华东有限公司备案。</w:t>
      </w:r>
    </w:p>
    <w:p w14:paraId="0A7BA6E3">
      <w:pPr>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br w:type="page"/>
      </w:r>
    </w:p>
    <w:p w14:paraId="5A5A0591">
      <w:pPr>
        <w:rPr>
          <w:rFonts w:ascii="宋体" w:hAnsi="宋体" w:eastAsia="宋体"/>
          <w:bCs/>
          <w:color w:val="auto"/>
          <w:sz w:val="28"/>
          <w:szCs w:val="28"/>
        </w:rPr>
      </w:pPr>
      <w:r>
        <w:rPr>
          <w:rFonts w:hint="eastAsia" w:ascii="宋体" w:hAnsi="宋体"/>
          <w:bCs/>
          <w:color w:val="auto"/>
          <w:sz w:val="28"/>
          <w:szCs w:val="28"/>
        </w:rPr>
        <w:t>附件</w:t>
      </w:r>
      <w:r>
        <w:rPr>
          <w:rFonts w:hint="eastAsia" w:ascii="宋体" w:hAnsi="宋体" w:eastAsia="宋体"/>
          <w:bCs/>
          <w:color w:val="auto"/>
          <w:sz w:val="28"/>
          <w:szCs w:val="28"/>
        </w:rPr>
        <w:t>1</w:t>
      </w:r>
    </w:p>
    <w:p w14:paraId="333BA4E5">
      <w:pPr>
        <w:jc w:val="center"/>
        <w:rPr>
          <w:rFonts w:ascii="宋体" w:hAnsi="宋体"/>
          <w:b/>
          <w:bCs/>
          <w:color w:val="auto"/>
          <w:sz w:val="32"/>
          <w:szCs w:val="32"/>
        </w:rPr>
      </w:pPr>
      <w:r>
        <w:rPr>
          <w:rFonts w:hint="eastAsia" w:ascii="宋体" w:hAnsi="宋体"/>
          <w:b/>
          <w:bCs/>
          <w:color w:val="auto"/>
          <w:sz w:val="32"/>
          <w:szCs w:val="32"/>
        </w:rPr>
        <w:t>上海城建职业学院教育发展基金会</w:t>
      </w:r>
    </w:p>
    <w:p w14:paraId="1140DA27">
      <w:pPr>
        <w:jc w:val="center"/>
        <w:rPr>
          <w:rFonts w:ascii="宋体" w:hAnsi="宋体"/>
          <w:b/>
          <w:bCs/>
          <w:color w:val="auto"/>
          <w:sz w:val="32"/>
          <w:szCs w:val="32"/>
        </w:rPr>
      </w:pPr>
      <w:r>
        <w:rPr>
          <w:rFonts w:hint="eastAsia" w:ascii="宋体" w:hAnsi="宋体"/>
          <w:b/>
          <w:bCs/>
          <w:color w:val="auto"/>
          <w:sz w:val="32"/>
          <w:szCs w:val="32"/>
        </w:rPr>
        <w:t>招商局·上海城建·科创育人基金项目申报表</w:t>
      </w:r>
    </w:p>
    <w:p w14:paraId="5A011343">
      <w:pPr>
        <w:rPr>
          <w:rFonts w:ascii="宋体" w:hAnsi="宋体"/>
          <w:b/>
          <w:color w:val="auto"/>
          <w:sz w:val="18"/>
          <w:szCs w:val="18"/>
        </w:rPr>
      </w:pP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
        <w:gridCol w:w="1360"/>
        <w:gridCol w:w="846"/>
        <w:gridCol w:w="848"/>
        <w:gridCol w:w="850"/>
        <w:gridCol w:w="1575"/>
        <w:gridCol w:w="1607"/>
      </w:tblGrid>
      <w:tr w14:paraId="50EFD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518EA89">
            <w:pPr>
              <w:jc w:val="center"/>
              <w:rPr>
                <w:rFonts w:ascii="宋体" w:hAnsi="宋体"/>
                <w:color w:val="auto"/>
                <w:sz w:val="24"/>
              </w:rPr>
            </w:pPr>
            <w:r>
              <w:rPr>
                <w:rFonts w:hint="eastAsia" w:ascii="宋体" w:hAnsi="宋体"/>
                <w:color w:val="auto"/>
                <w:sz w:val="24"/>
              </w:rPr>
              <w:t>姓名</w:t>
            </w:r>
          </w:p>
        </w:tc>
        <w:tc>
          <w:tcPr>
            <w:tcW w:w="1360" w:type="dxa"/>
            <w:tcBorders>
              <w:top w:val="single" w:color="auto" w:sz="4" w:space="0"/>
              <w:left w:val="single" w:color="auto" w:sz="4" w:space="0"/>
              <w:bottom w:val="single" w:color="auto" w:sz="4" w:space="0"/>
              <w:right w:val="single" w:color="auto" w:sz="4" w:space="0"/>
            </w:tcBorders>
            <w:vAlign w:val="center"/>
          </w:tcPr>
          <w:p w14:paraId="140CF7A4">
            <w:pPr>
              <w:jc w:val="center"/>
              <w:rPr>
                <w:rFonts w:ascii="宋体" w:hAnsi="宋体"/>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14:paraId="16C22B4D">
            <w:pPr>
              <w:jc w:val="center"/>
              <w:rPr>
                <w:rFonts w:ascii="宋体" w:hAnsi="宋体"/>
                <w:color w:val="auto"/>
                <w:sz w:val="24"/>
              </w:rPr>
            </w:pPr>
            <w:r>
              <w:rPr>
                <w:rFonts w:hint="eastAsia" w:ascii="宋体" w:hAnsi="宋体"/>
                <w:color w:val="auto"/>
                <w:sz w:val="24"/>
              </w:rPr>
              <w:t>性别</w:t>
            </w:r>
          </w:p>
        </w:tc>
        <w:tc>
          <w:tcPr>
            <w:tcW w:w="848" w:type="dxa"/>
            <w:tcBorders>
              <w:top w:val="single" w:color="auto" w:sz="4" w:space="0"/>
              <w:left w:val="single" w:color="auto" w:sz="4" w:space="0"/>
              <w:bottom w:val="single" w:color="auto" w:sz="4" w:space="0"/>
              <w:right w:val="single" w:color="auto" w:sz="4" w:space="0"/>
            </w:tcBorders>
            <w:vAlign w:val="center"/>
          </w:tcPr>
          <w:p w14:paraId="0B54DC2F">
            <w:pPr>
              <w:jc w:val="center"/>
              <w:rPr>
                <w:rFonts w:ascii="宋体" w:hAnsi="宋体"/>
                <w:color w:val="auto"/>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1C8CCE2">
            <w:pPr>
              <w:jc w:val="center"/>
              <w:rPr>
                <w:rFonts w:ascii="宋体" w:hAnsi="宋体"/>
                <w:color w:val="auto"/>
                <w:sz w:val="24"/>
              </w:rPr>
            </w:pPr>
            <w:r>
              <w:rPr>
                <w:rFonts w:hint="eastAsia" w:ascii="宋体" w:hAnsi="宋体"/>
                <w:color w:val="auto"/>
                <w:sz w:val="24"/>
              </w:rPr>
              <w:t>籍贯</w:t>
            </w:r>
          </w:p>
        </w:tc>
        <w:tc>
          <w:tcPr>
            <w:tcW w:w="1575" w:type="dxa"/>
            <w:tcBorders>
              <w:top w:val="single" w:color="auto" w:sz="4" w:space="0"/>
              <w:left w:val="single" w:color="auto" w:sz="4" w:space="0"/>
              <w:bottom w:val="single" w:color="auto" w:sz="4" w:space="0"/>
              <w:right w:val="single" w:color="auto" w:sz="4" w:space="0"/>
            </w:tcBorders>
            <w:vAlign w:val="center"/>
          </w:tcPr>
          <w:p w14:paraId="7168F9AD">
            <w:pPr>
              <w:jc w:val="center"/>
              <w:rPr>
                <w:rFonts w:ascii="宋体" w:hAnsi="宋体"/>
                <w:color w:val="auto"/>
                <w:sz w:val="24"/>
              </w:rPr>
            </w:pPr>
          </w:p>
        </w:tc>
        <w:tc>
          <w:tcPr>
            <w:tcW w:w="1607" w:type="dxa"/>
            <w:vMerge w:val="restart"/>
            <w:tcBorders>
              <w:top w:val="single" w:color="auto" w:sz="4" w:space="0"/>
              <w:left w:val="single" w:color="auto" w:sz="4" w:space="0"/>
              <w:right w:val="single" w:color="auto" w:sz="4" w:space="0"/>
            </w:tcBorders>
            <w:vAlign w:val="center"/>
          </w:tcPr>
          <w:p w14:paraId="4DD77504">
            <w:pPr>
              <w:jc w:val="center"/>
              <w:rPr>
                <w:rFonts w:ascii="宋体" w:hAnsi="宋体"/>
                <w:color w:val="auto"/>
                <w:sz w:val="24"/>
              </w:rPr>
            </w:pPr>
            <w:r>
              <w:rPr>
                <w:rFonts w:hint="eastAsia" w:ascii="宋体" w:hAnsi="宋体"/>
                <w:color w:val="auto"/>
                <w:sz w:val="24"/>
              </w:rPr>
              <w:t>照片</w:t>
            </w:r>
          </w:p>
        </w:tc>
      </w:tr>
      <w:tr w14:paraId="5FFB2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156FE4B">
            <w:pPr>
              <w:spacing w:line="300" w:lineRule="exact"/>
              <w:jc w:val="center"/>
              <w:rPr>
                <w:rFonts w:ascii="宋体" w:hAnsi="宋体"/>
                <w:color w:val="auto"/>
                <w:sz w:val="24"/>
              </w:rPr>
            </w:pPr>
            <w:r>
              <w:rPr>
                <w:rFonts w:hint="eastAsia" w:ascii="宋体" w:hAnsi="宋体"/>
                <w:color w:val="auto"/>
                <w:sz w:val="24"/>
              </w:rPr>
              <w:t>专业</w:t>
            </w:r>
          </w:p>
        </w:tc>
        <w:tc>
          <w:tcPr>
            <w:tcW w:w="3054" w:type="dxa"/>
            <w:gridSpan w:val="3"/>
            <w:tcBorders>
              <w:top w:val="single" w:color="auto" w:sz="4" w:space="0"/>
              <w:left w:val="single" w:color="auto" w:sz="4" w:space="0"/>
              <w:bottom w:val="single" w:color="auto" w:sz="4" w:space="0"/>
              <w:right w:val="single" w:color="auto" w:sz="4" w:space="0"/>
            </w:tcBorders>
            <w:vAlign w:val="center"/>
          </w:tcPr>
          <w:p w14:paraId="60F1057F">
            <w:pPr>
              <w:jc w:val="center"/>
              <w:rPr>
                <w:rFonts w:ascii="宋体" w:hAnsi="宋体"/>
                <w:color w:val="auto"/>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0181BE1">
            <w:pPr>
              <w:jc w:val="center"/>
              <w:rPr>
                <w:rFonts w:ascii="宋体" w:hAnsi="宋体"/>
                <w:color w:val="auto"/>
                <w:sz w:val="24"/>
              </w:rPr>
            </w:pPr>
            <w:r>
              <w:rPr>
                <w:rFonts w:hint="eastAsia" w:ascii="宋体" w:hAnsi="宋体"/>
                <w:color w:val="auto"/>
                <w:sz w:val="24"/>
              </w:rPr>
              <w:t>班级</w:t>
            </w:r>
          </w:p>
        </w:tc>
        <w:tc>
          <w:tcPr>
            <w:tcW w:w="1575" w:type="dxa"/>
            <w:tcBorders>
              <w:top w:val="single" w:color="auto" w:sz="4" w:space="0"/>
              <w:left w:val="single" w:color="auto" w:sz="4" w:space="0"/>
              <w:bottom w:val="single" w:color="auto" w:sz="4" w:space="0"/>
              <w:right w:val="single" w:color="auto" w:sz="4" w:space="0"/>
            </w:tcBorders>
            <w:vAlign w:val="center"/>
          </w:tcPr>
          <w:p w14:paraId="008D7B04">
            <w:pPr>
              <w:jc w:val="center"/>
              <w:rPr>
                <w:rFonts w:ascii="宋体" w:hAnsi="宋体"/>
                <w:color w:val="auto"/>
                <w:sz w:val="24"/>
              </w:rPr>
            </w:pPr>
          </w:p>
        </w:tc>
        <w:tc>
          <w:tcPr>
            <w:tcW w:w="1607" w:type="dxa"/>
            <w:vMerge w:val="continue"/>
            <w:tcBorders>
              <w:left w:val="single" w:color="auto" w:sz="4" w:space="0"/>
              <w:right w:val="single" w:color="auto" w:sz="4" w:space="0"/>
            </w:tcBorders>
            <w:vAlign w:val="center"/>
          </w:tcPr>
          <w:p w14:paraId="2304EAC9">
            <w:pPr>
              <w:rPr>
                <w:rFonts w:ascii="宋体" w:hAnsi="宋体"/>
                <w:color w:val="auto"/>
                <w:sz w:val="24"/>
              </w:rPr>
            </w:pPr>
          </w:p>
        </w:tc>
      </w:tr>
      <w:tr w14:paraId="66FA3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4"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710DCD9">
            <w:pPr>
              <w:spacing w:line="300" w:lineRule="exact"/>
              <w:jc w:val="center"/>
              <w:rPr>
                <w:rFonts w:ascii="宋体" w:hAnsi="宋体"/>
                <w:color w:val="auto"/>
                <w:sz w:val="24"/>
              </w:rPr>
            </w:pPr>
            <w:r>
              <w:rPr>
                <w:rFonts w:hint="eastAsia" w:ascii="宋体" w:hAnsi="宋体"/>
                <w:color w:val="auto"/>
                <w:sz w:val="24"/>
              </w:rPr>
              <w:t>身份</w:t>
            </w:r>
          </w:p>
          <w:p w14:paraId="53BF84A8">
            <w:pPr>
              <w:spacing w:line="300" w:lineRule="exact"/>
              <w:jc w:val="center"/>
              <w:rPr>
                <w:rFonts w:ascii="宋体" w:hAnsi="宋体"/>
                <w:color w:val="auto"/>
                <w:sz w:val="24"/>
              </w:rPr>
            </w:pPr>
            <w:r>
              <w:rPr>
                <w:rFonts w:hint="eastAsia" w:ascii="宋体" w:hAnsi="宋体"/>
                <w:color w:val="auto"/>
                <w:sz w:val="24"/>
              </w:rPr>
              <w:t>证号</w:t>
            </w:r>
          </w:p>
        </w:tc>
        <w:tc>
          <w:tcPr>
            <w:tcW w:w="3054" w:type="dxa"/>
            <w:gridSpan w:val="3"/>
            <w:tcBorders>
              <w:top w:val="single" w:color="auto" w:sz="4" w:space="0"/>
              <w:left w:val="single" w:color="auto" w:sz="4" w:space="0"/>
              <w:right w:val="single" w:color="auto" w:sz="4" w:space="0"/>
            </w:tcBorders>
            <w:vAlign w:val="center"/>
          </w:tcPr>
          <w:p w14:paraId="594E2DBC">
            <w:pPr>
              <w:jc w:val="center"/>
              <w:rPr>
                <w:rFonts w:ascii="宋体" w:hAnsi="宋体"/>
                <w:color w:val="auto"/>
                <w:sz w:val="24"/>
              </w:rPr>
            </w:pPr>
          </w:p>
        </w:tc>
        <w:tc>
          <w:tcPr>
            <w:tcW w:w="850" w:type="dxa"/>
            <w:tcBorders>
              <w:top w:val="single" w:color="auto" w:sz="4" w:space="0"/>
              <w:left w:val="single" w:color="auto" w:sz="4" w:space="0"/>
              <w:right w:val="single" w:color="auto" w:sz="4" w:space="0"/>
            </w:tcBorders>
            <w:vAlign w:val="center"/>
          </w:tcPr>
          <w:p w14:paraId="21D413B0">
            <w:pPr>
              <w:jc w:val="center"/>
              <w:rPr>
                <w:rFonts w:ascii="宋体" w:hAnsi="宋体"/>
                <w:color w:val="auto"/>
                <w:sz w:val="24"/>
              </w:rPr>
            </w:pPr>
            <w:r>
              <w:rPr>
                <w:rFonts w:hint="eastAsia" w:ascii="宋体" w:hAnsi="宋体"/>
                <w:color w:val="auto"/>
                <w:sz w:val="24"/>
              </w:rPr>
              <w:t>电话</w:t>
            </w:r>
          </w:p>
        </w:tc>
        <w:tc>
          <w:tcPr>
            <w:tcW w:w="1575" w:type="dxa"/>
            <w:tcBorders>
              <w:top w:val="single" w:color="auto" w:sz="4" w:space="0"/>
              <w:left w:val="single" w:color="auto" w:sz="4" w:space="0"/>
              <w:right w:val="single" w:color="auto" w:sz="4" w:space="0"/>
            </w:tcBorders>
            <w:vAlign w:val="center"/>
          </w:tcPr>
          <w:p w14:paraId="18E79AD2">
            <w:pPr>
              <w:jc w:val="center"/>
              <w:rPr>
                <w:rFonts w:ascii="宋体" w:hAnsi="宋体"/>
                <w:color w:val="auto"/>
                <w:sz w:val="24"/>
              </w:rPr>
            </w:pPr>
          </w:p>
        </w:tc>
        <w:tc>
          <w:tcPr>
            <w:tcW w:w="1607" w:type="dxa"/>
            <w:vMerge w:val="continue"/>
            <w:tcBorders>
              <w:left w:val="single" w:color="auto" w:sz="4" w:space="0"/>
              <w:right w:val="single" w:color="auto" w:sz="4" w:space="0"/>
            </w:tcBorders>
            <w:vAlign w:val="center"/>
          </w:tcPr>
          <w:p w14:paraId="77CA84C3">
            <w:pPr>
              <w:rPr>
                <w:rFonts w:ascii="宋体" w:hAnsi="宋体"/>
                <w:color w:val="auto"/>
                <w:sz w:val="24"/>
              </w:rPr>
            </w:pPr>
          </w:p>
        </w:tc>
      </w:tr>
      <w:tr w14:paraId="34CC0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5858339">
            <w:pPr>
              <w:jc w:val="center"/>
              <w:rPr>
                <w:rFonts w:ascii="宋体" w:hAnsi="宋体"/>
                <w:color w:val="auto"/>
                <w:sz w:val="24"/>
              </w:rPr>
            </w:pPr>
            <w:r>
              <w:rPr>
                <w:rFonts w:hint="eastAsia" w:ascii="宋体" w:hAnsi="宋体"/>
                <w:color w:val="auto"/>
                <w:sz w:val="24"/>
              </w:rPr>
              <w:t>所获</w:t>
            </w:r>
          </w:p>
          <w:p w14:paraId="6EEFF20E">
            <w:pPr>
              <w:jc w:val="center"/>
              <w:rPr>
                <w:rFonts w:ascii="宋体" w:hAnsi="宋体"/>
                <w:color w:val="auto"/>
                <w:sz w:val="24"/>
              </w:rPr>
            </w:pPr>
            <w:r>
              <w:rPr>
                <w:rFonts w:hint="eastAsia" w:ascii="宋体" w:hAnsi="宋体"/>
                <w:color w:val="auto"/>
                <w:sz w:val="24"/>
              </w:rPr>
              <w:t>荣誉</w:t>
            </w:r>
          </w:p>
          <w:p w14:paraId="72CC3214">
            <w:pPr>
              <w:jc w:val="center"/>
              <w:rPr>
                <w:rFonts w:ascii="宋体" w:hAnsi="宋体" w:eastAsia="宋体"/>
                <w:color w:val="auto"/>
                <w:sz w:val="24"/>
              </w:rPr>
            </w:pPr>
            <w:r>
              <w:rPr>
                <w:rFonts w:hint="eastAsia" w:ascii="宋体" w:hAnsi="宋体" w:eastAsia="宋体"/>
                <w:color w:val="auto"/>
                <w:sz w:val="24"/>
              </w:rPr>
              <w:t>或</w:t>
            </w:r>
          </w:p>
          <w:p w14:paraId="38FBF05C">
            <w:pPr>
              <w:jc w:val="center"/>
              <w:rPr>
                <w:rFonts w:ascii="宋体" w:hAnsi="宋体" w:eastAsia="宋体"/>
                <w:color w:val="auto"/>
                <w:sz w:val="24"/>
              </w:rPr>
            </w:pPr>
            <w:r>
              <w:rPr>
                <w:rFonts w:hint="eastAsia" w:ascii="宋体" w:hAnsi="宋体" w:eastAsia="宋体"/>
                <w:color w:val="auto"/>
                <w:sz w:val="24"/>
              </w:rPr>
              <w:t>主要</w:t>
            </w:r>
          </w:p>
          <w:p w14:paraId="405EB868">
            <w:pPr>
              <w:jc w:val="center"/>
              <w:rPr>
                <w:rFonts w:ascii="宋体" w:hAnsi="宋体" w:eastAsia="宋体"/>
                <w:color w:val="auto"/>
                <w:sz w:val="24"/>
              </w:rPr>
            </w:pPr>
            <w:r>
              <w:rPr>
                <w:rFonts w:hint="eastAsia" w:ascii="宋体" w:hAnsi="宋体" w:eastAsia="宋体"/>
                <w:color w:val="auto"/>
                <w:sz w:val="24"/>
              </w:rPr>
              <w:t>成果</w:t>
            </w:r>
          </w:p>
        </w:tc>
        <w:tc>
          <w:tcPr>
            <w:tcW w:w="7086" w:type="dxa"/>
            <w:gridSpan w:val="6"/>
            <w:tcBorders>
              <w:top w:val="single" w:color="auto" w:sz="4" w:space="0"/>
              <w:left w:val="single" w:color="auto" w:sz="4" w:space="0"/>
              <w:right w:val="single" w:color="auto" w:sz="4" w:space="0"/>
            </w:tcBorders>
            <w:vAlign w:val="center"/>
          </w:tcPr>
          <w:p w14:paraId="6549F5EF">
            <w:pPr>
              <w:rPr>
                <w:rFonts w:ascii="宋体" w:hAnsi="宋体"/>
                <w:color w:val="auto"/>
                <w:sz w:val="24"/>
              </w:rPr>
            </w:pPr>
          </w:p>
          <w:p w14:paraId="5E57B56C">
            <w:pPr>
              <w:rPr>
                <w:rFonts w:ascii="宋体" w:hAnsi="宋体"/>
                <w:color w:val="auto"/>
                <w:sz w:val="24"/>
              </w:rPr>
            </w:pPr>
          </w:p>
          <w:p w14:paraId="4F945633">
            <w:pPr>
              <w:rPr>
                <w:rFonts w:ascii="宋体" w:hAnsi="宋体"/>
                <w:color w:val="auto"/>
                <w:sz w:val="24"/>
              </w:rPr>
            </w:pPr>
          </w:p>
          <w:p w14:paraId="09DA1687">
            <w:pPr>
              <w:rPr>
                <w:rFonts w:ascii="宋体" w:hAnsi="宋体"/>
                <w:color w:val="auto"/>
                <w:sz w:val="24"/>
              </w:rPr>
            </w:pPr>
          </w:p>
          <w:p w14:paraId="6D1C4584">
            <w:pPr>
              <w:rPr>
                <w:rFonts w:ascii="宋体" w:hAnsi="宋体"/>
                <w:color w:val="auto"/>
                <w:sz w:val="24"/>
              </w:rPr>
            </w:pPr>
          </w:p>
          <w:p w14:paraId="2B709BD4">
            <w:pPr>
              <w:rPr>
                <w:rFonts w:ascii="宋体" w:hAnsi="宋体"/>
                <w:color w:val="auto"/>
                <w:sz w:val="24"/>
              </w:rPr>
            </w:pPr>
          </w:p>
          <w:p w14:paraId="7BEF798E">
            <w:pPr>
              <w:rPr>
                <w:rFonts w:ascii="宋体" w:hAnsi="宋体"/>
                <w:color w:val="auto"/>
                <w:sz w:val="24"/>
              </w:rPr>
            </w:pPr>
          </w:p>
          <w:p w14:paraId="1E56D38B">
            <w:pPr>
              <w:rPr>
                <w:rFonts w:ascii="宋体" w:hAnsi="宋体"/>
                <w:color w:val="auto"/>
                <w:sz w:val="24"/>
              </w:rPr>
            </w:pPr>
          </w:p>
          <w:p w14:paraId="3F9C15CB">
            <w:pPr>
              <w:rPr>
                <w:rFonts w:ascii="宋体" w:hAnsi="宋体"/>
                <w:color w:val="auto"/>
                <w:sz w:val="24"/>
              </w:rPr>
            </w:pPr>
          </w:p>
          <w:p w14:paraId="2358D895">
            <w:pPr>
              <w:rPr>
                <w:rFonts w:ascii="宋体" w:hAnsi="宋体"/>
                <w:color w:val="auto"/>
                <w:sz w:val="24"/>
              </w:rPr>
            </w:pPr>
          </w:p>
          <w:p w14:paraId="3A7EEF7A">
            <w:pPr>
              <w:rPr>
                <w:rFonts w:ascii="宋体" w:hAnsi="宋体"/>
                <w:color w:val="auto"/>
                <w:sz w:val="24"/>
              </w:rPr>
            </w:pPr>
          </w:p>
          <w:p w14:paraId="57D44F41">
            <w:pPr>
              <w:rPr>
                <w:rFonts w:ascii="宋体" w:hAnsi="宋体"/>
                <w:color w:val="auto"/>
                <w:sz w:val="24"/>
              </w:rPr>
            </w:pPr>
          </w:p>
          <w:p w14:paraId="3F1D5E92">
            <w:pPr>
              <w:rPr>
                <w:rFonts w:ascii="宋体" w:hAnsi="宋体"/>
                <w:color w:val="auto"/>
                <w:sz w:val="24"/>
              </w:rPr>
            </w:pPr>
          </w:p>
          <w:p w14:paraId="782D92FF">
            <w:pPr>
              <w:rPr>
                <w:rFonts w:ascii="宋体" w:hAnsi="宋体"/>
                <w:color w:val="auto"/>
                <w:sz w:val="24"/>
              </w:rPr>
            </w:pPr>
          </w:p>
          <w:p w14:paraId="791363A7">
            <w:pPr>
              <w:rPr>
                <w:rFonts w:ascii="宋体" w:hAnsi="宋体"/>
                <w:color w:val="auto"/>
                <w:sz w:val="24"/>
              </w:rPr>
            </w:pPr>
          </w:p>
          <w:p w14:paraId="1C6CC5AC">
            <w:pPr>
              <w:rPr>
                <w:rFonts w:ascii="宋体" w:hAnsi="宋体"/>
                <w:color w:val="auto"/>
                <w:sz w:val="24"/>
              </w:rPr>
            </w:pPr>
          </w:p>
          <w:p w14:paraId="12B113C5">
            <w:pPr>
              <w:rPr>
                <w:rFonts w:ascii="宋体" w:hAnsi="宋体"/>
                <w:color w:val="auto"/>
                <w:sz w:val="24"/>
              </w:rPr>
            </w:pPr>
          </w:p>
          <w:p w14:paraId="5FFE0FB7">
            <w:pPr>
              <w:rPr>
                <w:rFonts w:ascii="宋体" w:hAnsi="宋体"/>
                <w:color w:val="auto"/>
                <w:sz w:val="24"/>
              </w:rPr>
            </w:pPr>
          </w:p>
          <w:p w14:paraId="2CC322A8">
            <w:pPr>
              <w:rPr>
                <w:rFonts w:ascii="宋体" w:hAnsi="宋体"/>
                <w:color w:val="auto"/>
                <w:sz w:val="24"/>
              </w:rPr>
            </w:pPr>
          </w:p>
          <w:p w14:paraId="60E41340">
            <w:pPr>
              <w:rPr>
                <w:rFonts w:ascii="宋体" w:hAnsi="宋体"/>
                <w:color w:val="auto"/>
                <w:sz w:val="24"/>
              </w:rPr>
            </w:pPr>
          </w:p>
          <w:p w14:paraId="7667545D">
            <w:pPr>
              <w:rPr>
                <w:rFonts w:ascii="宋体" w:hAnsi="宋体"/>
                <w:color w:val="auto"/>
                <w:sz w:val="24"/>
              </w:rPr>
            </w:pPr>
          </w:p>
          <w:p w14:paraId="3E18163B">
            <w:pPr>
              <w:rPr>
                <w:rFonts w:ascii="宋体" w:hAnsi="宋体"/>
                <w:color w:val="auto"/>
                <w:sz w:val="24"/>
              </w:rPr>
            </w:pPr>
          </w:p>
          <w:p w14:paraId="4FB7053A">
            <w:pPr>
              <w:rPr>
                <w:rFonts w:ascii="宋体" w:hAnsi="宋体"/>
                <w:color w:val="auto"/>
                <w:sz w:val="24"/>
              </w:rPr>
            </w:pPr>
          </w:p>
          <w:p w14:paraId="07079125">
            <w:pPr>
              <w:rPr>
                <w:rFonts w:ascii="宋体" w:hAnsi="宋体"/>
                <w:color w:val="auto"/>
                <w:sz w:val="24"/>
              </w:rPr>
            </w:pPr>
          </w:p>
          <w:p w14:paraId="4B5FD029">
            <w:pPr>
              <w:rPr>
                <w:rFonts w:ascii="宋体" w:hAnsi="宋体"/>
                <w:color w:val="auto"/>
                <w:sz w:val="24"/>
              </w:rPr>
            </w:pPr>
          </w:p>
          <w:p w14:paraId="56A089AE">
            <w:pPr>
              <w:rPr>
                <w:rFonts w:ascii="宋体" w:hAnsi="宋体"/>
                <w:color w:val="auto"/>
                <w:sz w:val="24"/>
              </w:rPr>
            </w:pPr>
          </w:p>
          <w:p w14:paraId="0B0408A8">
            <w:pPr>
              <w:rPr>
                <w:rFonts w:ascii="宋体" w:hAnsi="宋体"/>
                <w:color w:val="auto"/>
                <w:sz w:val="24"/>
              </w:rPr>
            </w:pPr>
          </w:p>
          <w:p w14:paraId="01CD0CF7">
            <w:pPr>
              <w:rPr>
                <w:rFonts w:ascii="宋体" w:hAnsi="宋体"/>
                <w:color w:val="auto"/>
                <w:sz w:val="24"/>
              </w:rPr>
            </w:pPr>
          </w:p>
          <w:p w14:paraId="60431849">
            <w:pPr>
              <w:rPr>
                <w:rFonts w:ascii="宋体" w:hAnsi="宋体"/>
                <w:color w:val="auto"/>
                <w:sz w:val="24"/>
              </w:rPr>
            </w:pPr>
          </w:p>
          <w:p w14:paraId="51EF058C">
            <w:pPr>
              <w:rPr>
                <w:rFonts w:ascii="宋体" w:hAnsi="宋体"/>
                <w:color w:val="auto"/>
                <w:sz w:val="24"/>
              </w:rPr>
            </w:pPr>
          </w:p>
          <w:p w14:paraId="43D9E932">
            <w:pPr>
              <w:rPr>
                <w:rFonts w:ascii="宋体" w:hAnsi="宋体"/>
                <w:color w:val="auto"/>
                <w:sz w:val="24"/>
              </w:rPr>
            </w:pPr>
          </w:p>
          <w:p w14:paraId="53C124D0">
            <w:pPr>
              <w:rPr>
                <w:rFonts w:ascii="宋体" w:hAnsi="宋体"/>
                <w:color w:val="auto"/>
                <w:sz w:val="24"/>
              </w:rPr>
            </w:pPr>
          </w:p>
          <w:p w14:paraId="09982249">
            <w:pPr>
              <w:rPr>
                <w:rFonts w:ascii="宋体" w:hAnsi="宋体"/>
                <w:color w:val="auto"/>
                <w:sz w:val="24"/>
              </w:rPr>
            </w:pPr>
          </w:p>
        </w:tc>
      </w:tr>
      <w:tr w14:paraId="102BA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0" w:hRule="atLeast"/>
          <w:jc w:val="center"/>
        </w:trPr>
        <w:tc>
          <w:tcPr>
            <w:tcW w:w="949" w:type="dxa"/>
            <w:tcBorders>
              <w:top w:val="single" w:color="auto" w:sz="4" w:space="0"/>
              <w:left w:val="single" w:color="auto" w:sz="4" w:space="0"/>
              <w:bottom w:val="single" w:color="auto" w:sz="4" w:space="0"/>
              <w:right w:val="single" w:color="auto" w:sz="4" w:space="0"/>
            </w:tcBorders>
            <w:textDirection w:val="tbRlV"/>
            <w:vAlign w:val="center"/>
          </w:tcPr>
          <w:p w14:paraId="26BA9C7D">
            <w:pPr>
              <w:ind w:left="113" w:right="113"/>
              <w:jc w:val="center"/>
              <w:rPr>
                <w:rFonts w:ascii="宋体" w:hAnsi="宋体"/>
                <w:color w:val="auto"/>
                <w:sz w:val="24"/>
              </w:rPr>
            </w:pPr>
            <w:r>
              <w:rPr>
                <w:rFonts w:hint="eastAsia" w:ascii="宋体" w:hAnsi="宋体"/>
                <w:color w:val="auto"/>
                <w:sz w:val="24"/>
              </w:rPr>
              <w:t>院系意见</w:t>
            </w:r>
          </w:p>
        </w:tc>
        <w:tc>
          <w:tcPr>
            <w:tcW w:w="7086" w:type="dxa"/>
            <w:gridSpan w:val="6"/>
            <w:tcBorders>
              <w:top w:val="single" w:color="auto" w:sz="4" w:space="0"/>
              <w:left w:val="single" w:color="auto" w:sz="4" w:space="0"/>
              <w:bottom w:val="single" w:color="auto" w:sz="4" w:space="0"/>
              <w:right w:val="single" w:color="auto" w:sz="4" w:space="0"/>
            </w:tcBorders>
          </w:tcPr>
          <w:p w14:paraId="21815562">
            <w:pPr>
              <w:rPr>
                <w:rFonts w:ascii="宋体" w:hAnsi="宋体"/>
                <w:color w:val="auto"/>
                <w:sz w:val="24"/>
              </w:rPr>
            </w:pPr>
          </w:p>
          <w:p w14:paraId="2198F98F">
            <w:pPr>
              <w:rPr>
                <w:rFonts w:ascii="宋体" w:hAnsi="宋体"/>
                <w:color w:val="auto"/>
                <w:sz w:val="24"/>
              </w:rPr>
            </w:pPr>
          </w:p>
          <w:p w14:paraId="01D16D39">
            <w:pPr>
              <w:rPr>
                <w:rFonts w:ascii="宋体" w:hAnsi="宋体"/>
                <w:color w:val="auto"/>
                <w:sz w:val="24"/>
              </w:rPr>
            </w:pPr>
          </w:p>
          <w:p w14:paraId="6DD9700B">
            <w:pPr>
              <w:rPr>
                <w:rFonts w:ascii="宋体" w:hAnsi="宋体"/>
                <w:color w:val="auto"/>
                <w:sz w:val="24"/>
              </w:rPr>
            </w:pPr>
          </w:p>
          <w:p w14:paraId="185A28A1">
            <w:pPr>
              <w:rPr>
                <w:rFonts w:ascii="宋体" w:hAnsi="宋体"/>
                <w:color w:val="auto"/>
                <w:sz w:val="24"/>
              </w:rPr>
            </w:pPr>
          </w:p>
          <w:p w14:paraId="4DB2FE93">
            <w:pPr>
              <w:ind w:firstLine="6240" w:firstLineChars="2600"/>
              <w:rPr>
                <w:rFonts w:ascii="宋体" w:hAnsi="宋体"/>
                <w:color w:val="auto"/>
                <w:sz w:val="24"/>
              </w:rPr>
            </w:pPr>
          </w:p>
          <w:p w14:paraId="73E1ADE4">
            <w:pPr>
              <w:ind w:firstLine="6240" w:firstLineChars="2600"/>
              <w:rPr>
                <w:rFonts w:ascii="宋体" w:hAnsi="宋体"/>
                <w:color w:val="auto"/>
                <w:sz w:val="24"/>
              </w:rPr>
            </w:pPr>
          </w:p>
          <w:p w14:paraId="66D4C426">
            <w:pPr>
              <w:ind w:firstLine="6240" w:firstLineChars="2600"/>
              <w:rPr>
                <w:rFonts w:ascii="宋体" w:hAnsi="宋体"/>
                <w:color w:val="auto"/>
                <w:sz w:val="24"/>
              </w:rPr>
            </w:pPr>
          </w:p>
          <w:p w14:paraId="34DF2096">
            <w:pPr>
              <w:ind w:firstLine="6240" w:firstLineChars="2600"/>
              <w:rPr>
                <w:rFonts w:ascii="宋体" w:hAnsi="宋体"/>
                <w:color w:val="auto"/>
                <w:sz w:val="24"/>
              </w:rPr>
            </w:pPr>
          </w:p>
          <w:p w14:paraId="10B1D48F">
            <w:pPr>
              <w:jc w:val="right"/>
              <w:rPr>
                <w:rFonts w:hint="eastAsia" w:ascii="宋体" w:hAnsi="宋体"/>
                <w:color w:val="auto"/>
                <w:sz w:val="24"/>
              </w:rPr>
            </w:pPr>
          </w:p>
          <w:p w14:paraId="7877A680">
            <w:pPr>
              <w:jc w:val="right"/>
              <w:rPr>
                <w:rFonts w:hint="eastAsia" w:ascii="宋体" w:hAnsi="宋体"/>
                <w:color w:val="auto"/>
                <w:sz w:val="24"/>
              </w:rPr>
            </w:pPr>
          </w:p>
          <w:p w14:paraId="25185A4A">
            <w:pPr>
              <w:jc w:val="right"/>
              <w:rPr>
                <w:rFonts w:hint="eastAsia" w:ascii="宋体" w:hAnsi="宋体"/>
                <w:color w:val="auto"/>
                <w:sz w:val="24"/>
              </w:rPr>
            </w:pPr>
          </w:p>
          <w:p w14:paraId="7C8A6481">
            <w:pPr>
              <w:jc w:val="right"/>
              <w:rPr>
                <w:rFonts w:hint="eastAsia" w:ascii="宋体" w:hAnsi="宋体"/>
                <w:color w:val="auto"/>
                <w:sz w:val="24"/>
              </w:rPr>
            </w:pPr>
          </w:p>
          <w:p w14:paraId="70BE5E69">
            <w:pPr>
              <w:jc w:val="right"/>
              <w:rPr>
                <w:rFonts w:ascii="宋体" w:hAnsi="宋体"/>
                <w:color w:val="auto"/>
                <w:sz w:val="24"/>
              </w:rPr>
            </w:pPr>
            <w:r>
              <w:rPr>
                <w:rFonts w:hint="eastAsia" w:ascii="宋体" w:hAnsi="宋体"/>
                <w:color w:val="auto"/>
                <w:sz w:val="24"/>
              </w:rPr>
              <w:t>公 章</w:t>
            </w:r>
          </w:p>
          <w:p w14:paraId="1FB4D703">
            <w:pPr>
              <w:jc w:val="right"/>
              <w:rPr>
                <w:rFonts w:ascii="宋体" w:hAnsi="宋体"/>
                <w:color w:val="auto"/>
                <w:sz w:val="24"/>
              </w:rPr>
            </w:pP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14:paraId="06977591">
            <w:pPr>
              <w:ind w:firstLine="5280" w:firstLineChars="2200"/>
              <w:rPr>
                <w:rFonts w:ascii="宋体" w:hAnsi="宋体"/>
                <w:color w:val="auto"/>
                <w:sz w:val="24"/>
              </w:rPr>
            </w:pPr>
          </w:p>
          <w:p w14:paraId="0F13028F">
            <w:pPr>
              <w:ind w:firstLine="5280" w:firstLineChars="2200"/>
              <w:rPr>
                <w:rFonts w:ascii="宋体" w:hAnsi="宋体"/>
                <w:color w:val="auto"/>
                <w:sz w:val="24"/>
              </w:rPr>
            </w:pPr>
          </w:p>
          <w:p w14:paraId="406E46EC">
            <w:pPr>
              <w:ind w:firstLine="5280" w:firstLineChars="2200"/>
              <w:rPr>
                <w:rFonts w:ascii="宋体" w:hAnsi="宋体"/>
                <w:color w:val="auto"/>
                <w:sz w:val="24"/>
              </w:rPr>
            </w:pPr>
          </w:p>
        </w:tc>
      </w:tr>
      <w:tr w14:paraId="53827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0" w:hRule="atLeast"/>
          <w:jc w:val="center"/>
        </w:trPr>
        <w:tc>
          <w:tcPr>
            <w:tcW w:w="949" w:type="dxa"/>
            <w:tcBorders>
              <w:top w:val="single" w:color="auto" w:sz="4" w:space="0"/>
              <w:left w:val="single" w:color="auto" w:sz="4" w:space="0"/>
              <w:bottom w:val="single" w:color="auto" w:sz="4" w:space="0"/>
              <w:right w:val="single" w:color="auto" w:sz="4" w:space="0"/>
            </w:tcBorders>
            <w:textDirection w:val="tbLrV"/>
            <w:vAlign w:val="center"/>
          </w:tcPr>
          <w:p w14:paraId="0F3A8E48">
            <w:pPr>
              <w:ind w:left="113" w:right="113"/>
              <w:jc w:val="center"/>
              <w:rPr>
                <w:rFonts w:hint="eastAsia" w:ascii="宋体" w:hAnsi="宋体"/>
                <w:color w:val="FF0000"/>
                <w:sz w:val="24"/>
              </w:rPr>
            </w:pPr>
            <w:r>
              <w:rPr>
                <w:rFonts w:hint="eastAsia" w:ascii="宋体" w:hAnsi="宋体"/>
                <w:color w:val="FF0000"/>
                <w:sz w:val="24"/>
              </w:rPr>
              <w:t>招商局·上海城建·科创育人基金项目</w:t>
            </w:r>
          </w:p>
          <w:p w14:paraId="38969F75">
            <w:pPr>
              <w:ind w:left="113" w:right="113"/>
              <w:jc w:val="center"/>
              <w:rPr>
                <w:rFonts w:hint="default" w:ascii="宋体" w:hAnsi="宋体" w:eastAsia="宋体"/>
                <w:color w:val="auto"/>
                <w:sz w:val="24"/>
                <w:lang w:val="en-US" w:eastAsia="zh-CN"/>
              </w:rPr>
            </w:pPr>
            <w:r>
              <w:rPr>
                <w:rFonts w:hint="eastAsia" w:ascii="宋体" w:hAnsi="宋体" w:eastAsia="宋体"/>
                <w:color w:val="FF0000"/>
                <w:sz w:val="24"/>
                <w:lang w:val="en-US" w:eastAsia="zh-CN"/>
              </w:rPr>
              <w:t>评审委员会</w:t>
            </w:r>
          </w:p>
        </w:tc>
        <w:tc>
          <w:tcPr>
            <w:tcW w:w="7086" w:type="dxa"/>
            <w:gridSpan w:val="6"/>
            <w:tcBorders>
              <w:top w:val="single" w:color="auto" w:sz="4" w:space="0"/>
              <w:left w:val="single" w:color="auto" w:sz="4" w:space="0"/>
              <w:bottom w:val="single" w:color="auto" w:sz="4" w:space="0"/>
              <w:right w:val="single" w:color="auto" w:sz="4" w:space="0"/>
            </w:tcBorders>
          </w:tcPr>
          <w:p w14:paraId="3C93FB78">
            <w:pPr>
              <w:rPr>
                <w:rFonts w:ascii="宋体" w:hAnsi="宋体"/>
                <w:color w:val="auto"/>
                <w:sz w:val="24"/>
              </w:rPr>
            </w:pPr>
          </w:p>
          <w:p w14:paraId="3C010D3C">
            <w:pPr>
              <w:rPr>
                <w:rFonts w:ascii="宋体" w:hAnsi="宋体"/>
                <w:color w:val="auto"/>
                <w:sz w:val="24"/>
              </w:rPr>
            </w:pPr>
          </w:p>
          <w:p w14:paraId="4979F898">
            <w:pPr>
              <w:rPr>
                <w:rFonts w:ascii="宋体" w:hAnsi="宋体"/>
                <w:color w:val="auto"/>
                <w:sz w:val="24"/>
              </w:rPr>
            </w:pPr>
          </w:p>
          <w:p w14:paraId="0E3FE94A">
            <w:pPr>
              <w:rPr>
                <w:rFonts w:ascii="宋体" w:hAnsi="宋体"/>
                <w:color w:val="auto"/>
                <w:sz w:val="24"/>
              </w:rPr>
            </w:pPr>
          </w:p>
          <w:p w14:paraId="2F8FE6AD">
            <w:pPr>
              <w:rPr>
                <w:rFonts w:ascii="宋体" w:hAnsi="宋体"/>
                <w:color w:val="auto"/>
                <w:sz w:val="24"/>
              </w:rPr>
            </w:pPr>
          </w:p>
          <w:p w14:paraId="449898AA">
            <w:pPr>
              <w:ind w:firstLine="6240" w:firstLineChars="2600"/>
              <w:rPr>
                <w:rFonts w:ascii="宋体" w:hAnsi="宋体"/>
                <w:color w:val="auto"/>
                <w:sz w:val="24"/>
              </w:rPr>
            </w:pPr>
          </w:p>
          <w:p w14:paraId="23658584">
            <w:pPr>
              <w:ind w:firstLine="6240" w:firstLineChars="2600"/>
              <w:rPr>
                <w:rFonts w:ascii="宋体" w:hAnsi="宋体"/>
                <w:color w:val="auto"/>
                <w:sz w:val="24"/>
              </w:rPr>
            </w:pPr>
          </w:p>
          <w:p w14:paraId="3694E4AB">
            <w:pPr>
              <w:ind w:firstLine="6240" w:firstLineChars="2600"/>
              <w:rPr>
                <w:rFonts w:ascii="宋体" w:hAnsi="宋体"/>
                <w:color w:val="auto"/>
                <w:sz w:val="24"/>
              </w:rPr>
            </w:pPr>
          </w:p>
          <w:p w14:paraId="7CBF918E">
            <w:pPr>
              <w:ind w:firstLine="6240" w:firstLineChars="2600"/>
              <w:rPr>
                <w:rFonts w:ascii="宋体" w:hAnsi="宋体"/>
                <w:color w:val="auto"/>
                <w:sz w:val="24"/>
              </w:rPr>
            </w:pPr>
          </w:p>
          <w:p w14:paraId="3610AC64">
            <w:pPr>
              <w:jc w:val="right"/>
              <w:rPr>
                <w:rFonts w:hint="eastAsia" w:ascii="宋体" w:hAnsi="宋体"/>
                <w:color w:val="auto"/>
                <w:sz w:val="24"/>
              </w:rPr>
            </w:pPr>
          </w:p>
          <w:p w14:paraId="222072AC">
            <w:pPr>
              <w:jc w:val="right"/>
              <w:rPr>
                <w:rFonts w:hint="eastAsia" w:ascii="宋体" w:hAnsi="宋体"/>
                <w:color w:val="auto"/>
                <w:sz w:val="24"/>
              </w:rPr>
            </w:pPr>
          </w:p>
          <w:p w14:paraId="6C759554">
            <w:pPr>
              <w:jc w:val="right"/>
              <w:rPr>
                <w:rFonts w:hint="eastAsia" w:ascii="宋体" w:hAnsi="宋体"/>
                <w:color w:val="auto"/>
                <w:sz w:val="24"/>
              </w:rPr>
            </w:pPr>
          </w:p>
          <w:p w14:paraId="4C62B6CA">
            <w:pPr>
              <w:jc w:val="right"/>
              <w:rPr>
                <w:rFonts w:hint="eastAsia" w:ascii="宋体" w:hAnsi="宋体"/>
                <w:color w:val="auto"/>
                <w:sz w:val="24"/>
              </w:rPr>
            </w:pPr>
          </w:p>
          <w:p w14:paraId="490F713A">
            <w:pPr>
              <w:jc w:val="right"/>
              <w:rPr>
                <w:rFonts w:ascii="宋体" w:hAnsi="宋体"/>
                <w:color w:val="auto"/>
                <w:sz w:val="24"/>
              </w:rPr>
            </w:pPr>
            <w:r>
              <w:rPr>
                <w:rFonts w:hint="eastAsia" w:ascii="宋体" w:hAnsi="宋体"/>
                <w:color w:val="auto"/>
                <w:sz w:val="24"/>
              </w:rPr>
              <w:t>公 章</w:t>
            </w:r>
          </w:p>
          <w:p w14:paraId="0FB9E57B">
            <w:pPr>
              <w:jc w:val="right"/>
              <w:rPr>
                <w:rFonts w:ascii="宋体" w:hAnsi="宋体"/>
                <w:color w:val="auto"/>
                <w:sz w:val="24"/>
              </w:rPr>
            </w:pP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14:paraId="1F75B38A">
            <w:pPr>
              <w:ind w:firstLine="5280" w:firstLineChars="2200"/>
              <w:rPr>
                <w:rFonts w:ascii="宋体" w:hAnsi="宋体"/>
                <w:color w:val="auto"/>
                <w:sz w:val="24"/>
              </w:rPr>
            </w:pPr>
          </w:p>
          <w:p w14:paraId="6973C83F">
            <w:pPr>
              <w:ind w:firstLine="5280" w:firstLineChars="2200"/>
              <w:rPr>
                <w:rFonts w:ascii="宋体" w:hAnsi="宋体"/>
                <w:color w:val="auto"/>
                <w:sz w:val="24"/>
              </w:rPr>
            </w:pPr>
          </w:p>
          <w:p w14:paraId="3D77477E">
            <w:pPr>
              <w:ind w:firstLine="5520" w:firstLineChars="2300"/>
              <w:rPr>
                <w:rFonts w:ascii="宋体" w:hAnsi="宋体"/>
                <w:color w:val="auto"/>
                <w:sz w:val="24"/>
              </w:rPr>
            </w:pPr>
          </w:p>
        </w:tc>
      </w:tr>
    </w:tbl>
    <w:p w14:paraId="36DEADFE">
      <w:pPr>
        <w:rPr>
          <w:color w:val="auto"/>
        </w:rPr>
      </w:pPr>
    </w:p>
    <w:p w14:paraId="618B5F38">
      <w:pPr>
        <w:rPr>
          <w:rFonts w:ascii="仿宋_GB2312" w:hAnsi="仿宋_GB2312" w:eastAsia="仿宋_GB2312" w:cs="仿宋_GB2312"/>
          <w:color w:val="auto"/>
          <w:spacing w:val="-6"/>
          <w:sz w:val="28"/>
          <w:szCs w:val="28"/>
        </w:rPr>
      </w:pPr>
      <w:r>
        <w:rPr>
          <w:rFonts w:ascii="仿宋_GB2312" w:hAnsi="仿宋_GB2312" w:eastAsia="仿宋_GB2312" w:cs="仿宋_GB2312"/>
          <w:color w:val="auto"/>
          <w:spacing w:val="-6"/>
          <w:sz w:val="28"/>
          <w:szCs w:val="28"/>
        </w:rPr>
        <w:br w:type="page"/>
      </w:r>
    </w:p>
    <w:p w14:paraId="7F746B4C">
      <w:pPr>
        <w:rPr>
          <w:rFonts w:hint="eastAsia" w:ascii="宋体" w:hAnsi="宋体" w:eastAsia="宋体"/>
          <w:bCs/>
          <w:color w:val="auto"/>
          <w:sz w:val="28"/>
          <w:szCs w:val="28"/>
          <w:lang w:val="en-US" w:eastAsia="zh-CN"/>
        </w:rPr>
      </w:pPr>
      <w:r>
        <w:rPr>
          <w:rFonts w:hint="eastAsia" w:ascii="宋体" w:hAnsi="宋体"/>
          <w:bCs/>
          <w:color w:val="auto"/>
          <w:sz w:val="28"/>
          <w:szCs w:val="28"/>
        </w:rPr>
        <w:t>附件</w:t>
      </w:r>
      <w:r>
        <w:rPr>
          <w:rFonts w:hint="eastAsia" w:ascii="宋体" w:hAnsi="宋体" w:eastAsia="宋体"/>
          <w:bCs/>
          <w:color w:val="auto"/>
          <w:sz w:val="28"/>
          <w:szCs w:val="28"/>
          <w:lang w:val="en-US" w:eastAsia="zh-CN"/>
        </w:rPr>
        <w:t>2</w:t>
      </w:r>
    </w:p>
    <w:p w14:paraId="4050E3FD">
      <w:pPr>
        <w:tabs>
          <w:tab w:val="left" w:pos="0"/>
        </w:tabs>
        <w:spacing w:line="600" w:lineRule="exact"/>
        <w:ind w:left="420" w:leftChars="200"/>
        <w:jc w:val="center"/>
        <w:rPr>
          <w:rFonts w:hint="eastAsia" w:ascii="宋体" w:hAnsi="宋体"/>
          <w:b/>
          <w:bCs/>
          <w:color w:val="auto"/>
          <w:sz w:val="32"/>
          <w:szCs w:val="32"/>
        </w:rPr>
      </w:pPr>
      <w:r>
        <w:rPr>
          <w:rFonts w:hint="eastAsia" w:ascii="宋体" w:hAnsi="宋体"/>
          <w:b/>
          <w:bCs/>
          <w:color w:val="auto"/>
          <w:sz w:val="32"/>
          <w:szCs w:val="32"/>
        </w:rPr>
        <w:t>招商局·上海城建·科创育人基金项目</w:t>
      </w:r>
    </w:p>
    <w:p w14:paraId="01A99D2B">
      <w:pPr>
        <w:tabs>
          <w:tab w:val="left" w:pos="0"/>
        </w:tabs>
        <w:spacing w:line="600" w:lineRule="exact"/>
        <w:ind w:left="420" w:leftChars="200"/>
        <w:jc w:val="center"/>
        <w:rPr>
          <w:rFonts w:hint="eastAsia" w:ascii="宋体" w:hAnsi="宋体" w:eastAsia="宋体"/>
          <w:b/>
          <w:bCs/>
          <w:color w:val="auto"/>
          <w:sz w:val="32"/>
          <w:szCs w:val="32"/>
          <w:lang w:val="en-US" w:eastAsia="zh-CN"/>
        </w:rPr>
      </w:pPr>
      <w:r>
        <w:rPr>
          <w:rFonts w:hint="eastAsia" w:ascii="宋体" w:hAnsi="宋体" w:eastAsia="Arial" w:cs="Arial"/>
          <w:b/>
          <w:bCs/>
          <w:color w:val="auto"/>
          <w:sz w:val="32"/>
          <w:szCs w:val="32"/>
        </w:rPr>
        <w:t>活动实施及宣传费用</w:t>
      </w:r>
      <w:r>
        <w:rPr>
          <w:rFonts w:hint="eastAsia" w:ascii="宋体" w:hAnsi="宋体" w:eastAsia="宋体"/>
          <w:b/>
          <w:bCs/>
          <w:color w:val="auto"/>
          <w:sz w:val="32"/>
          <w:szCs w:val="32"/>
          <w:lang w:val="en-US" w:eastAsia="zh-CN"/>
        </w:rPr>
        <w:t>预算</w:t>
      </w:r>
    </w:p>
    <w:p w14:paraId="4B82CED9">
      <w:pPr>
        <w:tabs>
          <w:tab w:val="left" w:pos="0"/>
        </w:tabs>
        <w:spacing w:line="600" w:lineRule="exact"/>
        <w:ind w:left="420" w:leftChars="200"/>
        <w:jc w:val="center"/>
        <w:rPr>
          <w:rFonts w:hint="eastAsia" w:ascii="宋体" w:hAnsi="宋体" w:eastAsia="宋体"/>
          <w:b/>
          <w:bCs/>
          <w:color w:val="auto"/>
          <w:sz w:val="32"/>
          <w:szCs w:val="32"/>
          <w:lang w:val="en-US" w:eastAsia="zh-CN"/>
        </w:rPr>
      </w:pPr>
    </w:p>
    <w:tbl>
      <w:tblPr>
        <w:tblStyle w:val="5"/>
        <w:tblW w:w="8900"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796"/>
        <w:gridCol w:w="1780"/>
        <w:gridCol w:w="1604"/>
        <w:gridCol w:w="1956"/>
      </w:tblGrid>
      <w:tr w14:paraId="14AD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105143CB">
            <w:pPr>
              <w:widowControl w:val="0"/>
              <w:tabs>
                <w:tab w:val="left" w:pos="0"/>
              </w:tabs>
              <w:spacing w:line="24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序号</w:t>
            </w:r>
          </w:p>
        </w:tc>
        <w:tc>
          <w:tcPr>
            <w:tcW w:w="2796" w:type="dxa"/>
            <w:vAlign w:val="center"/>
          </w:tcPr>
          <w:p w14:paraId="7842D62C">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具体内容</w:t>
            </w:r>
          </w:p>
        </w:tc>
        <w:tc>
          <w:tcPr>
            <w:tcW w:w="1780" w:type="dxa"/>
            <w:vAlign w:val="center"/>
          </w:tcPr>
          <w:p w14:paraId="3BEFE945">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单价（元）</w:t>
            </w:r>
          </w:p>
        </w:tc>
        <w:tc>
          <w:tcPr>
            <w:tcW w:w="1604" w:type="dxa"/>
            <w:vAlign w:val="center"/>
          </w:tcPr>
          <w:p w14:paraId="2DE3BD8C">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数量</w:t>
            </w:r>
          </w:p>
        </w:tc>
        <w:tc>
          <w:tcPr>
            <w:tcW w:w="1956" w:type="dxa"/>
            <w:vAlign w:val="center"/>
          </w:tcPr>
          <w:p w14:paraId="3291E340">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预算金额（元）</w:t>
            </w:r>
          </w:p>
        </w:tc>
      </w:tr>
      <w:tr w14:paraId="7B3E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20DFB2F2">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1</w:t>
            </w:r>
          </w:p>
        </w:tc>
        <w:tc>
          <w:tcPr>
            <w:tcW w:w="2796" w:type="dxa"/>
            <w:vAlign w:val="center"/>
          </w:tcPr>
          <w:p w14:paraId="797DAA98">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荣誉证书</w:t>
            </w:r>
          </w:p>
        </w:tc>
        <w:tc>
          <w:tcPr>
            <w:tcW w:w="1780" w:type="dxa"/>
            <w:vAlign w:val="center"/>
          </w:tcPr>
          <w:p w14:paraId="762EE5AA">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20</w:t>
            </w:r>
          </w:p>
        </w:tc>
        <w:tc>
          <w:tcPr>
            <w:tcW w:w="1604" w:type="dxa"/>
            <w:vAlign w:val="center"/>
          </w:tcPr>
          <w:p w14:paraId="6914A1B3">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100</w:t>
            </w:r>
          </w:p>
        </w:tc>
        <w:tc>
          <w:tcPr>
            <w:tcW w:w="1956" w:type="dxa"/>
            <w:vAlign w:val="center"/>
          </w:tcPr>
          <w:p w14:paraId="673D56BB">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2000</w:t>
            </w:r>
          </w:p>
        </w:tc>
      </w:tr>
      <w:tr w14:paraId="02B8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49F6EEFF">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2</w:t>
            </w:r>
          </w:p>
        </w:tc>
        <w:tc>
          <w:tcPr>
            <w:tcW w:w="2796" w:type="dxa"/>
            <w:vAlign w:val="center"/>
          </w:tcPr>
          <w:p w14:paraId="18C6284C">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宣传用易拉宝</w:t>
            </w:r>
          </w:p>
        </w:tc>
        <w:tc>
          <w:tcPr>
            <w:tcW w:w="1780" w:type="dxa"/>
            <w:vAlign w:val="center"/>
          </w:tcPr>
          <w:p w14:paraId="41218D6D">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200</w:t>
            </w:r>
          </w:p>
        </w:tc>
        <w:tc>
          <w:tcPr>
            <w:tcW w:w="1604" w:type="dxa"/>
            <w:vAlign w:val="center"/>
          </w:tcPr>
          <w:p w14:paraId="295A9441">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2</w:t>
            </w:r>
          </w:p>
        </w:tc>
        <w:tc>
          <w:tcPr>
            <w:tcW w:w="1956" w:type="dxa"/>
            <w:vAlign w:val="center"/>
          </w:tcPr>
          <w:p w14:paraId="0701C042">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400</w:t>
            </w:r>
          </w:p>
        </w:tc>
      </w:tr>
      <w:tr w14:paraId="7BE7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222AFF11">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3</w:t>
            </w:r>
          </w:p>
        </w:tc>
        <w:tc>
          <w:tcPr>
            <w:tcW w:w="2796" w:type="dxa"/>
            <w:vAlign w:val="center"/>
          </w:tcPr>
          <w:p w14:paraId="6EACFDA8">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宣传墙</w:t>
            </w:r>
          </w:p>
        </w:tc>
        <w:tc>
          <w:tcPr>
            <w:tcW w:w="1780" w:type="dxa"/>
            <w:vAlign w:val="center"/>
          </w:tcPr>
          <w:p w14:paraId="50A1C329">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9900</w:t>
            </w:r>
          </w:p>
        </w:tc>
        <w:tc>
          <w:tcPr>
            <w:tcW w:w="1604" w:type="dxa"/>
            <w:vAlign w:val="center"/>
          </w:tcPr>
          <w:p w14:paraId="3838CBF1">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1</w:t>
            </w:r>
          </w:p>
        </w:tc>
        <w:tc>
          <w:tcPr>
            <w:tcW w:w="1956" w:type="dxa"/>
            <w:vAlign w:val="center"/>
          </w:tcPr>
          <w:p w14:paraId="3E405A9C">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9900</w:t>
            </w:r>
          </w:p>
        </w:tc>
      </w:tr>
      <w:tr w14:paraId="76BF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1EA8060B">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4</w:t>
            </w:r>
          </w:p>
        </w:tc>
        <w:tc>
          <w:tcPr>
            <w:tcW w:w="2796" w:type="dxa"/>
            <w:vAlign w:val="center"/>
          </w:tcPr>
          <w:p w14:paraId="10A2FE1C">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席卡</w:t>
            </w:r>
          </w:p>
        </w:tc>
        <w:tc>
          <w:tcPr>
            <w:tcW w:w="1780" w:type="dxa"/>
            <w:vAlign w:val="center"/>
          </w:tcPr>
          <w:p w14:paraId="2751BDB6">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30</w:t>
            </w:r>
          </w:p>
        </w:tc>
        <w:tc>
          <w:tcPr>
            <w:tcW w:w="1604" w:type="dxa"/>
            <w:vAlign w:val="center"/>
          </w:tcPr>
          <w:p w14:paraId="0141D41E">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15</w:t>
            </w:r>
          </w:p>
        </w:tc>
        <w:tc>
          <w:tcPr>
            <w:tcW w:w="1956" w:type="dxa"/>
            <w:vAlign w:val="center"/>
          </w:tcPr>
          <w:p w14:paraId="408B053F">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450</w:t>
            </w:r>
          </w:p>
        </w:tc>
      </w:tr>
      <w:tr w14:paraId="2C7B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4A407188">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5</w:t>
            </w:r>
          </w:p>
        </w:tc>
        <w:tc>
          <w:tcPr>
            <w:tcW w:w="2796" w:type="dxa"/>
            <w:vAlign w:val="center"/>
          </w:tcPr>
          <w:p w14:paraId="4955006A">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展板</w:t>
            </w:r>
          </w:p>
        </w:tc>
        <w:tc>
          <w:tcPr>
            <w:tcW w:w="1780" w:type="dxa"/>
            <w:vAlign w:val="center"/>
          </w:tcPr>
          <w:p w14:paraId="3D34CD51">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500</w:t>
            </w:r>
          </w:p>
        </w:tc>
        <w:tc>
          <w:tcPr>
            <w:tcW w:w="1604" w:type="dxa"/>
            <w:vAlign w:val="center"/>
          </w:tcPr>
          <w:p w14:paraId="5770DE83">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5</w:t>
            </w:r>
          </w:p>
        </w:tc>
        <w:tc>
          <w:tcPr>
            <w:tcW w:w="1956" w:type="dxa"/>
            <w:vAlign w:val="center"/>
          </w:tcPr>
          <w:p w14:paraId="3BDB2AEB">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2500</w:t>
            </w:r>
          </w:p>
        </w:tc>
      </w:tr>
      <w:tr w14:paraId="6974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070E93D3">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6</w:t>
            </w:r>
          </w:p>
        </w:tc>
        <w:tc>
          <w:tcPr>
            <w:tcW w:w="2796" w:type="dxa"/>
            <w:vAlign w:val="center"/>
          </w:tcPr>
          <w:p w14:paraId="7D4BF94C">
            <w:pPr>
              <w:widowControl w:val="0"/>
              <w:tabs>
                <w:tab w:val="left" w:pos="0"/>
              </w:tabs>
              <w:spacing w:line="24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桁架</w:t>
            </w:r>
          </w:p>
        </w:tc>
        <w:tc>
          <w:tcPr>
            <w:tcW w:w="1780" w:type="dxa"/>
            <w:vAlign w:val="center"/>
          </w:tcPr>
          <w:p w14:paraId="7020EA28">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4000</w:t>
            </w:r>
          </w:p>
        </w:tc>
        <w:tc>
          <w:tcPr>
            <w:tcW w:w="1604" w:type="dxa"/>
            <w:vAlign w:val="center"/>
          </w:tcPr>
          <w:p w14:paraId="5F415241">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1</w:t>
            </w:r>
          </w:p>
        </w:tc>
        <w:tc>
          <w:tcPr>
            <w:tcW w:w="1956" w:type="dxa"/>
            <w:vAlign w:val="center"/>
          </w:tcPr>
          <w:p w14:paraId="5F033F81">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4000</w:t>
            </w:r>
          </w:p>
        </w:tc>
      </w:tr>
      <w:tr w14:paraId="5EF5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35D6F70C">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7</w:t>
            </w:r>
          </w:p>
        </w:tc>
        <w:tc>
          <w:tcPr>
            <w:tcW w:w="2796" w:type="dxa"/>
            <w:vAlign w:val="center"/>
          </w:tcPr>
          <w:p w14:paraId="0F375E55">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人工费</w:t>
            </w:r>
          </w:p>
        </w:tc>
        <w:tc>
          <w:tcPr>
            <w:tcW w:w="1780" w:type="dxa"/>
            <w:vAlign w:val="center"/>
          </w:tcPr>
          <w:p w14:paraId="20C2DF38">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250</w:t>
            </w:r>
          </w:p>
        </w:tc>
        <w:tc>
          <w:tcPr>
            <w:tcW w:w="1604" w:type="dxa"/>
            <w:vAlign w:val="center"/>
          </w:tcPr>
          <w:p w14:paraId="4DA7BD81">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3</w:t>
            </w:r>
          </w:p>
        </w:tc>
        <w:tc>
          <w:tcPr>
            <w:tcW w:w="1956" w:type="dxa"/>
            <w:vAlign w:val="center"/>
          </w:tcPr>
          <w:p w14:paraId="779DBEC9">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750</w:t>
            </w:r>
          </w:p>
        </w:tc>
      </w:tr>
      <w:tr w14:paraId="6B0D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345DD094">
            <w:pPr>
              <w:widowControl w:val="0"/>
              <w:tabs>
                <w:tab w:val="left" w:pos="0"/>
              </w:tabs>
              <w:spacing w:line="240" w:lineRule="auto"/>
              <w:jc w:val="center"/>
              <w:rPr>
                <w:rFonts w:hint="eastAsia" w:ascii="仿宋" w:hAnsi="仿宋" w:eastAsia="仿宋" w:cs="仿宋"/>
                <w:b/>
                <w:bCs/>
                <w:color w:val="auto"/>
                <w:sz w:val="24"/>
                <w:szCs w:val="24"/>
                <w:vertAlign w:val="baseline"/>
                <w:lang w:val="en-US" w:eastAsia="zh-CN"/>
              </w:rPr>
            </w:pPr>
          </w:p>
        </w:tc>
        <w:tc>
          <w:tcPr>
            <w:tcW w:w="2796" w:type="dxa"/>
            <w:vAlign w:val="center"/>
          </w:tcPr>
          <w:p w14:paraId="1174F773">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合计</w:t>
            </w:r>
          </w:p>
        </w:tc>
        <w:tc>
          <w:tcPr>
            <w:tcW w:w="1780" w:type="dxa"/>
            <w:vAlign w:val="center"/>
          </w:tcPr>
          <w:p w14:paraId="2AFC87F7">
            <w:pPr>
              <w:widowControl w:val="0"/>
              <w:tabs>
                <w:tab w:val="left" w:pos="0"/>
              </w:tabs>
              <w:spacing w:line="240" w:lineRule="auto"/>
              <w:jc w:val="center"/>
              <w:rPr>
                <w:rFonts w:hint="eastAsia" w:ascii="仿宋" w:hAnsi="仿宋" w:eastAsia="仿宋" w:cs="仿宋"/>
                <w:b/>
                <w:bCs/>
                <w:color w:val="auto"/>
                <w:sz w:val="24"/>
                <w:szCs w:val="24"/>
                <w:vertAlign w:val="baseline"/>
                <w:lang w:val="en-US" w:eastAsia="zh-CN"/>
              </w:rPr>
            </w:pPr>
          </w:p>
        </w:tc>
        <w:tc>
          <w:tcPr>
            <w:tcW w:w="1604" w:type="dxa"/>
            <w:vAlign w:val="center"/>
          </w:tcPr>
          <w:p w14:paraId="68B04034">
            <w:pPr>
              <w:widowControl w:val="0"/>
              <w:tabs>
                <w:tab w:val="left" w:pos="0"/>
              </w:tabs>
              <w:spacing w:line="240" w:lineRule="auto"/>
              <w:jc w:val="center"/>
              <w:rPr>
                <w:rFonts w:hint="eastAsia" w:ascii="仿宋" w:hAnsi="仿宋" w:eastAsia="仿宋" w:cs="仿宋"/>
                <w:b/>
                <w:bCs/>
                <w:color w:val="auto"/>
                <w:sz w:val="24"/>
                <w:szCs w:val="24"/>
                <w:vertAlign w:val="baseline"/>
                <w:lang w:val="en-US" w:eastAsia="zh-CN"/>
              </w:rPr>
            </w:pPr>
          </w:p>
        </w:tc>
        <w:tc>
          <w:tcPr>
            <w:tcW w:w="1956" w:type="dxa"/>
            <w:vAlign w:val="center"/>
          </w:tcPr>
          <w:p w14:paraId="621F502A">
            <w:pPr>
              <w:widowControl w:val="0"/>
              <w:tabs>
                <w:tab w:val="left" w:pos="0"/>
              </w:tabs>
              <w:spacing w:line="24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20000</w:t>
            </w:r>
          </w:p>
        </w:tc>
      </w:tr>
    </w:tbl>
    <w:p w14:paraId="590B94A5">
      <w:pPr>
        <w:tabs>
          <w:tab w:val="left" w:pos="0"/>
        </w:tabs>
        <w:spacing w:line="600" w:lineRule="exact"/>
        <w:ind w:left="420" w:leftChars="200"/>
        <w:jc w:val="left"/>
        <w:rPr>
          <w:rFonts w:hint="eastAsia" w:ascii="宋体" w:hAnsi="宋体" w:eastAsia="宋体"/>
          <w:b/>
          <w:bCs/>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23B08"/>
    <w:multiLevelType w:val="singleLevel"/>
    <w:tmpl w:val="40A23B08"/>
    <w:lvl w:ilvl="0" w:tentative="0">
      <w:start w:val="1"/>
      <w:numFmt w:val="chineseCounting"/>
      <w:suff w:val="space"/>
      <w:lvlText w:val="第%1条"/>
      <w:lvlJc w:val="left"/>
      <w:pPr>
        <w:tabs>
          <w:tab w:val="left" w:pos="0"/>
        </w:tabs>
      </w:pPr>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ODQ2MjYyYzFkZmUzNTczNmIyMTcxZWFiYjM5MmUifQ=="/>
  </w:docVars>
  <w:rsids>
    <w:rsidRoot w:val="008C6D2F"/>
    <w:rsid w:val="00734A59"/>
    <w:rsid w:val="008C6D2F"/>
    <w:rsid w:val="00AB3C25"/>
    <w:rsid w:val="00AC5F4E"/>
    <w:rsid w:val="00B72991"/>
    <w:rsid w:val="00F064BA"/>
    <w:rsid w:val="01197F5E"/>
    <w:rsid w:val="163B566A"/>
    <w:rsid w:val="27184FFD"/>
    <w:rsid w:val="28367BC5"/>
    <w:rsid w:val="28AD59C4"/>
    <w:rsid w:val="39A547E4"/>
    <w:rsid w:val="3D0A5D91"/>
    <w:rsid w:val="438C5624"/>
    <w:rsid w:val="46897329"/>
    <w:rsid w:val="49325BF9"/>
    <w:rsid w:val="4F936125"/>
    <w:rsid w:val="546B0705"/>
    <w:rsid w:val="54A67309"/>
    <w:rsid w:val="56BF5856"/>
    <w:rsid w:val="58922659"/>
    <w:rsid w:val="62C073FA"/>
    <w:rsid w:val="66390DA3"/>
    <w:rsid w:val="6FCA2B56"/>
    <w:rsid w:val="7E1E4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pPr>
    <w:rPr>
      <w:sz w:val="18"/>
      <w:szCs w:val="18"/>
    </w:rPr>
  </w:style>
  <w:style w:type="paragraph" w:styleId="3">
    <w:name w:val="header"/>
    <w:basedOn w:val="1"/>
    <w:link w:val="7"/>
    <w:uiPriority w:val="0"/>
    <w:pPr>
      <w:pBdr>
        <w:bottom w:val="single" w:color="auto" w:sz="6" w:space="1"/>
      </w:pBdr>
      <w:tabs>
        <w:tab w:val="center" w:pos="4153"/>
        <w:tab w:val="right" w:pos="8306"/>
      </w:tabs>
      <w:jc w:val="center"/>
    </w:pPr>
    <w:rPr>
      <w:sz w:val="18"/>
      <w:szCs w:val="18"/>
    </w:rPr>
  </w:style>
  <w:style w:type="table" w:styleId="5">
    <w:name w:val="Table Grid"/>
    <w:basedOn w:val="4"/>
    <w:semiHidden/>
    <w:unhideWhenUs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Arial" w:hAnsi="Arial" w:eastAsia="Arial" w:cs="Arial"/>
      <w:snapToGrid w:val="0"/>
      <w:color w:val="000000"/>
      <w:sz w:val="18"/>
      <w:szCs w:val="18"/>
    </w:rPr>
  </w:style>
  <w:style w:type="character" w:customStyle="1" w:styleId="8">
    <w:name w:val="页脚 字符"/>
    <w:basedOn w:val="6"/>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2116</Words>
  <Characters>2193</Characters>
  <Lines>14</Lines>
  <Paragraphs>4</Paragraphs>
  <TotalTime>0</TotalTime>
  <ScaleCrop>false</ScaleCrop>
  <LinksUpToDate>false</LinksUpToDate>
  <CharactersWithSpaces>2215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2024-05-20T01:42:00Z</dcterms:created>
  <dc:creator>20790</dc:creator>
  <cp:lastModifiedBy>WPS_1467602583</cp:lastModifiedBy>
  <dcterms:modified xsi:type="dcterms:W3CDTF">2024-07-02T01:11:24Z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F6C02BFB28CC4C299BAB75BB24239F98_12</vt:lpwstr>
  </property>
</Properties>
</file>