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8B" w:rsidRPr="00CF788B" w:rsidRDefault="00CF788B" w:rsidP="00CF788B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黑体" w:hAnsi="inherit" w:cs="宋体"/>
          <w:color w:val="C09853"/>
          <w:kern w:val="0"/>
          <w:sz w:val="26"/>
          <w:szCs w:val="26"/>
        </w:rPr>
      </w:pPr>
      <w:r w:rsidRPr="00CF788B">
        <w:rPr>
          <w:rFonts w:ascii="inherit" w:eastAsia="黑体" w:hAnsi="inherit" w:cs="宋体"/>
          <w:color w:val="C09853"/>
          <w:kern w:val="0"/>
          <w:sz w:val="26"/>
          <w:szCs w:val="26"/>
        </w:rPr>
        <w:t>褚敏在杨浦校区宣讲党的十九大精神</w:t>
      </w:r>
    </w:p>
    <w:p w:rsidR="00CF788B" w:rsidRPr="00CF788B" w:rsidRDefault="00CF788B" w:rsidP="00CF788B">
      <w:pPr>
        <w:widowControl/>
        <w:shd w:val="clear" w:color="auto" w:fill="FCF8E3"/>
        <w:jc w:val="left"/>
        <w:rPr>
          <w:rFonts w:ascii="黑体" w:eastAsia="黑体" w:hAnsi="黑体" w:cs="宋体"/>
          <w:color w:val="C09853"/>
          <w:kern w:val="0"/>
          <w:sz w:val="20"/>
          <w:szCs w:val="20"/>
        </w:rPr>
      </w:pPr>
      <w:r w:rsidRPr="00CF788B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br/>
      </w:r>
      <w:r w:rsidRPr="00CF788B">
        <w:rPr>
          <w:rFonts w:ascii="黑体" w:eastAsia="黑体" w:hAnsi="黑体" w:cs="宋体" w:hint="eastAsia"/>
          <w:color w:val="C09853"/>
          <w:kern w:val="0"/>
          <w:sz w:val="20"/>
        </w:rPr>
        <w:t xml:space="preserve">[2018-01-02] </w:t>
      </w:r>
      <w:r w:rsidRPr="00CF788B">
        <w:rPr>
          <w:rFonts w:ascii="宋体" w:eastAsia="宋体" w:hAnsi="宋体" w:cs="宋体" w:hint="eastAsia"/>
          <w:color w:val="C09853"/>
          <w:kern w:val="0"/>
          <w:sz w:val="20"/>
        </w:rPr>
        <w:t>  </w:t>
      </w:r>
      <w:r w:rsidRPr="00CF788B">
        <w:rPr>
          <w:rFonts w:ascii="黑体" w:eastAsia="黑体" w:hAnsi="黑体" w:cs="宋体" w:hint="eastAsia"/>
          <w:color w:val="C09853"/>
          <w:kern w:val="0"/>
          <w:sz w:val="20"/>
        </w:rPr>
        <w:t xml:space="preserve">发布单位：宣传部 </w:t>
      </w:r>
      <w:r w:rsidRPr="00CF788B">
        <w:rPr>
          <w:rFonts w:ascii="宋体" w:eastAsia="宋体" w:hAnsi="宋体" w:cs="宋体" w:hint="eastAsia"/>
          <w:color w:val="C09853"/>
          <w:kern w:val="0"/>
          <w:sz w:val="20"/>
        </w:rPr>
        <w:t>  </w:t>
      </w:r>
      <w:r w:rsidRPr="00CF788B">
        <w:rPr>
          <w:rFonts w:ascii="黑体" w:eastAsia="黑体" w:hAnsi="黑体" w:cs="宋体" w:hint="eastAsia"/>
          <w:color w:val="C09853"/>
          <w:kern w:val="0"/>
          <w:sz w:val="20"/>
        </w:rPr>
        <w:t>阅读次数：2</w:t>
      </w:r>
    </w:p>
    <w:p w:rsidR="00CF788B" w:rsidRPr="00CF788B" w:rsidRDefault="00CF788B" w:rsidP="00CF788B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F788B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CF788B" w:rsidRPr="00CF788B" w:rsidRDefault="00CF788B" w:rsidP="00CF788B">
      <w:pPr>
        <w:widowControl/>
        <w:spacing w:after="150" w:line="270" w:lineRule="atLeast"/>
        <w:ind w:firstLine="555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CF788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12月29日，校党委书记褚敏在杨浦校区为城市发展研究中心、建筑与环境艺术学院、国际交流学院三个党总支（支部）的党员师生做了主题为“不忘初心，牢记使命，高举旗帜，不懈奋斗”的十九大精神宣讲报告。</w:t>
      </w:r>
    </w:p>
    <w:p w:rsidR="00CF788B" w:rsidRPr="00CF788B" w:rsidRDefault="00CF788B" w:rsidP="00CF788B">
      <w:pPr>
        <w:widowControl/>
        <w:spacing w:after="150" w:line="270" w:lineRule="atLeast"/>
        <w:ind w:firstLine="555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>
        <w:rPr>
          <w:rFonts w:ascii="仿宋" w:eastAsia="仿宋" w:hAnsi="仿宋" w:cs="宋体"/>
          <w:noProof/>
          <w:color w:val="333333"/>
          <w:kern w:val="0"/>
          <w:sz w:val="29"/>
          <w:szCs w:val="29"/>
        </w:rPr>
        <w:drawing>
          <wp:inline distT="0" distB="0" distL="0" distR="0">
            <wp:extent cx="7620000" cy="5048250"/>
            <wp:effectExtent l="19050" t="0" r="0" b="0"/>
            <wp:docPr id="5" name="图片 5" descr="15148882295397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1488822953974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88B" w:rsidRPr="00CF788B" w:rsidRDefault="00CF788B" w:rsidP="00CF788B">
      <w:pPr>
        <w:widowControl/>
        <w:spacing w:after="150" w:line="270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CF788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lastRenderedPageBreak/>
        <w:t>褚敏首先将十九大报告中关于“人民”“新时代”“现代化”等高频词加以诠释，强调了人才强国、制造强国、海洋强国、质量强国、网络强国、教育强国等目标的重要意义，指出中国方案、中国理念、中国智慧已对世界产生广泛的影响，“一带一路”等国际公共</w:t>
      </w:r>
      <w:proofErr w:type="gramStart"/>
      <w:r w:rsidRPr="00CF788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品体现</w:t>
      </w:r>
      <w:proofErr w:type="gramEnd"/>
      <w:r w:rsidRPr="00CF788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了中国对全球经济的担当。其次，他对于十九大报告中的8个明确、14条基本方略进行了详细诠释，并强调，</w:t>
      </w:r>
      <w:proofErr w:type="gramStart"/>
      <w:r w:rsidRPr="00CF788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这是习近</w:t>
      </w:r>
      <w:proofErr w:type="gramEnd"/>
      <w:r w:rsidRPr="00CF788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平新时代中国特色社会主义思想的世界观和方法论，体现了依法治国的实践创新，是理论与实践相结合的重要科学判断，是新时代坚持和发展中国特色社会主义的重大时代课题。再次，他结合我校人才培育方向，着重分析了教育强国的21世纪新蓝图和上海迈向卓越全球城市的发展远景。他指出，建设教育强国是中华民族伟大复兴的基础工程，要切实地把教育事业放在优先位置，要实现立德树人、产教融合、教育公平，要体现教育的创新驱动和绩效导向。</w:t>
      </w:r>
    </w:p>
    <w:p w:rsidR="00CF788B" w:rsidRPr="00CF788B" w:rsidRDefault="00CF788B" w:rsidP="00CF788B">
      <w:pPr>
        <w:widowControl/>
        <w:spacing w:after="150" w:line="270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CF788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褚敏勉励在场的青年学生要牢记历史使命。他指出，机遇从来只垂青有准备的头脑，在看到机会的同时，更要明确责任。为此，他希望学生们一要有理想，有大视野、大格局，要立为国奉献之志、为民服务之志，把实现自身价值与服务祖国人民结合在一起；二要有本领，要厚人文、爱专业、重实践、精技能、国际化，以能力建设为导向，更多地锤炼自身的专业技能；三要有健康，要走出宿舍，走向操场、走向绿地，广泛开展各类文体活动，使心智健康和身体强健并行，让生命在运动中焕发光彩。</w:t>
      </w:r>
    </w:p>
    <w:p w:rsidR="00CF788B" w:rsidRPr="00CF788B" w:rsidRDefault="00CF788B" w:rsidP="00CF788B">
      <w:pPr>
        <w:widowControl/>
        <w:spacing w:after="150" w:line="270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CF788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lastRenderedPageBreak/>
        <w:t>褚敏还就新时代话题的提出、青年职业生涯的规划、上海党建的发展等话题与在场师生进行了互动。（城市发展研究中心党支部供稿）</w:t>
      </w:r>
    </w:p>
    <w:p w:rsidR="00CF788B" w:rsidRPr="00CF788B" w:rsidRDefault="00CF788B" w:rsidP="00CF788B">
      <w:pPr>
        <w:widowControl/>
        <w:spacing w:after="150" w:line="270" w:lineRule="atLeast"/>
        <w:ind w:firstLine="555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>
        <w:rPr>
          <w:rFonts w:ascii="仿宋" w:eastAsia="仿宋" w:hAnsi="仿宋" w:cs="宋体"/>
          <w:noProof/>
          <w:color w:val="333333"/>
          <w:kern w:val="0"/>
          <w:sz w:val="29"/>
          <w:szCs w:val="29"/>
        </w:rPr>
        <w:drawing>
          <wp:inline distT="0" distB="0" distL="0" distR="0">
            <wp:extent cx="7620000" cy="5048250"/>
            <wp:effectExtent l="19050" t="0" r="0" b="0"/>
            <wp:docPr id="6" name="图片 6" descr="1514888321665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1488832166572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4F1" w:rsidRPr="00CF788B" w:rsidRDefault="00A934F1" w:rsidP="00CF788B"/>
    <w:sectPr w:rsidR="00A934F1" w:rsidRPr="00CF788B" w:rsidSect="00A93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0003"/>
    <w:rsid w:val="00630003"/>
    <w:rsid w:val="00A934F1"/>
    <w:rsid w:val="00CF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F1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63000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630003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ext-right">
    <w:name w:val="text-right"/>
    <w:basedOn w:val="a0"/>
    <w:rsid w:val="00630003"/>
  </w:style>
  <w:style w:type="paragraph" w:styleId="a3">
    <w:name w:val="Normal (Web)"/>
    <w:basedOn w:val="a"/>
    <w:uiPriority w:val="99"/>
    <w:semiHidden/>
    <w:unhideWhenUsed/>
    <w:rsid w:val="00630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788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78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0052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6416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356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7150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刘严宁</dc:creator>
  <cp:lastModifiedBy>刘严宁</cp:lastModifiedBy>
  <cp:revision>2</cp:revision>
  <dcterms:created xsi:type="dcterms:W3CDTF">2018-01-06T14:56:00Z</dcterms:created>
  <dcterms:modified xsi:type="dcterms:W3CDTF">2018-01-06T14:56:00Z</dcterms:modified>
</cp:coreProperties>
</file>