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41" w:rsidRPr="00532341" w:rsidRDefault="00532341" w:rsidP="00532341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6"/>
          <w:szCs w:val="26"/>
        </w:rPr>
      </w:pPr>
      <w:r w:rsidRPr="00532341">
        <w:rPr>
          <w:rFonts w:ascii="inherit" w:eastAsia="宋体" w:hAnsi="inherit" w:cs="宋体"/>
          <w:color w:val="C09853"/>
          <w:kern w:val="0"/>
          <w:sz w:val="26"/>
          <w:szCs w:val="26"/>
        </w:rPr>
        <w:t>教育部</w:t>
      </w:r>
      <w:proofErr w:type="gramStart"/>
      <w:r w:rsidRPr="00532341">
        <w:rPr>
          <w:rFonts w:ascii="inherit" w:eastAsia="宋体" w:hAnsi="inherit" w:cs="宋体"/>
          <w:color w:val="C09853"/>
          <w:kern w:val="0"/>
          <w:sz w:val="26"/>
          <w:szCs w:val="26"/>
        </w:rPr>
        <w:t>思政课教指</w:t>
      </w:r>
      <w:proofErr w:type="gramEnd"/>
      <w:r w:rsidRPr="00532341">
        <w:rPr>
          <w:rFonts w:ascii="inherit" w:eastAsia="宋体" w:hAnsi="inherit" w:cs="宋体"/>
          <w:color w:val="C09853"/>
          <w:kern w:val="0"/>
          <w:sz w:val="26"/>
          <w:szCs w:val="26"/>
        </w:rPr>
        <w:t>委专家徐维凡一行莅临我校调研</w:t>
      </w:r>
    </w:p>
    <w:p w:rsidR="00532341" w:rsidRPr="00532341" w:rsidRDefault="00532341" w:rsidP="00532341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532341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[2017-09-26]   发布单位：办公室   阅读次数：6973</w:t>
      </w:r>
    </w:p>
    <w:p w:rsidR="00532341" w:rsidRPr="00532341" w:rsidRDefault="00532341" w:rsidP="00532341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2341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32341" w:rsidRPr="00532341" w:rsidRDefault="00532341" w:rsidP="00532341">
      <w:pPr>
        <w:widowControl/>
        <w:spacing w:after="150" w:line="293" w:lineRule="atLeast"/>
        <w:ind w:firstLine="48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9月20日，教育部社科司原副司长、原巡视员，教育部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思政课教指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委“高职高专思想政治理论课”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分教学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指导委员会主任委员徐维凡，全国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建设联盟副会长、全国高职联盟会长、上海高职教职委主任委员刘道平，广东轻工职业技术学院原马院院长、教育部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思政课教指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委“高职高专思想政治理论课”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分教学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指导委员会委员韩光道等一行莅临我校开展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调研。我校党委书记褚敏、校长叶银忠、副校长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郭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洪涛、城市发展与研究中心主任张炜、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思政教研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部主任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逯改以及思政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教研部全体教师出席会议。</w:t>
      </w:r>
    </w:p>
    <w:p w:rsidR="00532341" w:rsidRPr="00532341" w:rsidRDefault="00532341" w:rsidP="00532341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郭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洪涛副校长为专家委员介绍了我校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课程思政建设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整体情况；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思政教研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部主任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逯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改作了题为“共建 成效 反思——思政课教学改革”的报告，汇报我校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教学改革的基本情况及经验；张炜主任汇报了我校《中国城事》课程开设的基本情况。</w:t>
      </w:r>
    </w:p>
    <w:p w:rsidR="00532341" w:rsidRPr="00532341" w:rsidRDefault="00532341" w:rsidP="00532341">
      <w:pPr>
        <w:widowControl/>
        <w:spacing w:after="150" w:line="293" w:lineRule="atLeast"/>
        <w:ind w:firstLine="48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953125" cy="2181225"/>
            <wp:effectExtent l="19050" t="0" r="9525" b="0"/>
            <wp:docPr id="29" name="图片 29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l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41" w:rsidRPr="00532341" w:rsidRDefault="00532341" w:rsidP="00532341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与会专家充分肯定了我校思想政治课取得的成绩，并对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我校思政课程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建设提出了不少建设性建议。徐维凡强调要针对高职学生的特点，找到提高高职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思政教学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效果的路径，一线教师要针对高职院校一线教学的现状、困境及瓶颈，从教学内容、方式、方法上进行创新，提高教学质量；刘道平启发一线教师挖掘内容资源，将红色内容融入课题，让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思政课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内容入脑入心，推进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课程思政开展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；韩光道分享了广东在思想政治教育课程建设方面的经验，提出课程思政要做好学校顶层设计，专业课程要融入、渗透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思政教育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元素。</w:t>
      </w:r>
    </w:p>
    <w:p w:rsidR="00532341" w:rsidRPr="00532341" w:rsidRDefault="00532341" w:rsidP="00532341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学校党委书记褚敏对专家提出的宝贵意见表示感谢，并希望各位专家能够持续关心关注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我校思政教研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部的发展。他指出，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学校思政课程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改革要融入专业建设、社会实践等各个环节，推进开放式教学；要努力创新教学方式，尝试在教学中融入案例讨论，现场教学要与实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训实践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相结合；教师要多途经研究教学，进行教学效果评估，开展教学经验交流、走出去交流等学习。他表示，思政工作是全体教</w:t>
      </w: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师共同的责任，要贯彻总书记讲话精神，提高全体教师的育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德意识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育德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能力，做到全员、全过程、全方位育人。</w:t>
      </w:r>
    </w:p>
    <w:p w:rsidR="00532341" w:rsidRPr="00532341" w:rsidRDefault="00532341" w:rsidP="00532341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867150" cy="2571750"/>
            <wp:effectExtent l="19050" t="0" r="0" b="0"/>
            <wp:docPr id="30" name="图片 30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l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41" w:rsidRPr="00532341" w:rsidRDefault="00532341" w:rsidP="00532341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867150" cy="2571750"/>
            <wp:effectExtent l="19050" t="0" r="0" b="0"/>
            <wp:docPr id="31" name="图片 3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l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41" w:rsidRPr="00532341" w:rsidRDefault="00532341" w:rsidP="00532341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</w:p>
    <w:p w:rsidR="00532341" w:rsidRPr="00532341" w:rsidRDefault="00532341" w:rsidP="00532341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此次专家调研活动，对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思政教研部教师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是一次非常好的学习机会，对我校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思政教育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课程改革起到很好的促进作用。</w:t>
      </w:r>
    </w:p>
    <w:p w:rsidR="00532341" w:rsidRPr="00532341" w:rsidRDefault="00532341" w:rsidP="00532341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32341" w:rsidRPr="00532341" w:rsidRDefault="00532341" w:rsidP="00532341">
      <w:pPr>
        <w:widowControl/>
        <w:spacing w:after="150" w:line="293" w:lineRule="atLeast"/>
        <w:ind w:firstLine="480"/>
        <w:jc w:val="righ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 供稿：</w:t>
      </w:r>
      <w:proofErr w:type="gramStart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思政教研</w:t>
      </w:r>
      <w:proofErr w:type="gramEnd"/>
      <w:r w:rsidRPr="0053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  </w:t>
      </w:r>
    </w:p>
    <w:p w:rsidR="00315DBB" w:rsidRPr="00532341" w:rsidRDefault="00315DBB" w:rsidP="00532341"/>
    <w:sectPr w:rsidR="00315DBB" w:rsidRPr="00532341" w:rsidSect="0031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97B"/>
    <w:rsid w:val="001C77E7"/>
    <w:rsid w:val="00315DBB"/>
    <w:rsid w:val="00532341"/>
    <w:rsid w:val="00A7097B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B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09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7097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7097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7097B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7097B"/>
    <w:rPr>
      <w:b/>
      <w:bCs/>
    </w:rPr>
  </w:style>
  <w:style w:type="character" w:customStyle="1" w:styleId="text-right">
    <w:name w:val="text-right"/>
    <w:basedOn w:val="a0"/>
    <w:rsid w:val="00A7097B"/>
  </w:style>
  <w:style w:type="paragraph" w:styleId="a4">
    <w:name w:val="Normal (Web)"/>
    <w:basedOn w:val="a"/>
    <w:uiPriority w:val="99"/>
    <w:semiHidden/>
    <w:unhideWhenUsed/>
    <w:rsid w:val="00A7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097B"/>
  </w:style>
  <w:style w:type="character" w:styleId="a5">
    <w:name w:val="Hyperlink"/>
    <w:basedOn w:val="a0"/>
    <w:uiPriority w:val="99"/>
    <w:semiHidden/>
    <w:unhideWhenUsed/>
    <w:rsid w:val="00A7097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709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0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04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39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99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0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33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11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755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2</cp:revision>
  <dcterms:created xsi:type="dcterms:W3CDTF">2018-01-06T14:45:00Z</dcterms:created>
  <dcterms:modified xsi:type="dcterms:W3CDTF">2018-01-06T14:45:00Z</dcterms:modified>
</cp:coreProperties>
</file>