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E2" w:rsidRPr="00A45480" w:rsidRDefault="00633471" w:rsidP="00140F45">
      <w:pPr>
        <w:pStyle w:val="a4"/>
        <w:spacing w:before="0" w:beforeAutospacing="0" w:after="0" w:afterAutospacing="0" w:line="600" w:lineRule="exact"/>
        <w:jc w:val="center"/>
        <w:rPr>
          <w:rStyle w:val="a3"/>
          <w:rFonts w:ascii="黑体" w:eastAsia="黑体" w:hAnsi="黑体"/>
          <w:b w:val="0"/>
          <w:sz w:val="36"/>
          <w:szCs w:val="28"/>
        </w:rPr>
      </w:pPr>
      <w:r w:rsidRPr="00A45480">
        <w:rPr>
          <w:rStyle w:val="a3"/>
          <w:rFonts w:ascii="黑体" w:eastAsia="黑体" w:hAnsi="黑体" w:hint="eastAsia"/>
          <w:b w:val="0"/>
          <w:sz w:val="36"/>
          <w:szCs w:val="28"/>
        </w:rPr>
        <w:t>上海城建职业学院</w:t>
      </w:r>
    </w:p>
    <w:p w:rsidR="000211E2" w:rsidRPr="00A45480" w:rsidRDefault="000211E2" w:rsidP="00140F45">
      <w:pPr>
        <w:pStyle w:val="a4"/>
        <w:spacing w:before="0" w:beforeAutospacing="0" w:after="0" w:afterAutospacing="0" w:line="600" w:lineRule="exact"/>
        <w:jc w:val="center"/>
        <w:rPr>
          <w:rStyle w:val="a3"/>
          <w:rFonts w:ascii="黑体" w:eastAsia="黑体" w:hAnsi="黑体"/>
          <w:b w:val="0"/>
          <w:sz w:val="36"/>
          <w:szCs w:val="28"/>
        </w:rPr>
      </w:pPr>
      <w:r w:rsidRPr="00A45480">
        <w:rPr>
          <w:rStyle w:val="a3"/>
          <w:rFonts w:ascii="黑体" w:eastAsia="黑体" w:hAnsi="黑体" w:hint="eastAsia"/>
          <w:b w:val="0"/>
          <w:sz w:val="36"/>
          <w:szCs w:val="28"/>
        </w:rPr>
        <w:t>优良学风班评选细则</w:t>
      </w:r>
      <w:r w:rsidRPr="00A45480">
        <w:rPr>
          <w:rStyle w:val="a3"/>
          <w:rFonts w:ascii="黑体" w:eastAsia="黑体" w:hAnsi="黑体"/>
          <w:b w:val="0"/>
          <w:sz w:val="36"/>
          <w:szCs w:val="28"/>
        </w:rPr>
        <w:t>（试行）</w:t>
      </w:r>
    </w:p>
    <w:p w:rsidR="000211E2" w:rsidRPr="00A45480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</w:p>
    <w:p w:rsidR="000211E2" w:rsidRPr="00140F45" w:rsidRDefault="000211E2" w:rsidP="000211E2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一、评选标准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优良学风班评估主要包括五个方面，满分为100分，见附表。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对各班评估的结果进行分等：86分以上为优，76—85分为良，60—75分为中，60分以下为差。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>二、组织领导</w:t>
      </w:r>
    </w:p>
    <w:p w:rsidR="000211E2" w:rsidRPr="00140F45" w:rsidRDefault="000211E2" w:rsidP="000468A5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学院成立评选领导小组</w:t>
      </w:r>
      <w:r w:rsidR="00FF1FF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F2411" w:rsidRPr="002F2411">
        <w:rPr>
          <w:rFonts w:asciiTheme="minorEastAsia" w:eastAsiaTheme="minorEastAsia" w:hAnsiTheme="minorEastAsia" w:hint="eastAsia"/>
          <w:sz w:val="28"/>
          <w:szCs w:val="28"/>
        </w:rPr>
        <w:t>全面负责</w:t>
      </w:r>
      <w:r w:rsidR="00FF1FF1">
        <w:rPr>
          <w:rFonts w:asciiTheme="minorEastAsia" w:eastAsiaTheme="minorEastAsia" w:hAnsiTheme="minorEastAsia" w:hint="eastAsia"/>
          <w:sz w:val="28"/>
          <w:szCs w:val="28"/>
        </w:rPr>
        <w:t>评选工作的组织</w:t>
      </w:r>
      <w:r w:rsidR="002F2411">
        <w:rPr>
          <w:rFonts w:asciiTheme="minorEastAsia" w:eastAsiaTheme="minorEastAsia" w:hAnsiTheme="minorEastAsia" w:hint="eastAsia"/>
          <w:sz w:val="28"/>
          <w:szCs w:val="28"/>
        </w:rPr>
        <w:t>、实施</w:t>
      </w:r>
      <w:r w:rsidR="00FF410D">
        <w:rPr>
          <w:rFonts w:asciiTheme="minorEastAsia" w:eastAsiaTheme="minorEastAsia" w:hAnsiTheme="minorEastAsia" w:hint="eastAsia"/>
          <w:sz w:val="28"/>
          <w:szCs w:val="28"/>
        </w:rPr>
        <w:t>和监督</w:t>
      </w:r>
      <w:r w:rsidR="002F2D5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40F45">
        <w:rPr>
          <w:rFonts w:asciiTheme="minorEastAsia" w:eastAsiaTheme="minorEastAsia" w:hAnsiTheme="minorEastAsia"/>
          <w:sz w:val="28"/>
          <w:szCs w:val="28"/>
        </w:rPr>
        <w:t>日常工作由学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生处负责</w:t>
      </w:r>
      <w:r w:rsidR="002F2D5A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各二级学院</w:t>
      </w:r>
      <w:r w:rsidR="005A4D9E">
        <w:rPr>
          <w:rFonts w:asciiTheme="minorEastAsia" w:eastAsiaTheme="minorEastAsia" w:hAnsiTheme="minorEastAsia" w:hint="eastAsia"/>
          <w:sz w:val="28"/>
          <w:szCs w:val="28"/>
        </w:rPr>
        <w:t>应成立评选工作组，负责组织本学院优良学风班级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评估工作。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0468A5">
        <w:rPr>
          <w:rFonts w:asciiTheme="minorEastAsia" w:eastAsiaTheme="minorEastAsia" w:hAnsiTheme="minorEastAsia" w:hint="eastAsia"/>
          <w:b/>
          <w:bCs/>
          <w:sz w:val="28"/>
          <w:szCs w:val="28"/>
        </w:rPr>
        <w:t>三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>、评选时间与步骤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/>
          <w:sz w:val="28"/>
          <w:szCs w:val="28"/>
        </w:rPr>
        <w:t>优良学风班级每学年评选一次，评选时间与评选先进个人、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先进集体评选工作同步进行。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1．动员。每学年初，由学院优良学风班评选领导小组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或授权学生处</w:t>
      </w:r>
      <w:r w:rsidR="00A66DEB">
        <w:rPr>
          <w:rFonts w:asciiTheme="minorEastAsia" w:eastAsiaTheme="minorEastAsia" w:hAnsiTheme="minorEastAsia" w:hint="eastAsia"/>
          <w:sz w:val="28"/>
          <w:szCs w:val="28"/>
        </w:rPr>
        <w:t>发动各学院班积极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参加建设与评选优良学风班活动。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/>
          <w:sz w:val="28"/>
          <w:szCs w:val="28"/>
        </w:rPr>
        <w:t xml:space="preserve"> 2．班级集体制订“创优”计划，于每学年第一学期开学一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个月内，交给二级学院</w:t>
      </w:r>
      <w:r w:rsidR="002F2D5A">
        <w:rPr>
          <w:rFonts w:asciiTheme="minorEastAsia" w:eastAsiaTheme="minorEastAsia" w:hAnsiTheme="minorEastAsia" w:hint="eastAsia"/>
          <w:sz w:val="28"/>
          <w:szCs w:val="28"/>
        </w:rPr>
        <w:t>评选工作组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46A63" w:rsidRDefault="000211E2" w:rsidP="00A46A63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3．学年结束时，由班集体根据优良学风班评估标准和“创优”计划，结合本班实际情况进行学年创优总结，肯定成绩，找出存在问题，明确今后努力方向。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创优</w:t>
      </w:r>
      <w:r w:rsidRPr="00140F45">
        <w:rPr>
          <w:rFonts w:asciiTheme="minorEastAsia" w:eastAsiaTheme="minorEastAsia" w:hAnsiTheme="minorEastAsia"/>
          <w:sz w:val="28"/>
          <w:szCs w:val="28"/>
        </w:rPr>
        <w:t>总结材料和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Pr="00140F45">
        <w:rPr>
          <w:rFonts w:asciiTheme="minorEastAsia" w:eastAsiaTheme="minorEastAsia" w:hAnsiTheme="minorEastAsia"/>
          <w:sz w:val="28"/>
          <w:szCs w:val="28"/>
        </w:rPr>
        <w:t>优良学风班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评选</w:t>
      </w:r>
      <w:r w:rsidRPr="00140F45">
        <w:rPr>
          <w:rFonts w:asciiTheme="minorEastAsia" w:eastAsiaTheme="minorEastAsia" w:hAnsiTheme="minorEastAsia"/>
          <w:sz w:val="28"/>
          <w:szCs w:val="28"/>
        </w:rPr>
        <w:t>申请书一并交给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二级学院</w:t>
      </w:r>
      <w:r w:rsidR="00A46A63">
        <w:rPr>
          <w:rFonts w:asciiTheme="minorEastAsia" w:eastAsiaTheme="minorEastAsia" w:hAnsiTheme="minorEastAsia" w:hint="eastAsia"/>
          <w:sz w:val="28"/>
          <w:szCs w:val="28"/>
        </w:rPr>
        <w:t>评选工作组</w:t>
      </w:r>
      <w:r w:rsidR="00E906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211E2" w:rsidRPr="00140F45" w:rsidRDefault="000211E2" w:rsidP="00A46A63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4．</w:t>
      </w:r>
      <w:r w:rsidR="00A46A63">
        <w:rPr>
          <w:rFonts w:asciiTheme="minorEastAsia" w:eastAsiaTheme="minorEastAsia" w:hAnsiTheme="minorEastAsia" w:hint="eastAsia"/>
          <w:sz w:val="28"/>
          <w:szCs w:val="28"/>
        </w:rPr>
        <w:t>二级学院</w:t>
      </w:r>
      <w:r w:rsidR="00E6403D">
        <w:rPr>
          <w:rFonts w:asciiTheme="minorEastAsia" w:eastAsiaTheme="minorEastAsia" w:hAnsiTheme="minorEastAsia" w:hint="eastAsia"/>
          <w:sz w:val="28"/>
          <w:szCs w:val="28"/>
        </w:rPr>
        <w:t>评选工作组负责组织</w:t>
      </w:r>
      <w:r w:rsidRPr="00140F45">
        <w:rPr>
          <w:rFonts w:asciiTheme="minorEastAsia" w:eastAsiaTheme="minorEastAsia" w:hAnsiTheme="minorEastAsia"/>
          <w:sz w:val="28"/>
          <w:szCs w:val="28"/>
        </w:rPr>
        <w:t>对</w:t>
      </w:r>
      <w:r w:rsidR="00E90646">
        <w:rPr>
          <w:rFonts w:asciiTheme="minorEastAsia" w:eastAsiaTheme="minorEastAsia" w:hAnsiTheme="minorEastAsia" w:hint="eastAsia"/>
          <w:sz w:val="28"/>
          <w:szCs w:val="28"/>
        </w:rPr>
        <w:t>所属</w:t>
      </w:r>
      <w:r w:rsidR="00E90646">
        <w:rPr>
          <w:rFonts w:asciiTheme="minorEastAsia" w:eastAsiaTheme="minorEastAsia" w:hAnsiTheme="minorEastAsia"/>
          <w:sz w:val="28"/>
          <w:szCs w:val="28"/>
        </w:rPr>
        <w:t>申报优良学风班的班级进行评议</w:t>
      </w:r>
      <w:r w:rsidR="00E9064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40F45">
        <w:rPr>
          <w:rFonts w:asciiTheme="minorEastAsia" w:eastAsiaTheme="minorEastAsia" w:hAnsiTheme="minorEastAsia"/>
          <w:sz w:val="28"/>
          <w:szCs w:val="28"/>
        </w:rPr>
        <w:lastRenderedPageBreak/>
        <w:t>符合条件的，向学校推荐。各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二级学院</w:t>
      </w:r>
      <w:r w:rsidRPr="00140F45">
        <w:rPr>
          <w:rFonts w:asciiTheme="minorEastAsia" w:eastAsiaTheme="minorEastAsia" w:hAnsiTheme="minorEastAsia"/>
          <w:sz w:val="28"/>
          <w:szCs w:val="28"/>
        </w:rPr>
        <w:t>评议时应吸收各班长、团支书参加。各二级学院评议审核前，由辅导员负责请本班级任课教师打分。</w:t>
      </w:r>
    </w:p>
    <w:p w:rsidR="000211E2" w:rsidRPr="00140F45" w:rsidRDefault="000211E2" w:rsidP="008438C0">
      <w:pPr>
        <w:ind w:firstLineChars="194" w:firstLine="543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5．学院审批。</w:t>
      </w:r>
      <w:r w:rsidR="00E6403D">
        <w:rPr>
          <w:rFonts w:asciiTheme="minorEastAsia" w:eastAsiaTheme="minorEastAsia" w:hAnsiTheme="minorEastAsia" w:hint="eastAsia"/>
          <w:sz w:val="28"/>
          <w:szCs w:val="28"/>
        </w:rPr>
        <w:t>学生处</w:t>
      </w:r>
      <w:r w:rsidR="006E3F68" w:rsidRPr="00140F45">
        <w:rPr>
          <w:rFonts w:asciiTheme="minorEastAsia" w:eastAsiaTheme="minorEastAsia" w:hAnsiTheme="minorEastAsia" w:hint="eastAsia"/>
          <w:sz w:val="28"/>
          <w:szCs w:val="28"/>
        </w:rPr>
        <w:t>对二级学院</w:t>
      </w:r>
      <w:r w:rsidR="00302A44" w:rsidRPr="00140F45">
        <w:rPr>
          <w:rFonts w:asciiTheme="minorEastAsia" w:eastAsiaTheme="minorEastAsia" w:hAnsiTheme="minorEastAsia" w:hint="eastAsia"/>
          <w:sz w:val="28"/>
          <w:szCs w:val="28"/>
        </w:rPr>
        <w:t>申报班级通过资料审核、</w:t>
      </w:r>
      <w:r w:rsidR="00AE7E1A">
        <w:rPr>
          <w:rFonts w:asciiTheme="minorEastAsia" w:eastAsiaTheme="minorEastAsia" w:hAnsiTheme="minorEastAsia" w:hint="eastAsia"/>
          <w:sz w:val="28"/>
          <w:szCs w:val="28"/>
        </w:rPr>
        <w:t>日常检查</w:t>
      </w:r>
      <w:r w:rsidR="00302A44" w:rsidRPr="00140F45">
        <w:rPr>
          <w:rFonts w:asciiTheme="minorEastAsia" w:eastAsiaTheme="minorEastAsia" w:hAnsiTheme="minorEastAsia" w:hint="eastAsia"/>
          <w:sz w:val="28"/>
          <w:szCs w:val="28"/>
        </w:rPr>
        <w:t>和现场答辩等方面组织评审，</w:t>
      </w:r>
      <w:r w:rsidR="00F075F5" w:rsidRPr="00140F45">
        <w:rPr>
          <w:rFonts w:asciiTheme="minorEastAsia" w:eastAsiaTheme="minorEastAsia" w:hAnsiTheme="minorEastAsia" w:hint="eastAsia"/>
          <w:sz w:val="28"/>
          <w:szCs w:val="28"/>
        </w:rPr>
        <w:t>评审结果报</w:t>
      </w:r>
      <w:r w:rsidRPr="00140F45">
        <w:rPr>
          <w:rFonts w:asciiTheme="minorEastAsia" w:eastAsiaTheme="minorEastAsia" w:hAnsiTheme="minorEastAsia"/>
          <w:sz w:val="28"/>
          <w:szCs w:val="28"/>
        </w:rPr>
        <w:t>评选领导小组审批。总分86分及以上的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140F45">
        <w:rPr>
          <w:rFonts w:asciiTheme="minorEastAsia" w:eastAsiaTheme="minorEastAsia" w:hAnsiTheme="minorEastAsia"/>
          <w:sz w:val="28"/>
          <w:szCs w:val="28"/>
        </w:rPr>
        <w:t>优良学风班。在校内起模范带头作用的优良学风班可评为“优良学风标兵班”。</w:t>
      </w:r>
      <w:r w:rsidR="00F075F5" w:rsidRPr="00140F45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10347" w:rsidRDefault="0056439C" w:rsidP="00B10347">
      <w:pPr>
        <w:ind w:firstLine="57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="000211E2" w:rsidRPr="00140F45">
        <w:rPr>
          <w:rFonts w:asciiTheme="minorEastAsia" w:eastAsiaTheme="minorEastAsia" w:hAnsiTheme="minorEastAsia"/>
          <w:b/>
          <w:bCs/>
          <w:sz w:val="28"/>
          <w:szCs w:val="28"/>
        </w:rPr>
        <w:t>、评选比例</w:t>
      </w:r>
    </w:p>
    <w:p w:rsidR="000211E2" w:rsidRPr="00140F45" w:rsidRDefault="000211E2" w:rsidP="00B10347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优良学风班的评选要坚持标准，不规定具体比例。凡经学院批准为优良学风班的班级，学院将给予表扬和奖励。</w:t>
      </w:r>
    </w:p>
    <w:p w:rsidR="00B10347" w:rsidRPr="00B10347" w:rsidRDefault="00B10347" w:rsidP="00B10347">
      <w:pPr>
        <w:ind w:firstLine="57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10347"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>奖励办法</w:t>
      </w:r>
    </w:p>
    <w:p w:rsidR="007C3425" w:rsidRDefault="000211E2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优良学风班发给奖状和奖金，奖金用于班集体购买文娱、体育、卫生、学习用品或组织集体活动。</w:t>
      </w: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7C3425" w:rsidRDefault="007C3425" w:rsidP="000211E2">
      <w:pPr>
        <w:rPr>
          <w:rFonts w:asciiTheme="minorEastAsia" w:eastAsiaTheme="minorEastAsia" w:hAnsiTheme="minorEastAsia"/>
          <w:sz w:val="28"/>
          <w:szCs w:val="28"/>
        </w:rPr>
        <w:sectPr w:rsidR="007C3425" w:rsidSect="008F0B39">
          <w:pgSz w:w="11906" w:h="16838"/>
          <w:pgMar w:top="1134" w:right="1274" w:bottom="1440" w:left="1276" w:header="851" w:footer="992" w:gutter="0"/>
          <w:cols w:space="425"/>
          <w:docGrid w:type="lines" w:linePitch="312"/>
        </w:sectPr>
      </w:pPr>
    </w:p>
    <w:p w:rsidR="007C3425" w:rsidRPr="007A26D8" w:rsidRDefault="00E23C8F" w:rsidP="007C3425">
      <w:pPr>
        <w:spacing w:line="320" w:lineRule="exact"/>
        <w:jc w:val="center"/>
        <w:rPr>
          <w:rFonts w:ascii="黑体" w:eastAsia="黑体" w:hAnsi="宋体"/>
          <w:sz w:val="11"/>
          <w:szCs w:val="10"/>
        </w:rPr>
      </w:pPr>
      <w:r>
        <w:rPr>
          <w:rFonts w:ascii="黑体" w:eastAsia="黑体" w:hAnsi="宋体" w:hint="eastAsia"/>
          <w:sz w:val="32"/>
          <w:szCs w:val="28"/>
        </w:rPr>
        <w:lastRenderedPageBreak/>
        <w:t>附表：</w:t>
      </w:r>
      <w:r w:rsidR="007C3425" w:rsidRPr="007A26D8">
        <w:rPr>
          <w:rFonts w:ascii="黑体" w:eastAsia="黑体" w:hAnsi="宋体" w:hint="eastAsia"/>
          <w:sz w:val="32"/>
          <w:szCs w:val="28"/>
        </w:rPr>
        <w:t>优良学风班级评估标准</w:t>
      </w:r>
      <w:r w:rsidR="007A26D8">
        <w:rPr>
          <w:rFonts w:ascii="黑体" w:eastAsia="黑体" w:hAnsi="宋体" w:hint="eastAsia"/>
          <w:sz w:val="32"/>
          <w:szCs w:val="28"/>
        </w:rPr>
        <w:t>（试行）</w:t>
      </w:r>
    </w:p>
    <w:p w:rsidR="007A26D8" w:rsidRPr="007A26D8" w:rsidRDefault="007A26D8" w:rsidP="007C3425">
      <w:pPr>
        <w:spacing w:line="320" w:lineRule="exact"/>
        <w:jc w:val="center"/>
        <w:rPr>
          <w:rFonts w:ascii="黑体" w:eastAsia="黑体" w:hAnsi="宋体"/>
          <w:sz w:val="10"/>
          <w:szCs w:val="10"/>
        </w:rPr>
      </w:pPr>
    </w:p>
    <w:tbl>
      <w:tblPr>
        <w:tblW w:w="14342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77"/>
        <w:gridCol w:w="4147"/>
        <w:gridCol w:w="3131"/>
        <w:gridCol w:w="2271"/>
        <w:gridCol w:w="1807"/>
        <w:gridCol w:w="2409"/>
      </w:tblGrid>
      <w:tr w:rsidR="00C849DB" w:rsidRPr="00C31A2A" w:rsidTr="007A26D8">
        <w:trPr>
          <w:trHeight w:val="42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7C3425" w:rsidRPr="00C31A2A" w:rsidRDefault="007C3425" w:rsidP="002A79E6">
            <w:pPr>
              <w:autoSpaceDE w:val="0"/>
              <w:autoSpaceDN w:val="0"/>
              <w:spacing w:line="120" w:lineRule="exact"/>
              <w:ind w:firstLineChars="100" w:firstLine="110"/>
              <w:rPr>
                <w:rFonts w:ascii="宋体"/>
                <w:kern w:val="0"/>
                <w:sz w:val="11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项</w:t>
            </w:r>
          </w:p>
          <w:p w:rsidR="007C3425" w:rsidRPr="00C31A2A" w:rsidRDefault="007C3425" w:rsidP="002A79E6">
            <w:pPr>
              <w:autoSpaceDE w:val="0"/>
              <w:autoSpaceDN w:val="0"/>
              <w:spacing w:line="100" w:lineRule="exact"/>
              <w:ind w:firstLineChars="200" w:firstLine="220"/>
              <w:rPr>
                <w:rFonts w:ascii="宋体"/>
                <w:kern w:val="0"/>
                <w:sz w:val="10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目</w:t>
            </w:r>
          </w:p>
          <w:p w:rsidR="007C3425" w:rsidRPr="00C31A2A" w:rsidRDefault="007C3425" w:rsidP="002A79E6">
            <w:pPr>
              <w:autoSpaceDE w:val="0"/>
              <w:autoSpaceDN w:val="0"/>
              <w:spacing w:line="100" w:lineRule="exact"/>
              <w:rPr>
                <w:rFonts w:ascii="宋体"/>
                <w:kern w:val="0"/>
                <w:sz w:val="11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等</w:t>
            </w:r>
          </w:p>
          <w:p w:rsidR="007C3425" w:rsidRPr="00C31A2A" w:rsidRDefault="007C3425" w:rsidP="002A79E6">
            <w:pPr>
              <w:autoSpaceDE w:val="0"/>
              <w:autoSpaceDN w:val="0"/>
              <w:spacing w:line="120" w:lineRule="exact"/>
              <w:ind w:firstLineChars="100" w:firstLine="110"/>
              <w:rPr>
                <w:rFonts w:ascii="宋体"/>
                <w:kern w:val="0"/>
                <w:sz w:val="10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级</w:t>
            </w:r>
          </w:p>
        </w:tc>
        <w:tc>
          <w:tcPr>
            <w:tcW w:w="4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政治思想品德表现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干部素质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遵纪守法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体育卫生</w:t>
            </w:r>
          </w:p>
        </w:tc>
      </w:tr>
      <w:tr w:rsidR="00C849DB" w:rsidRPr="00C31A2A" w:rsidTr="007A26D8">
        <w:trPr>
          <w:trHeight w:val="1384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优</w:t>
            </w:r>
          </w:p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绝大多数同学积极参加形势与政策学习，对党的方针、政策能正确理解，并予贯彻，对政治理论课、思想品德课学习认真。参加党团组织和党章学习小组学习比例高，团组织先锋作用和党、团员模范作用显著。尊敬老师，同学间团结友爱、相互帮助、集体观念强，爱护公物、节约水电，积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和社会活动，每学期组织同学积极参加社会实践活动。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学习风气好，刻苦钻研精神和自学情况好，按时完成作业，无抄袭现象，自修、答疑情况好，学习成绩有进步，在学年内全班课程不及格人数在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4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(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含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4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)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以下，没有因成绩差退学的现象，考试无违纪和作弊现象，有健全的考勤制度，有完整的考勤记录，基本上没有旷课、迟到、早退现象。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学生干部政治思想素质好，工作能力强，干部模范带头作用好，大多数干部学习成绩优良，工作成绩显著。辅导员认真负责，能深入学生中了解情况，引导学生积极进取。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绝大多数同学能自觉遵守学校规章制度和国家法令，“三堂”纪律好，能制止不良行为，及时做好工作，使违纪违法情况消灭在萌芽之中。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972244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绝大多数同学积极参加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体育、卫生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活动，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体育活动出勤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率高，达标率高。卫生值日制度执行好，自觉遵守各项卫生制度，不吸烟，卫生状况优良。</w:t>
            </w:r>
          </w:p>
        </w:tc>
      </w:tr>
      <w:tr w:rsidR="00C849DB" w:rsidRPr="00C31A2A" w:rsidTr="007A26D8">
        <w:trPr>
          <w:trHeight w:val="1852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良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大多数同学参加形势与政策学习热情高，对党的方针、政策理解基本正确，并能予以贯彻，对政治理论课、思想品德课学习较认真，参加党、团组织和党章学习小组学习比例较高，团组织先锋作用和党、团员模范作用好。尊敬老师，同学间团结友爱，相互帮助较好，集体观念较强，爱护公物、节约水电情况较好，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和社会活动较好，每学期参加社会实践活动。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学习风气、刻苦钻研精神和自学情况较好，能按时完成作业，无抄袭现象，自修、答疑情况较好，学习成绩有进步，学年内全班课程不及格人数在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5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(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含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5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)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以下，没有因成绩差退学的现象，考试无违纪和作弊现象，有健全的考勤制度和较完整的考勤记录，基本上没有旷课、迟到、早退现象。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学生干部政治思想素质较好，工作能力较强，大多数干部模范带头作用较好，学习成绩较好，工作成绩较显著。辅导员工作负责，能了解学生情况，引导学生进取向上。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大多数同学能自觉遵守学校规章制度和国家法令，“三堂”纪律较好，能抓紧工作，使违纪违法情况避免发生。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大多数同学积极参加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体育、卫生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活动，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="00972244"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体育活动出勤</w:t>
            </w:r>
            <w:r w:rsidR="00A11ED3">
              <w:rPr>
                <w:rFonts w:ascii="宋体" w:hint="eastAsia"/>
                <w:kern w:val="0"/>
                <w:sz w:val="18"/>
                <w:szCs w:val="18"/>
              </w:rPr>
              <w:t>率高，达标率高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。遵守各项卫生制度情况较好，卫生值日制度执行好，不吸烟，卫生状况一般。</w:t>
            </w:r>
          </w:p>
        </w:tc>
      </w:tr>
      <w:tr w:rsidR="00C849DB" w:rsidRPr="00C31A2A" w:rsidTr="007A26D8">
        <w:trPr>
          <w:trHeight w:val="814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同学们参加形势与政策学习态度一般，对党的方针、政策理解无突出问题，对政治理论课、思想品德课学习一般，要求入党、入团及参加党章学习小组学习的比例一般，党、团员模范作用一般，尊敬老师、团结友爱、集体观念、爱护公物、节约水电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和社会活动等方面均一般。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学习风气一般，完成作业情况一般，个别同学作业有抄袭现象，学习成绩一般，个别同学考试有违纪现象，但无作弊现象。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4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学生干部素质一般，工作能力和带头作用一般，学习成绩一般，工作成绩不显著。辅导员工作一般。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遵守学校规章制度和国家法令一般，“三堂”纪律一般，个别同学有轻度违纪行为。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972244" w:rsidP="00972244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int="eastAsia"/>
                <w:kern w:val="0"/>
                <w:sz w:val="18"/>
                <w:szCs w:val="18"/>
              </w:rPr>
              <w:t>体育活动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宋体" w:hint="eastAsia"/>
                <w:kern w:val="0"/>
                <w:sz w:val="18"/>
                <w:szCs w:val="18"/>
              </w:rPr>
              <w:t>勤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率一般，达标率一般。执行值日制度和遵守各项卫生制度一般，个别同学吸烟，卫生状况一般。</w:t>
            </w:r>
          </w:p>
        </w:tc>
      </w:tr>
      <w:tr w:rsidR="00C849DB" w:rsidRPr="00C31A2A" w:rsidTr="007A26D8">
        <w:trPr>
          <w:trHeight w:val="1518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差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参加形势与政策学习态度较差，部分同学对党的方针、政策理解有问题，对政治理论课、思想品德课学习态度较差。要求入党、入团和参加党章学习小组学习的比例较低，党、团员模范作用较差。尊敬老师、团结友爱、集体观念、爱护公物、节约水电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和社会活动等方面均较差。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学习风气较差，完成作业情况不好，部分同学作业有抄袭现象，学习成绩较差，个别同学考试作弊。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学生干部素质、工作能力、作用、学习成绩一般，工作成绩较差，辅导员工作一般化。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同学中遵守学校规章制度和国家法令自觉性不够，“三堂”纪律较差，有违纪受处分或违法情况。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C31A2A" w:rsidRDefault="00972244" w:rsidP="00972244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int="eastAsia"/>
                <w:kern w:val="0"/>
                <w:sz w:val="18"/>
                <w:szCs w:val="18"/>
              </w:rPr>
              <w:t>体育活动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宋体" w:hint="eastAsia"/>
                <w:kern w:val="0"/>
                <w:sz w:val="18"/>
                <w:szCs w:val="18"/>
              </w:rPr>
              <w:t>勤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率较低，达标率较低。执行值日制度和遵守各项卫生制度较差，有少数同学吸烟，卫生状况较差。</w:t>
            </w:r>
          </w:p>
        </w:tc>
      </w:tr>
    </w:tbl>
    <w:p w:rsidR="00C849DB" w:rsidRDefault="00C849DB"/>
    <w:sectPr w:rsidR="00C849DB" w:rsidSect="007C3425">
      <w:pgSz w:w="16838" w:h="11906" w:orient="landscape"/>
      <w:pgMar w:top="1134" w:right="1134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5F" w:rsidRDefault="00A4665F" w:rsidP="0044677A">
      <w:r>
        <w:separator/>
      </w:r>
    </w:p>
  </w:endnote>
  <w:endnote w:type="continuationSeparator" w:id="0">
    <w:p w:rsidR="00A4665F" w:rsidRDefault="00A4665F" w:rsidP="0044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5F" w:rsidRDefault="00A4665F" w:rsidP="0044677A">
      <w:r>
        <w:separator/>
      </w:r>
    </w:p>
  </w:footnote>
  <w:footnote w:type="continuationSeparator" w:id="0">
    <w:p w:rsidR="00A4665F" w:rsidRDefault="00A4665F" w:rsidP="00446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1E2"/>
    <w:rsid w:val="000211E2"/>
    <w:rsid w:val="00024922"/>
    <w:rsid w:val="000468A5"/>
    <w:rsid w:val="0006557F"/>
    <w:rsid w:val="00090C3C"/>
    <w:rsid w:val="00120C1F"/>
    <w:rsid w:val="001322B7"/>
    <w:rsid w:val="00140F45"/>
    <w:rsid w:val="001A374C"/>
    <w:rsid w:val="002074AE"/>
    <w:rsid w:val="00214DA5"/>
    <w:rsid w:val="002376B4"/>
    <w:rsid w:val="00290F6B"/>
    <w:rsid w:val="0029787C"/>
    <w:rsid w:val="002B7737"/>
    <w:rsid w:val="002F2411"/>
    <w:rsid w:val="002F2D5A"/>
    <w:rsid w:val="00302A44"/>
    <w:rsid w:val="00306F5F"/>
    <w:rsid w:val="00375AD8"/>
    <w:rsid w:val="0044677A"/>
    <w:rsid w:val="00447B97"/>
    <w:rsid w:val="004C2CBD"/>
    <w:rsid w:val="004F709D"/>
    <w:rsid w:val="0056439C"/>
    <w:rsid w:val="005A4D9E"/>
    <w:rsid w:val="005B1944"/>
    <w:rsid w:val="005F4B4E"/>
    <w:rsid w:val="005F4EC1"/>
    <w:rsid w:val="006218AF"/>
    <w:rsid w:val="00633471"/>
    <w:rsid w:val="00672E1C"/>
    <w:rsid w:val="006E3F68"/>
    <w:rsid w:val="007A26D8"/>
    <w:rsid w:val="007C3425"/>
    <w:rsid w:val="008029D4"/>
    <w:rsid w:val="00823DDF"/>
    <w:rsid w:val="008438C0"/>
    <w:rsid w:val="00880025"/>
    <w:rsid w:val="008A4AF9"/>
    <w:rsid w:val="008F0B39"/>
    <w:rsid w:val="0093547F"/>
    <w:rsid w:val="00972244"/>
    <w:rsid w:val="009C1A92"/>
    <w:rsid w:val="00A11ED3"/>
    <w:rsid w:val="00A20438"/>
    <w:rsid w:val="00A45480"/>
    <w:rsid w:val="00A4665F"/>
    <w:rsid w:val="00A46A63"/>
    <w:rsid w:val="00A4758A"/>
    <w:rsid w:val="00A66DEB"/>
    <w:rsid w:val="00A90E13"/>
    <w:rsid w:val="00AE0A48"/>
    <w:rsid w:val="00AE7E1A"/>
    <w:rsid w:val="00B027C5"/>
    <w:rsid w:val="00B10347"/>
    <w:rsid w:val="00B55825"/>
    <w:rsid w:val="00B72304"/>
    <w:rsid w:val="00BA72B3"/>
    <w:rsid w:val="00BA7529"/>
    <w:rsid w:val="00BE245B"/>
    <w:rsid w:val="00C56D60"/>
    <w:rsid w:val="00C73601"/>
    <w:rsid w:val="00C849DB"/>
    <w:rsid w:val="00CB1FEE"/>
    <w:rsid w:val="00CE06E6"/>
    <w:rsid w:val="00D423B8"/>
    <w:rsid w:val="00D908A2"/>
    <w:rsid w:val="00DB16B7"/>
    <w:rsid w:val="00E2091E"/>
    <w:rsid w:val="00E23C8F"/>
    <w:rsid w:val="00E6403D"/>
    <w:rsid w:val="00E80965"/>
    <w:rsid w:val="00E90646"/>
    <w:rsid w:val="00EA7A87"/>
    <w:rsid w:val="00F075F5"/>
    <w:rsid w:val="00F421CB"/>
    <w:rsid w:val="00FC0404"/>
    <w:rsid w:val="00FF1FF1"/>
    <w:rsid w:val="00FF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11E2"/>
    <w:rPr>
      <w:b/>
      <w:bCs/>
    </w:rPr>
  </w:style>
  <w:style w:type="paragraph" w:styleId="a4">
    <w:name w:val="Normal (Web)"/>
    <w:basedOn w:val="a"/>
    <w:rsid w:val="000211E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446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467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46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467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72</cp:revision>
  <dcterms:created xsi:type="dcterms:W3CDTF">2017-10-16T00:43:00Z</dcterms:created>
  <dcterms:modified xsi:type="dcterms:W3CDTF">2017-10-16T07:05:00Z</dcterms:modified>
</cp:coreProperties>
</file>