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34B" w:rsidRPr="00BB534B" w:rsidRDefault="00BB534B" w:rsidP="00BB534B">
      <w:pPr>
        <w:pStyle w:val="a3"/>
        <w:widowControl/>
        <w:spacing w:beforeAutospacing="0" w:after="150" w:afterAutospacing="0" w:line="293" w:lineRule="atLeast"/>
        <w:ind w:firstLine="555"/>
        <w:jc w:val="center"/>
        <w:rPr>
          <w:rFonts w:ascii="黑体" w:eastAsia="黑体" w:hAnsi="黑体" w:cs="仿宋"/>
          <w:color w:val="333333"/>
          <w:sz w:val="22"/>
          <w:szCs w:val="22"/>
        </w:rPr>
      </w:pPr>
      <w:r w:rsidRPr="00BB534B">
        <w:rPr>
          <w:rFonts w:ascii="黑体" w:eastAsia="黑体" w:hAnsi="黑体" w:cs="仿宋" w:hint="eastAsia"/>
          <w:color w:val="333333"/>
          <w:sz w:val="22"/>
          <w:szCs w:val="22"/>
        </w:rPr>
        <w:t>团中央“新时代 新作为”百姓宣讲暨第八期“彩虹人生——奋斗的青春最美丽”</w:t>
      </w:r>
      <w:proofErr w:type="gramStart"/>
      <w:r w:rsidRPr="00BB534B">
        <w:rPr>
          <w:rFonts w:ascii="黑体" w:eastAsia="黑体" w:hAnsi="黑体" w:cs="仿宋" w:hint="eastAsia"/>
          <w:color w:val="333333"/>
          <w:sz w:val="22"/>
          <w:szCs w:val="22"/>
        </w:rPr>
        <w:t>分享团</w:t>
      </w:r>
      <w:proofErr w:type="gramEnd"/>
      <w:r w:rsidRPr="00BB534B">
        <w:rPr>
          <w:rFonts w:ascii="黑体" w:eastAsia="黑体" w:hAnsi="黑体" w:cs="仿宋" w:hint="eastAsia"/>
          <w:color w:val="333333"/>
          <w:sz w:val="22"/>
          <w:szCs w:val="22"/>
        </w:rPr>
        <w:t>来我校开展宣讲活动</w:t>
      </w:r>
    </w:p>
    <w:p w:rsidR="00051ECD" w:rsidRDefault="00BB534B">
      <w:pPr>
        <w:pStyle w:val="a3"/>
        <w:widowControl/>
        <w:spacing w:beforeAutospacing="0" w:after="150" w:afterAutospacing="0" w:line="293" w:lineRule="atLeast"/>
        <w:ind w:firstLine="555"/>
        <w:rPr>
          <w:rFonts w:ascii="黑体" w:eastAsia="黑体" w:hAnsi="宋体" w:cs="黑体"/>
          <w:color w:val="333333"/>
          <w:sz w:val="22"/>
          <w:szCs w:val="22"/>
        </w:rPr>
      </w:pPr>
      <w:r>
        <w:rPr>
          <w:rFonts w:ascii="仿宋" w:eastAsia="仿宋" w:hAnsi="仿宋" w:cs="仿宋"/>
          <w:color w:val="333333"/>
          <w:sz w:val="22"/>
          <w:szCs w:val="22"/>
        </w:rPr>
        <w:t>12</w:t>
      </w:r>
      <w:r>
        <w:rPr>
          <w:rFonts w:ascii="仿宋" w:eastAsia="仿宋" w:hAnsi="仿宋" w:cs="仿宋" w:hint="eastAsia"/>
          <w:color w:val="333333"/>
          <w:sz w:val="22"/>
          <w:szCs w:val="22"/>
        </w:rPr>
        <w:t>月28日上午，团中央“新时代 新作为”百姓宣讲暨第八期“彩虹人生——奋斗的青春最美丽”</w:t>
      </w:r>
      <w:proofErr w:type="gramStart"/>
      <w:r>
        <w:rPr>
          <w:rFonts w:ascii="仿宋" w:eastAsia="仿宋" w:hAnsi="仿宋" w:cs="仿宋" w:hint="eastAsia"/>
          <w:color w:val="333333"/>
          <w:sz w:val="22"/>
          <w:szCs w:val="22"/>
        </w:rPr>
        <w:t>分享团</w:t>
      </w:r>
      <w:proofErr w:type="gramEnd"/>
      <w:r>
        <w:rPr>
          <w:rFonts w:ascii="仿宋" w:eastAsia="仿宋" w:hAnsi="仿宋" w:cs="仿宋" w:hint="eastAsia"/>
          <w:color w:val="333333"/>
          <w:sz w:val="22"/>
          <w:szCs w:val="22"/>
        </w:rPr>
        <w:t>来到我校杨浦校区开展宣讲活动。本次分享会分为上下半场举行。上半场访谈式的分享会由校团委副书记胡玥主持，副校长</w:t>
      </w:r>
      <w:proofErr w:type="gramStart"/>
      <w:r>
        <w:rPr>
          <w:rFonts w:ascii="仿宋" w:eastAsia="仿宋" w:hAnsi="仿宋" w:cs="仿宋" w:hint="eastAsia"/>
          <w:color w:val="333333"/>
          <w:sz w:val="22"/>
          <w:szCs w:val="22"/>
        </w:rPr>
        <w:t>淦爱品致</w:t>
      </w:r>
      <w:proofErr w:type="gramEnd"/>
      <w:r>
        <w:rPr>
          <w:rFonts w:ascii="仿宋" w:eastAsia="仿宋" w:hAnsi="仿宋" w:cs="仿宋" w:hint="eastAsia"/>
          <w:color w:val="333333"/>
          <w:sz w:val="22"/>
          <w:szCs w:val="22"/>
        </w:rPr>
        <w:t>欢迎词。宣讲团的四位师生分别从不同的角度分享了他们对于十九大精神和工匠精神的感悟。</w:t>
      </w:r>
    </w:p>
    <w:p w:rsidR="00051ECD" w:rsidRDefault="00BB534B">
      <w:pPr>
        <w:pStyle w:val="a3"/>
        <w:widowControl/>
        <w:spacing w:beforeAutospacing="0" w:after="150" w:afterAutospacing="0"/>
        <w:jc w:val="center"/>
        <w:rPr>
          <w:rFonts w:ascii="黑体" w:eastAsia="黑体" w:hAnsi="宋体" w:cs="黑体"/>
          <w:color w:val="333333"/>
          <w:sz w:val="19"/>
          <w:szCs w:val="19"/>
        </w:rPr>
      </w:pPr>
      <w:r>
        <w:rPr>
          <w:rFonts w:ascii="黑体" w:eastAsia="黑体" w:hAnsi="宋体" w:cs="黑体" w:hint="eastAsia"/>
          <w:noProof/>
          <w:color w:val="333333"/>
          <w:sz w:val="19"/>
          <w:szCs w:val="19"/>
        </w:rPr>
        <w:drawing>
          <wp:inline distT="0" distB="0" distL="114300" distR="114300">
            <wp:extent cx="5597525" cy="3729990"/>
            <wp:effectExtent l="0" t="0" r="3175" b="3810"/>
            <wp:docPr id="1" name="图片 1" descr="1514514746396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14514746396674.jpg"/>
                    <pic:cNvPicPr>
                      <a:picLocks noChangeAspect="1"/>
                    </pic:cNvPicPr>
                  </pic:nvPicPr>
                  <pic:blipFill>
                    <a:blip r:embed="rId8"/>
                    <a:stretch>
                      <a:fillRect/>
                    </a:stretch>
                  </pic:blipFill>
                  <pic:spPr>
                    <a:xfrm>
                      <a:off x="0" y="0"/>
                      <a:ext cx="5597525" cy="3729990"/>
                    </a:xfrm>
                    <a:prstGeom prst="rect">
                      <a:avLst/>
                    </a:prstGeom>
                    <a:noFill/>
                    <a:ln w="9525">
                      <a:noFill/>
                    </a:ln>
                  </pic:spPr>
                </pic:pic>
              </a:graphicData>
            </a:graphic>
          </wp:inline>
        </w:drawing>
      </w:r>
    </w:p>
    <w:p w:rsidR="00051ECD" w:rsidRDefault="00BB534B">
      <w:pPr>
        <w:pStyle w:val="a3"/>
        <w:widowControl/>
        <w:spacing w:beforeAutospacing="0" w:after="150" w:afterAutospacing="0" w:line="293" w:lineRule="atLeast"/>
        <w:ind w:firstLine="555"/>
        <w:jc w:val="center"/>
        <w:rPr>
          <w:rFonts w:ascii="黑体" w:eastAsia="黑体" w:hAnsi="宋体" w:cs="黑体"/>
          <w:color w:val="333333"/>
          <w:sz w:val="19"/>
          <w:szCs w:val="19"/>
        </w:rPr>
      </w:pPr>
      <w:r>
        <w:rPr>
          <w:rFonts w:ascii="仿宋" w:eastAsia="仿宋" w:hAnsi="仿宋" w:cs="仿宋" w:hint="eastAsia"/>
          <w:color w:val="333333"/>
          <w:sz w:val="28"/>
          <w:szCs w:val="28"/>
        </w:rPr>
        <w:lastRenderedPageBreak/>
        <w:br/>
      </w:r>
      <w:r>
        <w:rPr>
          <w:rFonts w:ascii="黑体" w:eastAsia="黑体" w:hAnsi="宋体" w:cs="黑体" w:hint="eastAsia"/>
          <w:noProof/>
          <w:color w:val="333333"/>
          <w:sz w:val="19"/>
          <w:szCs w:val="19"/>
        </w:rPr>
        <w:drawing>
          <wp:inline distT="0" distB="0" distL="114300" distR="114300">
            <wp:extent cx="5170170" cy="3444875"/>
            <wp:effectExtent l="0" t="0" r="11430" b="3175"/>
            <wp:docPr id="6" name="图片 2" descr="151451479365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514514793654091.jpg"/>
                    <pic:cNvPicPr>
                      <a:picLocks noChangeAspect="1"/>
                    </pic:cNvPicPr>
                  </pic:nvPicPr>
                  <pic:blipFill>
                    <a:blip r:embed="rId9"/>
                    <a:stretch>
                      <a:fillRect/>
                    </a:stretch>
                  </pic:blipFill>
                  <pic:spPr>
                    <a:xfrm>
                      <a:off x="0" y="0"/>
                      <a:ext cx="5170170" cy="3444875"/>
                    </a:xfrm>
                    <a:prstGeom prst="rect">
                      <a:avLst/>
                    </a:prstGeom>
                    <a:noFill/>
                    <a:ln w="9525">
                      <a:noFill/>
                    </a:ln>
                  </pic:spPr>
                </pic:pic>
              </a:graphicData>
            </a:graphic>
          </wp:inline>
        </w:drawing>
      </w:r>
    </w:p>
    <w:p w:rsidR="00051ECD" w:rsidRDefault="00BB534B">
      <w:pPr>
        <w:pStyle w:val="a3"/>
        <w:widowControl/>
        <w:spacing w:beforeAutospacing="0" w:after="150" w:afterAutospacing="0" w:line="293" w:lineRule="atLeast"/>
        <w:ind w:firstLine="555"/>
        <w:rPr>
          <w:rFonts w:ascii="黑体" w:eastAsia="黑体" w:hAnsi="宋体" w:cs="黑体"/>
          <w:color w:val="333333"/>
        </w:rPr>
      </w:pPr>
      <w:r>
        <w:rPr>
          <w:rFonts w:ascii="仿宋" w:eastAsia="仿宋" w:hAnsi="仿宋" w:cs="仿宋" w:hint="eastAsia"/>
          <w:color w:val="333333"/>
        </w:rPr>
        <w:t>第44届世界技能大赛金牌获得者、北京市工贸技术学院学生胡萍从现场参赛的每个环节和集中精力沉浸并享受比赛的角度向在场师生讲述了一个“酣畅淋漓”的竞赛励志故事。</w:t>
      </w:r>
    </w:p>
    <w:p w:rsidR="00051ECD" w:rsidRDefault="00BB534B">
      <w:pPr>
        <w:pStyle w:val="a3"/>
        <w:widowControl/>
        <w:spacing w:beforeAutospacing="0" w:after="150" w:afterAutospacing="0" w:line="293" w:lineRule="atLeast"/>
        <w:ind w:firstLine="555"/>
        <w:rPr>
          <w:rFonts w:ascii="黑体" w:eastAsia="黑体" w:hAnsi="宋体" w:cs="黑体"/>
          <w:color w:val="333333"/>
        </w:rPr>
      </w:pPr>
      <w:r>
        <w:rPr>
          <w:rFonts w:ascii="仿宋" w:eastAsia="仿宋" w:hAnsi="仿宋" w:cs="仿宋" w:hint="eastAsia"/>
          <w:color w:val="333333"/>
        </w:rPr>
        <w:t>第43届世界技能大赛金牌获得者、第46届世界技能大赛申办形象大使、广东省机械技师学院90</w:t>
      </w:r>
      <w:proofErr w:type="gramStart"/>
      <w:r>
        <w:rPr>
          <w:rFonts w:ascii="仿宋" w:eastAsia="仿宋" w:hAnsi="仿宋" w:cs="仿宋" w:hint="eastAsia"/>
          <w:color w:val="333333"/>
        </w:rPr>
        <w:t>后教师</w:t>
      </w:r>
      <w:proofErr w:type="gramEnd"/>
      <w:r>
        <w:rPr>
          <w:rFonts w:ascii="仿宋" w:eastAsia="仿宋" w:hAnsi="仿宋" w:cs="仿宋" w:hint="eastAsia"/>
          <w:color w:val="333333"/>
        </w:rPr>
        <w:t>张志坤真诚而又谦逊，讲述了自己从后进到先进，用超过一万个小时的刻苦钻研而成为专业技术领域大师的蜕变过程。</w:t>
      </w:r>
    </w:p>
    <w:p w:rsidR="00051ECD" w:rsidRDefault="00BB534B">
      <w:pPr>
        <w:pStyle w:val="a3"/>
        <w:widowControl/>
        <w:spacing w:beforeAutospacing="0" w:after="150" w:afterAutospacing="0" w:line="293" w:lineRule="atLeast"/>
        <w:ind w:firstLine="555"/>
        <w:jc w:val="center"/>
        <w:rPr>
          <w:rFonts w:ascii="黑体" w:eastAsia="黑体" w:hAnsi="宋体" w:cs="黑体"/>
          <w:color w:val="333333"/>
          <w:sz w:val="19"/>
          <w:szCs w:val="19"/>
        </w:rPr>
      </w:pPr>
      <w:r>
        <w:rPr>
          <w:rFonts w:ascii="仿宋" w:eastAsia="仿宋" w:hAnsi="仿宋" w:cs="仿宋" w:hint="eastAsia"/>
          <w:noProof/>
          <w:color w:val="333333"/>
          <w:sz w:val="28"/>
          <w:szCs w:val="28"/>
        </w:rPr>
        <w:lastRenderedPageBreak/>
        <w:drawing>
          <wp:inline distT="0" distB="0" distL="114300" distR="114300">
            <wp:extent cx="5281930" cy="3519170"/>
            <wp:effectExtent l="0" t="0" r="13970" b="5080"/>
            <wp:docPr id="7" name="图片 3" descr="151451497869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1514514978692876.jpg"/>
                    <pic:cNvPicPr>
                      <a:picLocks noChangeAspect="1"/>
                    </pic:cNvPicPr>
                  </pic:nvPicPr>
                  <pic:blipFill>
                    <a:blip r:embed="rId10"/>
                    <a:stretch>
                      <a:fillRect/>
                    </a:stretch>
                  </pic:blipFill>
                  <pic:spPr>
                    <a:xfrm>
                      <a:off x="0" y="0"/>
                      <a:ext cx="5281930" cy="3519170"/>
                    </a:xfrm>
                    <a:prstGeom prst="rect">
                      <a:avLst/>
                    </a:prstGeom>
                    <a:noFill/>
                    <a:ln w="9525">
                      <a:noFill/>
                    </a:ln>
                  </pic:spPr>
                </pic:pic>
              </a:graphicData>
            </a:graphic>
          </wp:inline>
        </w:drawing>
      </w:r>
    </w:p>
    <w:p w:rsidR="00051ECD" w:rsidRDefault="00BB534B">
      <w:pPr>
        <w:pStyle w:val="a3"/>
        <w:widowControl/>
        <w:spacing w:beforeAutospacing="0" w:after="150" w:afterAutospacing="0" w:line="293" w:lineRule="atLeast"/>
        <w:ind w:firstLine="555"/>
        <w:jc w:val="center"/>
        <w:rPr>
          <w:rFonts w:ascii="黑体" w:eastAsia="黑体" w:hAnsi="宋体" w:cs="黑体"/>
          <w:color w:val="333333"/>
          <w:sz w:val="19"/>
          <w:szCs w:val="19"/>
        </w:rPr>
      </w:pPr>
      <w:r>
        <w:rPr>
          <w:rFonts w:ascii="仿宋" w:eastAsia="仿宋" w:hAnsi="仿宋" w:cs="仿宋" w:hint="eastAsia"/>
          <w:noProof/>
          <w:color w:val="333333"/>
          <w:sz w:val="28"/>
          <w:szCs w:val="28"/>
        </w:rPr>
        <w:drawing>
          <wp:inline distT="0" distB="0" distL="114300" distR="114300">
            <wp:extent cx="5309870" cy="3538220"/>
            <wp:effectExtent l="0" t="0" r="5080" b="5080"/>
            <wp:docPr id="4" name="图片 4" descr="1514514990517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14514990517453.jpg"/>
                    <pic:cNvPicPr>
                      <a:picLocks noChangeAspect="1"/>
                    </pic:cNvPicPr>
                  </pic:nvPicPr>
                  <pic:blipFill>
                    <a:blip r:embed="rId11"/>
                    <a:stretch>
                      <a:fillRect/>
                    </a:stretch>
                  </pic:blipFill>
                  <pic:spPr>
                    <a:xfrm>
                      <a:off x="0" y="0"/>
                      <a:ext cx="5309870" cy="3538220"/>
                    </a:xfrm>
                    <a:prstGeom prst="rect">
                      <a:avLst/>
                    </a:prstGeom>
                    <a:noFill/>
                    <a:ln w="9525">
                      <a:noFill/>
                    </a:ln>
                  </pic:spPr>
                </pic:pic>
              </a:graphicData>
            </a:graphic>
          </wp:inline>
        </w:drawing>
      </w:r>
    </w:p>
    <w:p w:rsidR="00051ECD" w:rsidRDefault="00BB534B">
      <w:pPr>
        <w:pStyle w:val="a3"/>
        <w:widowControl/>
        <w:spacing w:beforeAutospacing="0" w:after="150" w:afterAutospacing="0" w:line="293" w:lineRule="atLeast"/>
        <w:ind w:firstLine="555"/>
        <w:rPr>
          <w:rFonts w:ascii="黑体" w:eastAsia="黑体" w:hAnsi="宋体" w:cs="黑体"/>
          <w:color w:val="333333"/>
          <w:sz w:val="22"/>
          <w:szCs w:val="22"/>
        </w:rPr>
      </w:pPr>
      <w:r>
        <w:rPr>
          <w:rFonts w:ascii="仿宋" w:eastAsia="仿宋" w:hAnsi="仿宋" w:cs="仿宋" w:hint="eastAsia"/>
          <w:color w:val="333333"/>
          <w:sz w:val="22"/>
          <w:szCs w:val="22"/>
        </w:rPr>
        <w:t>第44届世界技能大赛银牌获得者、江苏省盐城技师学院学生董辉专注于从零开始学英语、挥汗如雨练体能、永不</w:t>
      </w:r>
      <w:proofErr w:type="gramStart"/>
      <w:r>
        <w:rPr>
          <w:rFonts w:ascii="仿宋" w:eastAsia="仿宋" w:hAnsi="仿宋" w:cs="仿宋" w:hint="eastAsia"/>
          <w:color w:val="333333"/>
          <w:sz w:val="22"/>
          <w:szCs w:val="22"/>
        </w:rPr>
        <w:t>言弃攻</w:t>
      </w:r>
      <w:proofErr w:type="gramEnd"/>
      <w:r>
        <w:rPr>
          <w:rFonts w:ascii="仿宋" w:eastAsia="仿宋" w:hAnsi="仿宋" w:cs="仿宋" w:hint="eastAsia"/>
          <w:color w:val="333333"/>
          <w:sz w:val="22"/>
          <w:szCs w:val="22"/>
        </w:rPr>
        <w:t>技术，用自己的实际案例向大家展示了职业院校技能型人才的风采。</w:t>
      </w:r>
    </w:p>
    <w:p w:rsidR="00051ECD" w:rsidRDefault="00BB534B">
      <w:pPr>
        <w:pStyle w:val="a3"/>
        <w:widowControl/>
        <w:spacing w:beforeAutospacing="0" w:after="150" w:afterAutospacing="0" w:line="293" w:lineRule="atLeast"/>
        <w:ind w:firstLine="555"/>
        <w:rPr>
          <w:rFonts w:ascii="黑体" w:eastAsia="黑体" w:hAnsi="宋体" w:cs="黑体"/>
          <w:color w:val="333333"/>
          <w:sz w:val="22"/>
          <w:szCs w:val="22"/>
        </w:rPr>
      </w:pPr>
      <w:r>
        <w:rPr>
          <w:rFonts w:ascii="仿宋" w:eastAsia="仿宋" w:hAnsi="仿宋" w:cs="仿宋" w:hint="eastAsia"/>
          <w:color w:val="333333"/>
          <w:sz w:val="22"/>
          <w:szCs w:val="22"/>
        </w:rPr>
        <w:t>党的十九大代表，太原钢铁集团不锈钢冷轧厂班长牛国栋用还原现场的分享风格将在场师生“带进”十九大开幕会现场。从永不放弃的主人翁精神，一往无前的创新精神，爱岗敬业的奉献精神和精益求精的奋斗精神四个方面诠释他眼中的并且正用于实践的工匠精神。</w:t>
      </w:r>
    </w:p>
    <w:p w:rsidR="00051ECD" w:rsidRDefault="00BB534B">
      <w:pPr>
        <w:pStyle w:val="a3"/>
        <w:widowControl/>
        <w:spacing w:beforeAutospacing="0" w:after="150" w:afterAutospacing="0" w:line="293" w:lineRule="atLeast"/>
        <w:ind w:firstLine="555"/>
        <w:rPr>
          <w:rFonts w:ascii="仿宋" w:eastAsia="仿宋" w:hAnsi="仿宋" w:cs="仿宋"/>
          <w:color w:val="333333"/>
          <w:sz w:val="22"/>
          <w:szCs w:val="22"/>
        </w:rPr>
      </w:pPr>
      <w:r>
        <w:rPr>
          <w:rFonts w:ascii="仿宋" w:eastAsia="仿宋" w:hAnsi="仿宋" w:cs="仿宋" w:hint="eastAsia"/>
          <w:color w:val="333333"/>
          <w:sz w:val="22"/>
          <w:szCs w:val="22"/>
        </w:rPr>
        <w:lastRenderedPageBreak/>
        <w:t>集中分享会的每个嘉宾时而自信满满的慷慨激昂，时而悟出真理般的有感而发，处处传递着青春正能量，博得了全场师生们阵阵热烈的掌声。</w:t>
      </w:r>
    </w:p>
    <w:p w:rsidR="00051ECD" w:rsidRDefault="00BB534B">
      <w:pPr>
        <w:pStyle w:val="a3"/>
        <w:widowControl/>
        <w:spacing w:beforeAutospacing="0" w:after="150" w:afterAutospacing="0" w:line="293" w:lineRule="atLeast"/>
        <w:ind w:firstLine="555"/>
        <w:rPr>
          <w:rFonts w:ascii="黑体" w:eastAsia="黑体" w:hAnsi="宋体" w:cs="黑体"/>
          <w:color w:val="333333"/>
          <w:sz w:val="19"/>
          <w:szCs w:val="19"/>
        </w:rPr>
      </w:pPr>
      <w:r>
        <w:rPr>
          <w:rFonts w:ascii="仿宋" w:eastAsia="仿宋" w:hAnsi="仿宋" w:cs="仿宋" w:hint="eastAsia"/>
          <w:color w:val="333333"/>
          <w:sz w:val="22"/>
          <w:szCs w:val="22"/>
        </w:rPr>
        <w:t>在下半场进行的互动交流活动中，四位分别来到了</w:t>
      </w:r>
      <w:r>
        <w:rPr>
          <w:rFonts w:ascii="仿宋" w:eastAsia="仿宋" w:hAnsi="仿宋" w:cs="仿宋" w:hint="eastAsia"/>
          <w:color w:val="333333"/>
          <w:sz w:val="22"/>
          <w:szCs w:val="22"/>
          <w:shd w:val="clear" w:color="auto" w:fill="FFFFFF"/>
        </w:rPr>
        <w:t>土木与交通工程学院、建筑经济与管理学院、建筑与环境艺术学院、</w:t>
      </w:r>
      <w:r>
        <w:rPr>
          <w:rFonts w:ascii="仿宋" w:eastAsia="仿宋" w:hAnsi="仿宋" w:cs="仿宋" w:hint="eastAsia"/>
          <w:color w:val="333333"/>
          <w:sz w:val="22"/>
          <w:szCs w:val="22"/>
        </w:rPr>
        <w:t>国际交流学院的团员青年与宣讲团师生交流了他们的体会和感悟。他们认为，宣讲团成员的经历分享说明，成功</w:t>
      </w:r>
      <w:r>
        <w:rPr>
          <w:rFonts w:ascii="仿宋" w:eastAsia="仿宋" w:hAnsi="仿宋" w:cs="仿宋" w:hint="eastAsia"/>
          <w:color w:val="333333"/>
          <w:sz w:val="22"/>
          <w:szCs w:val="22"/>
          <w:shd w:val="clear" w:color="auto" w:fill="FFFFFF"/>
        </w:rPr>
        <w:t>源自他们自己的一路坚持，一路奋斗和不忘初心；源自于对自身的高要求，对人生的高追求。他们表示，</w:t>
      </w:r>
      <w:proofErr w:type="gramStart"/>
      <w:r>
        <w:rPr>
          <w:rFonts w:ascii="仿宋" w:eastAsia="仿宋" w:hAnsi="仿宋" w:cs="仿宋" w:hint="eastAsia"/>
          <w:color w:val="333333"/>
          <w:sz w:val="22"/>
          <w:szCs w:val="22"/>
          <w:shd w:val="clear" w:color="auto" w:fill="FFFFFF"/>
        </w:rPr>
        <w:t>分享团</w:t>
      </w:r>
      <w:proofErr w:type="gramEnd"/>
      <w:r>
        <w:rPr>
          <w:rFonts w:ascii="仿宋" w:eastAsia="仿宋" w:hAnsi="仿宋" w:cs="仿宋" w:hint="eastAsia"/>
          <w:color w:val="333333"/>
          <w:sz w:val="22"/>
          <w:szCs w:val="22"/>
          <w:shd w:val="clear" w:color="auto" w:fill="FFFFFF"/>
        </w:rPr>
        <w:t>宣讲让他们对于前行的方向更加清晰和明确，他们将摆正心态，不畏失败，砥砺前行，努力学习提高专业技能，实现自己的人生价值，为社会和国家做出贡献。</w:t>
      </w:r>
    </w:p>
    <w:p w:rsidR="00051ECD" w:rsidRDefault="00BB534B">
      <w:pPr>
        <w:pStyle w:val="a3"/>
        <w:widowControl/>
        <w:spacing w:beforeAutospacing="0" w:after="150" w:afterAutospacing="0" w:line="293" w:lineRule="atLeast"/>
        <w:ind w:firstLine="555"/>
        <w:jc w:val="center"/>
        <w:rPr>
          <w:rFonts w:ascii="黑体" w:eastAsia="黑体" w:hAnsi="宋体" w:cs="黑体"/>
          <w:color w:val="333333"/>
          <w:sz w:val="19"/>
          <w:szCs w:val="19"/>
        </w:rPr>
      </w:pPr>
      <w:r>
        <w:rPr>
          <w:rFonts w:ascii="仿宋" w:eastAsia="仿宋" w:hAnsi="仿宋" w:cs="仿宋" w:hint="eastAsia"/>
          <w:noProof/>
          <w:color w:val="333333"/>
          <w:sz w:val="28"/>
          <w:szCs w:val="28"/>
          <w:shd w:val="clear" w:color="auto" w:fill="FFFFFF"/>
        </w:rPr>
        <w:drawing>
          <wp:inline distT="0" distB="0" distL="114300" distR="114300">
            <wp:extent cx="5993765" cy="3993515"/>
            <wp:effectExtent l="0" t="0" r="6985" b="6985"/>
            <wp:docPr id="3" name="图片 5" descr="151451502517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514515025171379.jpg"/>
                    <pic:cNvPicPr>
                      <a:picLocks noChangeAspect="1"/>
                    </pic:cNvPicPr>
                  </pic:nvPicPr>
                  <pic:blipFill>
                    <a:blip r:embed="rId12"/>
                    <a:stretch>
                      <a:fillRect/>
                    </a:stretch>
                  </pic:blipFill>
                  <pic:spPr>
                    <a:xfrm>
                      <a:off x="0" y="0"/>
                      <a:ext cx="5993765" cy="3993515"/>
                    </a:xfrm>
                    <a:prstGeom prst="rect">
                      <a:avLst/>
                    </a:prstGeom>
                    <a:noFill/>
                    <a:ln w="9525">
                      <a:noFill/>
                    </a:ln>
                  </pic:spPr>
                </pic:pic>
              </a:graphicData>
            </a:graphic>
          </wp:inline>
        </w:drawing>
      </w:r>
    </w:p>
    <w:p w:rsidR="00051ECD" w:rsidRDefault="00BB534B">
      <w:pPr>
        <w:pStyle w:val="a3"/>
        <w:widowControl/>
        <w:spacing w:beforeAutospacing="0" w:after="150" w:afterAutospacing="0" w:line="293" w:lineRule="atLeast"/>
        <w:ind w:firstLine="555"/>
        <w:jc w:val="center"/>
        <w:rPr>
          <w:rFonts w:ascii="黑体" w:eastAsia="黑体" w:hAnsi="宋体" w:cs="黑体"/>
          <w:color w:val="333333"/>
          <w:sz w:val="19"/>
          <w:szCs w:val="19"/>
        </w:rPr>
      </w:pPr>
      <w:r>
        <w:rPr>
          <w:rFonts w:ascii="仿宋" w:eastAsia="仿宋" w:hAnsi="仿宋" w:cs="仿宋" w:hint="eastAsia"/>
          <w:noProof/>
          <w:color w:val="333333"/>
          <w:sz w:val="28"/>
          <w:szCs w:val="28"/>
          <w:shd w:val="clear" w:color="auto" w:fill="FFFFFF"/>
        </w:rPr>
        <w:lastRenderedPageBreak/>
        <w:drawing>
          <wp:inline distT="0" distB="0" distL="114300" distR="114300">
            <wp:extent cx="5473700" cy="3647440"/>
            <wp:effectExtent l="0" t="0" r="12700" b="10160"/>
            <wp:docPr id="5" name="图片 6" descr="151451504161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1514515041610764.jpg"/>
                    <pic:cNvPicPr>
                      <a:picLocks noChangeAspect="1"/>
                    </pic:cNvPicPr>
                  </pic:nvPicPr>
                  <pic:blipFill>
                    <a:blip r:embed="rId13"/>
                    <a:stretch>
                      <a:fillRect/>
                    </a:stretch>
                  </pic:blipFill>
                  <pic:spPr>
                    <a:xfrm>
                      <a:off x="0" y="0"/>
                      <a:ext cx="5473700" cy="3647440"/>
                    </a:xfrm>
                    <a:prstGeom prst="rect">
                      <a:avLst/>
                    </a:prstGeom>
                    <a:noFill/>
                    <a:ln w="9525">
                      <a:noFill/>
                    </a:ln>
                  </pic:spPr>
                </pic:pic>
              </a:graphicData>
            </a:graphic>
          </wp:inline>
        </w:drawing>
      </w:r>
    </w:p>
    <w:p w:rsidR="00051ECD" w:rsidRDefault="00BB534B">
      <w:pPr>
        <w:pStyle w:val="a3"/>
        <w:widowControl/>
        <w:spacing w:beforeAutospacing="0" w:after="150" w:afterAutospacing="0" w:line="293" w:lineRule="atLeast"/>
        <w:ind w:firstLine="555"/>
        <w:jc w:val="center"/>
        <w:rPr>
          <w:rFonts w:ascii="黑体" w:eastAsia="黑体" w:hAnsi="宋体" w:cs="黑体"/>
          <w:color w:val="333333"/>
          <w:sz w:val="19"/>
          <w:szCs w:val="19"/>
        </w:rPr>
      </w:pPr>
      <w:r>
        <w:rPr>
          <w:rFonts w:ascii="仿宋" w:eastAsia="仿宋" w:hAnsi="仿宋" w:cs="仿宋" w:hint="eastAsia"/>
          <w:noProof/>
          <w:color w:val="333333"/>
          <w:sz w:val="28"/>
          <w:szCs w:val="28"/>
          <w:shd w:val="clear" w:color="auto" w:fill="FFFFFF"/>
        </w:rPr>
        <w:drawing>
          <wp:inline distT="0" distB="0" distL="114300" distR="114300">
            <wp:extent cx="5868035" cy="3909695"/>
            <wp:effectExtent l="0" t="0" r="18415" b="14605"/>
            <wp:docPr id="2" name="图片 7" descr="151451505662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1514515056625635.jpg"/>
                    <pic:cNvPicPr>
                      <a:picLocks noChangeAspect="1"/>
                    </pic:cNvPicPr>
                  </pic:nvPicPr>
                  <pic:blipFill>
                    <a:blip r:embed="rId14"/>
                    <a:stretch>
                      <a:fillRect/>
                    </a:stretch>
                  </pic:blipFill>
                  <pic:spPr>
                    <a:xfrm>
                      <a:off x="0" y="0"/>
                      <a:ext cx="5868035" cy="3909695"/>
                    </a:xfrm>
                    <a:prstGeom prst="rect">
                      <a:avLst/>
                    </a:prstGeom>
                    <a:noFill/>
                    <a:ln w="9525">
                      <a:noFill/>
                    </a:ln>
                  </pic:spPr>
                </pic:pic>
              </a:graphicData>
            </a:graphic>
          </wp:inline>
        </w:drawing>
      </w:r>
    </w:p>
    <w:p w:rsidR="00051ECD" w:rsidRPr="00083881" w:rsidRDefault="00BB534B" w:rsidP="00083881">
      <w:pPr>
        <w:pStyle w:val="a3"/>
        <w:widowControl/>
        <w:spacing w:beforeAutospacing="0" w:after="150" w:afterAutospacing="0" w:line="293" w:lineRule="atLeast"/>
        <w:ind w:firstLine="555"/>
        <w:rPr>
          <w:rFonts w:ascii="黑体" w:eastAsia="黑体" w:hAnsi="宋体" w:cs="黑体"/>
          <w:color w:val="333333"/>
          <w:sz w:val="19"/>
          <w:szCs w:val="19"/>
        </w:rPr>
      </w:pPr>
      <w:r>
        <w:rPr>
          <w:rFonts w:ascii="仿宋" w:eastAsia="仿宋" w:hAnsi="仿宋" w:cs="仿宋" w:hint="eastAsia"/>
          <w:color w:val="333333"/>
          <w:sz w:val="28"/>
          <w:szCs w:val="28"/>
        </w:rPr>
        <w:t>全国学联驻会执行主席索朗央啦、上海团市委学校工作部马国祥共同参与活动。（团委供稿）</w:t>
      </w:r>
      <w:bookmarkStart w:id="0" w:name="_GoBack"/>
      <w:bookmarkEnd w:id="0"/>
    </w:p>
    <w:sectPr w:rsidR="00051ECD" w:rsidRPr="0008388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34B" w:rsidRDefault="00BB534B" w:rsidP="00BB534B">
      <w:r>
        <w:separator/>
      </w:r>
    </w:p>
  </w:endnote>
  <w:endnote w:type="continuationSeparator" w:id="0">
    <w:p w:rsidR="00BB534B" w:rsidRDefault="00BB534B" w:rsidP="00BB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34B" w:rsidRDefault="00BB534B" w:rsidP="00BB534B">
      <w:r>
        <w:separator/>
      </w:r>
    </w:p>
  </w:footnote>
  <w:footnote w:type="continuationSeparator" w:id="0">
    <w:p w:rsidR="00BB534B" w:rsidRDefault="00BB534B" w:rsidP="00BB53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F21B52"/>
    <w:rsid w:val="00051ECD"/>
    <w:rsid w:val="00083881"/>
    <w:rsid w:val="00BB534B"/>
    <w:rsid w:val="11F21B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paragraph" w:styleId="a4">
    <w:name w:val="Balloon Text"/>
    <w:basedOn w:val="a"/>
    <w:link w:val="Char"/>
    <w:rsid w:val="00BB534B"/>
    <w:rPr>
      <w:sz w:val="18"/>
      <w:szCs w:val="18"/>
    </w:rPr>
  </w:style>
  <w:style w:type="character" w:customStyle="1" w:styleId="Char">
    <w:name w:val="批注框文本 Char"/>
    <w:basedOn w:val="a0"/>
    <w:link w:val="a4"/>
    <w:rsid w:val="00BB534B"/>
    <w:rPr>
      <w:rFonts w:asciiTheme="minorHAnsi" w:eastAsiaTheme="minorEastAsia" w:hAnsiTheme="minorHAnsi" w:cstheme="minorBidi"/>
      <w:kern w:val="2"/>
      <w:sz w:val="18"/>
      <w:szCs w:val="18"/>
    </w:rPr>
  </w:style>
  <w:style w:type="paragraph" w:styleId="a5">
    <w:name w:val="header"/>
    <w:basedOn w:val="a"/>
    <w:link w:val="Char0"/>
    <w:rsid w:val="00BB53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B534B"/>
    <w:rPr>
      <w:rFonts w:asciiTheme="minorHAnsi" w:eastAsiaTheme="minorEastAsia" w:hAnsiTheme="minorHAnsi" w:cstheme="minorBidi"/>
      <w:kern w:val="2"/>
      <w:sz w:val="18"/>
      <w:szCs w:val="18"/>
    </w:rPr>
  </w:style>
  <w:style w:type="paragraph" w:styleId="a6">
    <w:name w:val="footer"/>
    <w:basedOn w:val="a"/>
    <w:link w:val="Char1"/>
    <w:rsid w:val="00BB534B"/>
    <w:pPr>
      <w:tabs>
        <w:tab w:val="center" w:pos="4153"/>
        <w:tab w:val="right" w:pos="8306"/>
      </w:tabs>
      <w:snapToGrid w:val="0"/>
      <w:jc w:val="left"/>
    </w:pPr>
    <w:rPr>
      <w:sz w:val="18"/>
      <w:szCs w:val="18"/>
    </w:rPr>
  </w:style>
  <w:style w:type="character" w:customStyle="1" w:styleId="Char1">
    <w:name w:val="页脚 Char"/>
    <w:basedOn w:val="a0"/>
    <w:link w:val="a6"/>
    <w:rsid w:val="00BB534B"/>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paragraph" w:styleId="a4">
    <w:name w:val="Balloon Text"/>
    <w:basedOn w:val="a"/>
    <w:link w:val="Char"/>
    <w:rsid w:val="00BB534B"/>
    <w:rPr>
      <w:sz w:val="18"/>
      <w:szCs w:val="18"/>
    </w:rPr>
  </w:style>
  <w:style w:type="character" w:customStyle="1" w:styleId="Char">
    <w:name w:val="批注框文本 Char"/>
    <w:basedOn w:val="a0"/>
    <w:link w:val="a4"/>
    <w:rsid w:val="00BB534B"/>
    <w:rPr>
      <w:rFonts w:asciiTheme="minorHAnsi" w:eastAsiaTheme="minorEastAsia" w:hAnsiTheme="minorHAnsi" w:cstheme="minorBidi"/>
      <w:kern w:val="2"/>
      <w:sz w:val="18"/>
      <w:szCs w:val="18"/>
    </w:rPr>
  </w:style>
  <w:style w:type="paragraph" w:styleId="a5">
    <w:name w:val="header"/>
    <w:basedOn w:val="a"/>
    <w:link w:val="Char0"/>
    <w:rsid w:val="00BB53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B534B"/>
    <w:rPr>
      <w:rFonts w:asciiTheme="minorHAnsi" w:eastAsiaTheme="minorEastAsia" w:hAnsiTheme="minorHAnsi" w:cstheme="minorBidi"/>
      <w:kern w:val="2"/>
      <w:sz w:val="18"/>
      <w:szCs w:val="18"/>
    </w:rPr>
  </w:style>
  <w:style w:type="paragraph" w:styleId="a6">
    <w:name w:val="footer"/>
    <w:basedOn w:val="a"/>
    <w:link w:val="Char1"/>
    <w:rsid w:val="00BB534B"/>
    <w:pPr>
      <w:tabs>
        <w:tab w:val="center" w:pos="4153"/>
        <w:tab w:val="right" w:pos="8306"/>
      </w:tabs>
      <w:snapToGrid w:val="0"/>
      <w:jc w:val="left"/>
    </w:pPr>
    <w:rPr>
      <w:sz w:val="18"/>
      <w:szCs w:val="18"/>
    </w:rPr>
  </w:style>
  <w:style w:type="character" w:customStyle="1" w:styleId="Char1">
    <w:name w:val="页脚 Char"/>
    <w:basedOn w:val="a0"/>
    <w:link w:val="a6"/>
    <w:rsid w:val="00BB534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882</Words>
  <Characters>37</Characters>
  <Application>Microsoft Office Word</Application>
  <DocSecurity>0</DocSecurity>
  <Lines>1</Lines>
  <Paragraphs>1</Paragraphs>
  <ScaleCrop>false</ScaleCrop>
  <Company>MS</Company>
  <LinksUpToDate>false</LinksUpToDate>
  <CharactersWithSpaces>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猜猜我是谁</dc:creator>
  <cp:lastModifiedBy>USER-</cp:lastModifiedBy>
  <cp:revision>3</cp:revision>
  <dcterms:created xsi:type="dcterms:W3CDTF">2018-01-03T10:49:00Z</dcterms:created>
  <dcterms:modified xsi:type="dcterms:W3CDTF">2018-01-07T03:38:00Z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