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简体" w:eastAsia="方正小标宋简体"/>
          <w:sz w:val="36"/>
          <w:szCs w:val="36"/>
        </w:rPr>
      </w:pPr>
    </w:p>
    <w:tbl>
      <w:tblPr>
        <w:tblStyle w:val="7"/>
        <w:tblW w:w="8522" w:type="dxa"/>
        <w:jc w:val="center"/>
        <w:tblInd w:w="-106"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jc w:val="center"/>
        </w:trPr>
        <w:tc>
          <w:tcPr>
            <w:tcW w:w="8522" w:type="dxa"/>
            <w:vAlign w:val="center"/>
          </w:tcPr>
          <w:p>
            <w:pPr>
              <w:jc w:val="distribute"/>
              <w:rPr>
                <w:rFonts w:ascii="方正小标宋简体" w:eastAsia="方正小标宋简体"/>
                <w:color w:val="FF0000"/>
                <w:sz w:val="76"/>
                <w:szCs w:val="76"/>
              </w:rPr>
            </w:pPr>
            <w:r>
              <w:rPr>
                <w:rFonts w:hint="eastAsia" w:ascii="方正小标宋简体" w:eastAsia="方正小标宋简体"/>
                <w:color w:val="FF0000"/>
                <w:w w:val="80"/>
                <w:sz w:val="76"/>
                <w:szCs w:val="76"/>
              </w:rPr>
              <w:t>上海城建职业学院文件</w:t>
            </w:r>
          </w:p>
        </w:tc>
      </w:tr>
    </w:tbl>
    <w:p>
      <w:pPr>
        <w:spacing w:line="480" w:lineRule="exact"/>
        <w:rPr>
          <w:rFonts w:hint="eastAsia" w:ascii="黑体" w:hAnsi="宋体" w:eastAsia="黑体"/>
          <w:color w:val="000000"/>
          <w:kern w:val="0"/>
          <w:sz w:val="30"/>
          <w:szCs w:val="30"/>
        </w:rPr>
      </w:pPr>
    </w:p>
    <w:tbl>
      <w:tblPr>
        <w:tblStyle w:val="7"/>
        <w:tblW w:w="8980" w:type="dxa"/>
        <w:jc w:val="center"/>
        <w:tblInd w:w="100" w:type="dxa"/>
        <w:tblLayout w:type="fixed"/>
        <w:tblCellMar>
          <w:top w:w="0" w:type="dxa"/>
          <w:left w:w="108" w:type="dxa"/>
          <w:bottom w:w="0" w:type="dxa"/>
          <w:right w:w="108" w:type="dxa"/>
        </w:tblCellMar>
      </w:tblPr>
      <w:tblGrid>
        <w:gridCol w:w="2595"/>
        <w:gridCol w:w="3630"/>
        <w:gridCol w:w="2755"/>
      </w:tblGrid>
      <w:tr>
        <w:tblPrEx>
          <w:tblLayout w:type="fixed"/>
          <w:tblCellMar>
            <w:top w:w="0" w:type="dxa"/>
            <w:left w:w="108" w:type="dxa"/>
            <w:bottom w:w="0" w:type="dxa"/>
            <w:right w:w="108" w:type="dxa"/>
          </w:tblCellMar>
        </w:tblPrEx>
        <w:trPr>
          <w:trHeight w:val="0" w:hRule="atLeast"/>
          <w:jc w:val="center"/>
        </w:trPr>
        <w:tc>
          <w:tcPr>
            <w:tcW w:w="2595" w:type="dxa"/>
            <w:tcBorders>
              <w:top w:val="nil"/>
              <w:left w:val="nil"/>
              <w:bottom w:val="single" w:color="FF0000" w:sz="8" w:space="0"/>
              <w:right w:val="nil"/>
            </w:tcBorders>
            <w:vAlign w:val="top"/>
          </w:tcPr>
          <w:p>
            <w:pPr>
              <w:spacing w:line="480" w:lineRule="exact"/>
              <w:ind w:firstLine="320" w:firstLineChars="100"/>
              <w:rPr>
                <w:rFonts w:hint="eastAsia" w:ascii="仿宋_GB2312" w:eastAsia="仿宋_GB2312"/>
                <w:sz w:val="30"/>
                <w:szCs w:val="30"/>
              </w:rPr>
            </w:pPr>
          </w:p>
        </w:tc>
        <w:tc>
          <w:tcPr>
            <w:tcW w:w="3630" w:type="dxa"/>
            <w:tcBorders>
              <w:top w:val="nil"/>
              <w:left w:val="nil"/>
              <w:bottom w:val="single" w:color="FF0000" w:sz="8" w:space="0"/>
              <w:right w:val="nil"/>
            </w:tcBorders>
            <w:vAlign w:val="top"/>
          </w:tcPr>
          <w:p>
            <w:pPr>
              <w:spacing w:line="480" w:lineRule="exact"/>
              <w:jc w:val="center"/>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21</w:t>
            </w:r>
            <w:bookmarkStart w:id="0" w:name="_GoBack"/>
            <w:bookmarkEnd w:id="0"/>
            <w:r>
              <w:rPr>
                <w:rFonts w:hint="eastAsia" w:ascii="仿宋_GB2312" w:hAnsi="华文仿宋" w:eastAsia="仿宋_GB2312" w:cs="仿宋_GB2312"/>
                <w:sz w:val="32"/>
                <w:szCs w:val="32"/>
              </w:rPr>
              <w:t>号</w:t>
            </w:r>
          </w:p>
        </w:tc>
        <w:tc>
          <w:tcPr>
            <w:tcW w:w="2755" w:type="dxa"/>
            <w:tcBorders>
              <w:top w:val="nil"/>
              <w:left w:val="nil"/>
              <w:bottom w:val="single" w:color="FF0000" w:sz="8" w:space="0"/>
              <w:right w:val="nil"/>
            </w:tcBorders>
            <w:vAlign w:val="top"/>
          </w:tcPr>
          <w:p>
            <w:pPr>
              <w:spacing w:line="480" w:lineRule="exact"/>
              <w:ind w:firstLine="320" w:firstLineChars="100"/>
              <w:rPr>
                <w:rFonts w:hint="eastAsia" w:ascii="仿宋_GB2312" w:hAnsi="华文仿宋" w:eastAsia="仿宋_GB2312" w:cs="仿宋_GB2312"/>
                <w:sz w:val="32"/>
                <w:szCs w:val="32"/>
              </w:rPr>
            </w:pPr>
          </w:p>
        </w:tc>
      </w:tr>
    </w:tbl>
    <w:p>
      <w:pPr>
        <w:jc w:val="center"/>
        <w:rPr>
          <w:rFonts w:hint="eastAsia" w:asci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关于印发《上海城建职业学院科研经费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文中宋" w:hAnsi="华文中宋" w:eastAsia="华文中宋"/>
          <w:b/>
          <w:bCs/>
          <w:color w:val="auto"/>
          <w:sz w:val="36"/>
          <w:lang w:eastAsia="zh-CN"/>
        </w:rPr>
      </w:pPr>
      <w:r>
        <w:rPr>
          <w:rFonts w:hint="eastAsia" w:ascii="方正小标宋简体" w:eastAsia="方正小标宋简体"/>
          <w:sz w:val="44"/>
          <w:szCs w:val="44"/>
          <w:lang w:val="en-US" w:eastAsia="zh-CN"/>
        </w:rPr>
        <w:t>管理和使用办法》的通知</w:t>
      </w:r>
    </w:p>
    <w:p>
      <w:pPr>
        <w:spacing w:line="520" w:lineRule="exact"/>
        <w:jc w:val="center"/>
        <w:rPr>
          <w:rFonts w:hint="eastAsia" w:ascii="华文中宋" w:hAnsi="华文中宋" w:eastAsia="华文中宋"/>
          <w:b/>
          <w:bCs/>
          <w:color w:val="auto"/>
          <w:sz w:val="36"/>
          <w:lang w:eastAsia="zh-CN"/>
        </w:rPr>
      </w:pPr>
    </w:p>
    <w:p>
      <w:pPr>
        <w:keepNext w:val="0"/>
        <w:keepLines w:val="0"/>
        <w:pageBreakBefore w:val="0"/>
        <w:widowControl w:val="0"/>
        <w:kinsoku/>
        <w:wordWrap/>
        <w:overflowPunct/>
        <w:topLinePunct w:val="0"/>
        <w:autoSpaceDE/>
        <w:autoSpaceDN/>
        <w:bidi w:val="0"/>
        <w:spacing w:line="520" w:lineRule="exact"/>
        <w:ind w:left="0" w:leftChars="0" w:right="0" w:right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eastAsia="zh-CN"/>
        </w:rPr>
        <w:t>各部门、各二级学院（系、部）：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《上海城建职业学院</w:t>
      </w:r>
      <w:r>
        <w:rPr>
          <w:rFonts w:hint="eastAsia" w:ascii="仿宋_GB2312" w:eastAsia="仿宋_GB2312"/>
          <w:color w:val="auto"/>
          <w:sz w:val="32"/>
          <w:szCs w:val="32"/>
          <w:lang w:val="en-US" w:eastAsia="zh-CN"/>
        </w:rPr>
        <w:t>科研经费管理和使用办法</w:t>
      </w:r>
      <w:r>
        <w:rPr>
          <w:rFonts w:hint="eastAsia" w:ascii="仿宋_GB2312" w:eastAsia="仿宋_GB2312"/>
          <w:color w:val="auto"/>
          <w:sz w:val="32"/>
          <w:szCs w:val="32"/>
          <w:lang w:eastAsia="zh-CN"/>
        </w:rPr>
        <w:t>》经研究通过，现印发给你们，请遵照执行。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附件：1.上海城建职业学院科研经费管理和使用办法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pacing w:val="-6"/>
          <w:sz w:val="32"/>
          <w:szCs w:val="32"/>
          <w:lang w:val="en-US" w:eastAsia="zh-CN"/>
        </w:rPr>
        <w:t>2.上海城建职业学院科研管理费使用范围的有关规定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pacing w:val="-6"/>
          <w:sz w:val="32"/>
          <w:szCs w:val="32"/>
          <w:lang w:val="en-US" w:eastAsia="zh-CN"/>
        </w:rPr>
        <w:t>3.上海城建职业学院科研项目评审费标准的有关规定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上海城建职业学院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hAnsi="宋体" w:eastAsia="仿宋_GB2312" w:cs="仿宋_GB2312"/>
          <w:sz w:val="32"/>
          <w:szCs w:val="32"/>
        </w:rPr>
      </w:pPr>
      <w:r>
        <w:rPr>
          <w:rFonts w:hint="eastAsia" w:ascii="仿宋_GB2312" w:eastAsia="仿宋_GB2312"/>
          <w:color w:val="auto"/>
          <w:sz w:val="32"/>
          <w:szCs w:val="32"/>
          <w:lang w:val="en-US" w:eastAsia="zh-CN"/>
        </w:rPr>
        <w:t xml:space="preserve">                               2017年3月31日</w:t>
      </w: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both"/>
        <w:textAlignment w:val="auto"/>
        <w:outlineLvl w:val="9"/>
        <w:rPr>
          <w:rFonts w:hint="eastAsia" w:ascii="方正小标宋简体" w:eastAsia="方正小标宋简体"/>
          <w:sz w:val="44"/>
          <w:szCs w:val="44"/>
          <w:lang w:val="en-US" w:eastAsia="zh-CN"/>
        </w:rPr>
      </w:pPr>
      <w:r>
        <w:rPr>
          <w:rFonts w:hint="eastAsia" w:ascii="仿宋_GB2312" w:eastAsia="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center"/>
        <w:textAlignment w:val="auto"/>
        <w:outlineLvl w:val="9"/>
        <w:rPr>
          <w:rFonts w:hint="eastAsia" w:ascii="仿宋_GB2312" w:hAnsi="宋体" w:eastAsia="仿宋_GB2312" w:cs="仿宋_GB2312"/>
          <w:sz w:val="32"/>
          <w:szCs w:val="32"/>
        </w:rPr>
      </w:pPr>
      <w:r>
        <w:rPr>
          <w:rFonts w:hint="eastAsia" w:ascii="方正小标宋简体" w:eastAsia="方正小标宋简体"/>
          <w:sz w:val="44"/>
          <w:szCs w:val="44"/>
          <w:lang w:val="en-US" w:eastAsia="zh-CN"/>
        </w:rPr>
        <w:t>上海城建职业学院科研经费管理和使用办法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为了加强科研经费的管理，合理而有效地使用科研经费，进一步促进科研项目的顺利开展，提高学院教师科研、教研水平，推进优秀人才的培养，推动科研队伍的建设，根据国家有关部门文件精神，结合学院的实际情况，特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黑体" w:hAnsi="黑体" w:eastAsia="黑体" w:cs="黑体"/>
          <w:color w:val="auto"/>
          <w:sz w:val="32"/>
          <w:szCs w:val="32"/>
          <w:lang w:eastAsia="zh-CN"/>
        </w:rPr>
        <w:t>一、科研经费来源及适用范围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学院科研经费按照来源渠道不同，分为纵向科研项目经费、横向科研项目经费和学院资助科研项目经费三大类，本办法适用于纵向科研项目经费和学院资助科研项目经费的管理。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（一）纵向科研项目经费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各级政府部门及有关基金会、学会协会批准立项并拨款的科研项目经费。包括规划项目、基金项目、其他各类专项科研经费等。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（二）学院资助科研项目经费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学院对已批准立项的科研项目提供的资助经费。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黑体" w:hAnsi="黑体" w:eastAsia="黑体" w:cs="黑体"/>
          <w:color w:val="auto"/>
          <w:sz w:val="32"/>
          <w:szCs w:val="32"/>
          <w:lang w:eastAsia="zh-CN"/>
        </w:rPr>
        <w:t>二、管理部门职责及权限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由学院财务处和科技处共同负责教师科研经费管理和使用工作。科研经费实行“一级核算，分级管理，责任到人”的财务管理体制，科研经费实行项目负责人责任制。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财务处是科研经费的管理部门，负责科研经费的财务管理与会计核算工作，指导项目负责人编制科研项目经费预算与决算，规范项目负责人使用科研经费。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科技处是学校的科研管理部门，负责科研项目的申报立项、中期管理、合同管理、成果鉴定、结题验收等方面的科研项目预算经费的监督使用，协助财务部门做好经费管理工作。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科研项目负责人是科研经费使用的直接责任人，对经费使用的合规性、合理性、真实性和相关性承担法律责任。项目负责人要熟悉并掌握有关财经法律法规和科研经费管理制度，依法、据实编制科研项目预算和决算。项目负责人应严格按照批复预算审批表、合同或任务书使用经费，合理控制各项支出，提高科研经费使用效益，并自觉接受有关部门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科研项目及经费管理中出现的重大问题由学院党政联席会议讨论决定。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黑体" w:hAnsi="黑体" w:eastAsia="黑体" w:cs="黑体"/>
          <w:color w:val="auto"/>
          <w:sz w:val="32"/>
          <w:szCs w:val="32"/>
          <w:lang w:eastAsia="zh-CN"/>
        </w:rPr>
        <w:t>三、科研经费管理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科研经费由财务处和科技处统一管理，项目经费实行“一次核定，分期拨款”的办法。分启动经费和后续经费两部分。项目完成期为一年的，一般启动经费为总经费的50%，后续经费为总经费的50%，项目验收合格后予以核发；项目完成期超过一年的,一般启动经费为总经费的40%，后续经费为总经费的60%。其中后续经费一般在项目中期检查合格后，核发40%，项目验收合格后予以核发剩余20%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科研项目经费专款专用，不得用于与项目研究无关的开支。项目负责人应按照项目批准预算所列的各项经费支出范围，在学院财务处的具体指导下支配和使用科研项目经费，个人不得以任何理由和方式截留、挤占和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科研项目经费使用范围包括：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（一）科研业务费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1．图书资料费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指用于在项目研究过程中购买图书、办公用品、相关低值易耗材料；翻拍、文献检索、翻译资料、打印、印刷、复印、誊录、制图等所产生的费用。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2．数据采集费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指用于在项目研究过程中发生的问卷调查、数据跟踪采集、案例分析等所产生的费用。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3．出版及知识产权事务费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指用于论文和著作出版、专利申请及其他知识产权事务等所产生的费用。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4．交通差旅费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指用于与项目研究有关的去往市内或外地进行调查、查找资料、学术交流等所产生的交通、住宿等费用。使用额度按批准立项时的该项预算执行，一般不超过项目经费总金额的 20%，其中本市的交通费一般不超过项目经费总金额的10%。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5.国际交流与考察费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项目研究所需的国际交流与出国考察的费用。如确属项目研究必需，可以安排一定的出国考察、参加国际会议，或请国外专家前来交流、指导，费用从项目经费中支付，但必须在立项申请中明确预算，并且不能超过项目经费总金额的10%，并执行国家外事经费管理的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专家咨询费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指用于组织专家进行研讨、咨询、指导所产生的旅差费、住宿费、会务费、报酬等费用，视项目情况不同，一般不超过项目经费总金额的10%。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7.评估验收费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指用于成果鉴定、验收时所产生的会务费、会场费和鉴定、评审费等费用，视项目情况不同，一般不超过项目经费总金额的10%。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（二）实验费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1.实验材料费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指用于项目研究的各种原材料、试剂、药品等消耗性物品购置费，标本、样品采集加工费和包装运输费等费用。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2.实验室改装费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指用于项目研究过程中对实验室条件所进行的简易改造产生的费用。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3.实验外协费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指用于项目研究的委托外单位协作进行试验、加工、计算等产生的费用。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（三）仪器设备费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1.设备购置费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指用于项目研究的仪器、设备、样机、配件等购置费和运输费、维修费等费用。设备购置按后勤部门有关规定办理。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2.设备租赁费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指用于项目研究过程中租赁专业仪器设备、实验器材、场地的费用。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（四）劳务费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指用于参加项目研究的学生和外聘劳务人员的劳务开支所需费用，视项目情况不同一般不超过项目总金额的10%。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（五）项目管理费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学院提取用于项目管理的费用一般占项目总金额的10%，项目经费数额10万元以内的，提取科研管理费上限不超过5000元；项目经费数额超过10万元的，则按5%提取科研管理费，提取科研管理费上限不超过10000元。若纵向科研项目经费管理另有规定的，按照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以上费用中个人所得酬金，超过800元部分的个人所得税自理（如国家的标准改变则进行相应调整）。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黑体" w:hAnsi="黑体" w:eastAsia="黑体" w:cs="黑体"/>
          <w:color w:val="auto"/>
          <w:sz w:val="32"/>
          <w:szCs w:val="32"/>
          <w:lang w:eastAsia="zh-CN"/>
        </w:rPr>
        <w:t>四、科研经费使用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（一）科研经费使用要求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科研经费实行预决算制度。项目负责人应做出研究项目的经费预算，填写“上海城建职业学院科研经费预算审批表”，经科研部门审核，报主管领导审批后方能使用。项目负责人应在经费使用过程中精打细算，专款专用，厉行节约，不得超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项目经费使用时，经费开支一律记入“上海城建职业学院科研经费预算执行表”（以下简称“执行表”）。项目负责人应向科技处和财务处提交“执行表”，以进行经费使用审核。在项目研究任务完成后，递交研究课题结题申请的同时，递交“执行表”，由科技处、财务处进行决算审核，作为项目结题审核的内容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在年度中期检查时，由项目负责人按规定向科技处报送项目执行情况，对不接受中期检查或项目的执行有严重问题者，将停止其项目的拨款及经费使用。因项目负责人不负责任等主观原因不能完成项目任务，或违规滥支费用，由科技处通知财务处，停止该项目科研经费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color w:val="auto"/>
          <w:sz w:val="32"/>
          <w:szCs w:val="32"/>
          <w:lang w:eastAsia="zh-CN"/>
        </w:rPr>
        <w:t>（二）科研经费报销程序及要求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科研经费报销程序：项目负责人按照财务报销要求分类整理好报销发票到财务处审核发票，发票通过审核后填写报销单到科技处审核预算，科技处负责人审核签字、备案，报学院分管领导和学院领导审批后下发，项目负责人至财务处报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）科研经费小额费用一般由项目组成员凭本人公务卡刷卡并保留凭证，一般情况下应避免使用现金，单笔费用超过2000元的宜采用转账、支票等方式。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因项目研究需要召开会议、出差等涉及大额费用的，应按照上海市财政局《关于市级财政科研项目使用公务卡结算有关事项的通知》（沪财库〔2016〕16号）文件精神使用公务卡。因项目研究需要出国考察、调研的，须有相关的费用预算，并按照有关的出国考察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项目研究所需的仪器、设备等，须由项目负责人填写申购单，并经科研处审核、学校分管领导批准，由学院资产管理部门采购，所需款项从项目经费中支出，并登记、备案，列入学院固定资产，按学校规定统一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黑体" w:hAnsi="黑体" w:eastAsia="黑体" w:cs="黑体"/>
          <w:color w:val="auto"/>
          <w:sz w:val="32"/>
          <w:szCs w:val="32"/>
          <w:lang w:eastAsia="zh-CN"/>
        </w:rPr>
        <w:t>五、其他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）本办法自公布之日起执行。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）本办法由科技处负责解释。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both"/>
        <w:textAlignment w:val="auto"/>
        <w:outlineLvl w:val="9"/>
        <w:rPr>
          <w:rFonts w:hint="eastAsia" w:ascii="方正小标宋简体" w:eastAsia="方正小标宋简体"/>
          <w:sz w:val="44"/>
          <w:szCs w:val="44"/>
          <w:lang w:val="en-US" w:eastAsia="zh-CN"/>
        </w:rPr>
      </w:pPr>
      <w:r>
        <w:rPr>
          <w:rFonts w:hint="eastAsia" w:ascii="仿宋_GB2312" w:eastAsia="仿宋_GB2312"/>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上海城建职业学院</w:t>
      </w: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center"/>
        <w:textAlignment w:val="auto"/>
        <w:outlineLvl w:val="9"/>
        <w:rPr>
          <w:rFonts w:hint="eastAsia" w:ascii="华文宋体" w:hAnsi="华文宋体" w:eastAsia="华文宋体"/>
          <w:b/>
          <w:sz w:val="36"/>
          <w:szCs w:val="36"/>
        </w:rPr>
      </w:pPr>
      <w:r>
        <w:rPr>
          <w:rFonts w:hint="eastAsia" w:ascii="方正小标宋简体" w:eastAsia="方正小标宋简体"/>
          <w:sz w:val="44"/>
          <w:szCs w:val="44"/>
          <w:lang w:val="en-US" w:eastAsia="zh-CN"/>
        </w:rPr>
        <w:t>科研管理费使用范围的有关规定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为了规范科研管理费的使用，使科研管理费能够依法、依规使用，根据中共上海市教育卫生工作委员会、上海市教育委员会转发《教育部 财政部关于加强中央部门所属高校科研经费管理的意见》（教财〔201</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〕7号）和上海市教育委员会《关于加强上海高校科研经费管理的若干意见》（沪教科委〔2010〕54号）文件精神，特制定学院科研管理费使用范围的规定：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1.用于组织科研项目招标、遴选所产生的费用。比如：调研费、文献检索费、资料费、办公用品费等。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2.用于组织科研项目立项所产生的费用。比如：文献检索费、会务费、专家评审费、资料费、办公用品费等。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3.用于组织科研项目开题所产生的费用。比如：会务费、专家指导费、资料费、办公用品费等。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4.用于组织科研项目中期考核所产生的费用。比如：会务费、专家指导费、资料费、办公用品费等。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5.用于组织科研项目结项评估所产生的费用。比如：网上查重费、文献检索费、会务费、专家评审费、资料费、办公用品费等。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6.用于组织科研成果推广会议所产生的费用。比如：会务费、场地费、资料费、办公用品费等。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7.用于组织科研项目建立档案所产生的费用。比如：小型装订仪器、耗材、办公用品费等。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8.用于提高科研能力和科研管理能力进行培训所产生的费用。比如：差旅费、会务费、场地费、资料费、办公用品费等。</w:t>
      </w:r>
    </w:p>
    <w:p>
      <w:pPr>
        <w:spacing w:line="400" w:lineRule="exact"/>
        <w:ind w:firstLine="420" w:firstLineChars="200"/>
        <w:rPr>
          <w:rFonts w:hint="eastAsia" w:ascii="仿宋" w:hAnsi="仿宋" w:eastAsia="仿宋"/>
          <w:szCs w:val="21"/>
        </w:rPr>
      </w:pPr>
    </w:p>
    <w:p>
      <w:pPr>
        <w:spacing w:line="400" w:lineRule="exact"/>
        <w:ind w:firstLine="420" w:firstLineChars="200"/>
        <w:rPr>
          <w:rFonts w:hint="eastAsia" w:ascii="仿宋" w:hAnsi="仿宋" w:eastAsia="仿宋"/>
          <w:sz w:val="24"/>
          <w:szCs w:val="24"/>
        </w:rPr>
      </w:pPr>
      <w:r>
        <w:rPr>
          <w:rFonts w:hint="eastAsia" w:ascii="仿宋" w:hAnsi="仿宋" w:eastAsia="仿宋"/>
          <w:sz w:val="24"/>
          <w:szCs w:val="24"/>
        </w:rPr>
        <w:t>注：教委文件摘录</w:t>
      </w:r>
      <w:r>
        <w:rPr>
          <w:rFonts w:hint="eastAsia" w:ascii="仿宋" w:hAnsi="仿宋" w:eastAsia="仿宋"/>
          <w:sz w:val="24"/>
          <w:szCs w:val="24"/>
          <w:lang w:eastAsia="zh-CN"/>
        </w:rPr>
        <w:t>：</w:t>
      </w:r>
      <w:r>
        <w:rPr>
          <w:rFonts w:hint="eastAsia" w:ascii="仿宋" w:hAnsi="仿宋" w:eastAsia="仿宋"/>
          <w:sz w:val="24"/>
          <w:szCs w:val="24"/>
        </w:rPr>
        <w:t>“项目管理费、人员经费、业务费等支出是科研经费的合理组成部分，政府计划或专项项目按照有关部门具体规定执行”“项目管理费中的一部分可用于科研招标、遴选、评审、预算评估、监理、检查跟踪、验收后评估等科研活动过程中所需的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spacing w:before="156" w:beforeLines="50" w:after="156" w:afterLines="50"/>
        <w:jc w:val="center"/>
        <w:rPr>
          <w:rFonts w:hint="eastAsia" w:asciiTheme="majorEastAsia" w:hAnsiTheme="majorEastAsia" w:eastAsiaTheme="majorEastAsia"/>
          <w:b/>
          <w:sz w:val="36"/>
          <w:szCs w:val="36"/>
        </w:rPr>
      </w:pPr>
    </w:p>
    <w:p>
      <w:pPr>
        <w:spacing w:before="156" w:beforeLines="50" w:after="156" w:afterLines="50"/>
        <w:jc w:val="center"/>
        <w:rPr>
          <w:rFonts w:hint="eastAsia" w:asciiTheme="majorEastAsia" w:hAnsiTheme="majorEastAsia" w:eastAsiaTheme="majorEastAsia"/>
          <w:b/>
          <w:sz w:val="36"/>
          <w:szCs w:val="36"/>
        </w:rPr>
      </w:pPr>
    </w:p>
    <w:p>
      <w:pPr>
        <w:spacing w:before="156" w:beforeLines="50" w:after="156" w:afterLines="50"/>
        <w:jc w:val="center"/>
        <w:rPr>
          <w:rFonts w:hint="eastAsia" w:asciiTheme="majorEastAsia" w:hAnsiTheme="majorEastAsia" w:eastAsiaTheme="majorEastAsia"/>
          <w:b/>
          <w:sz w:val="36"/>
          <w:szCs w:val="36"/>
        </w:rPr>
      </w:pPr>
    </w:p>
    <w:p>
      <w:pPr>
        <w:spacing w:before="156" w:beforeLines="50" w:after="156" w:afterLines="50"/>
        <w:jc w:val="center"/>
        <w:rPr>
          <w:rFonts w:hint="eastAsia" w:asciiTheme="majorEastAsia" w:hAnsiTheme="majorEastAsia" w:eastAsiaTheme="majorEastAsia"/>
          <w:b/>
          <w:sz w:val="36"/>
          <w:szCs w:val="36"/>
        </w:rPr>
      </w:pPr>
    </w:p>
    <w:p>
      <w:pPr>
        <w:spacing w:before="156" w:beforeLines="50" w:after="156" w:afterLines="50"/>
        <w:jc w:val="center"/>
        <w:rPr>
          <w:rFonts w:hint="eastAsia" w:asciiTheme="majorEastAsia" w:hAnsiTheme="majorEastAsia" w:eastAsiaTheme="majorEastAsia"/>
          <w:b/>
          <w:sz w:val="36"/>
          <w:szCs w:val="36"/>
        </w:rPr>
      </w:pPr>
    </w:p>
    <w:p>
      <w:pPr>
        <w:spacing w:before="156" w:beforeLines="50" w:after="156" w:afterLines="50"/>
        <w:jc w:val="center"/>
        <w:rPr>
          <w:rFonts w:hint="eastAsia" w:asciiTheme="majorEastAsia" w:hAnsiTheme="majorEastAsia" w:eastAsiaTheme="majorEastAsia"/>
          <w:b/>
          <w:sz w:val="36"/>
          <w:szCs w:val="36"/>
        </w:rPr>
      </w:pPr>
    </w:p>
    <w:p>
      <w:pPr>
        <w:spacing w:before="156" w:beforeLines="50" w:after="156" w:afterLines="50"/>
        <w:jc w:val="both"/>
        <w:rPr>
          <w:rFonts w:hint="eastAsia" w:asciiTheme="majorEastAsia" w:hAnsiTheme="majorEastAsia" w:eastAsiaTheme="majorEastAsia"/>
          <w:b/>
          <w:sz w:val="36"/>
          <w:szCs w:val="36"/>
        </w:rPr>
      </w:pPr>
      <w:r>
        <w:rPr>
          <w:rFonts w:hint="eastAsia" w:ascii="仿宋_GB2312" w:eastAsia="仿宋_GB2312"/>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上海城建职业学院</w:t>
      </w:r>
    </w:p>
    <w:p>
      <w:pPr>
        <w:keepNext w:val="0"/>
        <w:keepLines w:val="0"/>
        <w:pageBreakBefore w:val="0"/>
        <w:widowControl w:val="0"/>
        <w:kinsoku/>
        <w:wordWrap/>
        <w:overflowPunct/>
        <w:topLinePunct w:val="0"/>
        <w:autoSpaceDE/>
        <w:autoSpaceDN/>
        <w:bidi w:val="0"/>
        <w:adjustRightInd/>
        <w:snapToGrid/>
        <w:spacing w:before="163" w:beforeLines="50" w:after="163" w:afterLines="50" w:line="500" w:lineRule="exact"/>
        <w:ind w:left="0" w:leftChars="0" w:right="0" w:rightChars="0" w:firstLine="0" w:firstLineChars="0"/>
        <w:jc w:val="center"/>
        <w:textAlignment w:val="auto"/>
        <w:outlineLvl w:val="9"/>
        <w:rPr>
          <w:rFonts w:asciiTheme="majorEastAsia" w:hAnsiTheme="majorEastAsia" w:eastAsiaTheme="majorEastAsia"/>
          <w:b/>
          <w:sz w:val="36"/>
          <w:szCs w:val="36"/>
        </w:rPr>
      </w:pPr>
      <w:r>
        <w:rPr>
          <w:rFonts w:hint="eastAsia" w:ascii="方正小标宋简体" w:eastAsia="方正小标宋简体"/>
          <w:sz w:val="44"/>
          <w:szCs w:val="44"/>
          <w:lang w:val="en-US" w:eastAsia="zh-CN"/>
        </w:rPr>
        <w:t>科研项目评审费标准的有关规定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eastAsia="仿宋_GB2312"/>
          <w:color w:val="auto"/>
          <w:spacing w:val="-6"/>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为了进一步规范科研项目评审费管理，根据教育部、市教委和学院科研项目经费管理的相关文件规定，参照相关管理规定中</w:t>
      </w:r>
      <w:r>
        <w:rPr>
          <w:rFonts w:hint="eastAsia" w:ascii="仿宋_GB2312" w:eastAsia="仿宋_GB2312"/>
          <w:color w:val="auto"/>
          <w:spacing w:val="-6"/>
          <w:sz w:val="32"/>
          <w:szCs w:val="32"/>
          <w:lang w:eastAsia="zh-CN"/>
        </w:rPr>
        <w:t>有关专家咨询费开支标准，特制订学院科研项目评审费开支标准。</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一、评审会议形式标准</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3827"/>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spacing w:line="520" w:lineRule="exact"/>
              <w:jc w:val="center"/>
              <w:rPr>
                <w:rFonts w:ascii="仿宋" w:hAnsi="仿宋" w:eastAsia="仿宋"/>
                <w:sz w:val="24"/>
                <w:szCs w:val="24"/>
              </w:rPr>
            </w:pPr>
            <w:r>
              <w:rPr>
                <w:rFonts w:hint="eastAsia" w:ascii="仿宋" w:hAnsi="仿宋" w:eastAsia="仿宋"/>
                <w:sz w:val="24"/>
                <w:szCs w:val="24"/>
              </w:rPr>
              <w:t>序号</w:t>
            </w:r>
          </w:p>
        </w:tc>
        <w:tc>
          <w:tcPr>
            <w:tcW w:w="1134" w:type="dxa"/>
          </w:tcPr>
          <w:p>
            <w:pPr>
              <w:spacing w:line="520" w:lineRule="exact"/>
              <w:jc w:val="center"/>
              <w:rPr>
                <w:rFonts w:ascii="仿宋" w:hAnsi="仿宋" w:eastAsia="仿宋"/>
                <w:sz w:val="24"/>
                <w:szCs w:val="24"/>
              </w:rPr>
            </w:pPr>
            <w:r>
              <w:rPr>
                <w:rFonts w:hint="eastAsia" w:ascii="仿宋" w:hAnsi="仿宋" w:eastAsia="仿宋"/>
                <w:sz w:val="24"/>
                <w:szCs w:val="24"/>
              </w:rPr>
              <w:t>类别</w:t>
            </w:r>
          </w:p>
        </w:tc>
        <w:tc>
          <w:tcPr>
            <w:tcW w:w="3827" w:type="dxa"/>
          </w:tcPr>
          <w:p>
            <w:pPr>
              <w:spacing w:line="520" w:lineRule="exact"/>
              <w:jc w:val="center"/>
              <w:rPr>
                <w:rFonts w:ascii="仿宋" w:hAnsi="仿宋" w:eastAsia="仿宋"/>
                <w:sz w:val="24"/>
                <w:szCs w:val="24"/>
              </w:rPr>
            </w:pPr>
            <w:r>
              <w:rPr>
                <w:rFonts w:hint="eastAsia" w:ascii="仿宋" w:hAnsi="仿宋" w:eastAsia="仿宋"/>
                <w:sz w:val="24"/>
                <w:szCs w:val="24"/>
              </w:rPr>
              <w:t>职务/职称</w:t>
            </w:r>
          </w:p>
        </w:tc>
        <w:tc>
          <w:tcPr>
            <w:tcW w:w="2744" w:type="dxa"/>
          </w:tcPr>
          <w:p>
            <w:pPr>
              <w:spacing w:line="520" w:lineRule="exact"/>
              <w:jc w:val="center"/>
              <w:rPr>
                <w:rFonts w:ascii="仿宋" w:hAnsi="仿宋" w:eastAsia="仿宋"/>
                <w:sz w:val="24"/>
                <w:szCs w:val="24"/>
              </w:rPr>
            </w:pPr>
            <w:r>
              <w:rPr>
                <w:rFonts w:hint="eastAsia" w:ascii="仿宋" w:hAnsi="仿宋" w:eastAsia="仿宋"/>
                <w:sz w:val="24"/>
                <w:szCs w:val="24"/>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81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1</w:t>
            </w:r>
          </w:p>
        </w:tc>
        <w:tc>
          <w:tcPr>
            <w:tcW w:w="1134"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校外</w:t>
            </w:r>
          </w:p>
        </w:tc>
        <w:tc>
          <w:tcPr>
            <w:tcW w:w="3827" w:type="dxa"/>
          </w:tcPr>
          <w:p>
            <w:pPr>
              <w:spacing w:line="520" w:lineRule="exact"/>
              <w:jc w:val="center"/>
              <w:rPr>
                <w:rFonts w:ascii="仿宋" w:hAnsi="仿宋" w:eastAsia="仿宋"/>
                <w:sz w:val="24"/>
                <w:szCs w:val="24"/>
              </w:rPr>
            </w:pPr>
            <w:r>
              <w:rPr>
                <w:rFonts w:ascii="仿宋" w:hAnsi="仿宋" w:eastAsia="仿宋"/>
                <w:color w:val="333333"/>
                <w:sz w:val="24"/>
                <w:szCs w:val="24"/>
              </w:rPr>
              <w:t>具有或相当于高级专业技术职称</w:t>
            </w:r>
          </w:p>
          <w:p>
            <w:pPr>
              <w:spacing w:line="520" w:lineRule="exact"/>
              <w:jc w:val="center"/>
              <w:rPr>
                <w:rFonts w:ascii="仿宋" w:hAnsi="仿宋" w:eastAsia="仿宋"/>
                <w:sz w:val="24"/>
                <w:szCs w:val="24"/>
              </w:rPr>
            </w:pPr>
            <w:r>
              <w:rPr>
                <w:rFonts w:hint="eastAsia" w:ascii="仿宋" w:hAnsi="仿宋" w:eastAsia="仿宋"/>
                <w:color w:val="333333"/>
                <w:sz w:val="24"/>
                <w:szCs w:val="24"/>
              </w:rPr>
              <w:t>或</w:t>
            </w:r>
            <w:r>
              <w:rPr>
                <w:rFonts w:ascii="仿宋" w:hAnsi="仿宋" w:eastAsia="仿宋"/>
                <w:color w:val="333333"/>
                <w:sz w:val="24"/>
                <w:szCs w:val="24"/>
              </w:rPr>
              <w:t>具有</w:t>
            </w:r>
            <w:r>
              <w:rPr>
                <w:rFonts w:hint="eastAsia" w:ascii="仿宋" w:hAnsi="仿宋" w:eastAsia="仿宋"/>
                <w:color w:val="333333"/>
                <w:sz w:val="24"/>
                <w:szCs w:val="24"/>
              </w:rPr>
              <w:t>副处级及以上职务</w:t>
            </w:r>
          </w:p>
        </w:tc>
        <w:tc>
          <w:tcPr>
            <w:tcW w:w="2744" w:type="dxa"/>
            <w:vAlign w:val="center"/>
          </w:tcPr>
          <w:p>
            <w:pPr>
              <w:spacing w:line="520" w:lineRule="exact"/>
              <w:jc w:val="center"/>
              <w:rPr>
                <w:rFonts w:ascii="仿宋" w:hAnsi="仿宋" w:eastAsia="仿宋"/>
                <w:sz w:val="24"/>
                <w:szCs w:val="24"/>
              </w:rPr>
            </w:pPr>
            <w:r>
              <w:rPr>
                <w:rFonts w:hint="eastAsia" w:ascii="仿宋" w:hAnsi="仿宋" w:eastAsia="仿宋"/>
                <w:color w:val="333333"/>
                <w:sz w:val="24"/>
                <w:szCs w:val="24"/>
              </w:rPr>
              <w:t>5</w:t>
            </w:r>
            <w:r>
              <w:rPr>
                <w:rFonts w:ascii="仿宋" w:hAnsi="仿宋" w:eastAsia="仿宋"/>
                <w:color w:val="333333"/>
                <w:sz w:val="24"/>
                <w:szCs w:val="24"/>
              </w:rPr>
              <w:t>00</w:t>
            </w:r>
            <w:r>
              <w:rPr>
                <w:rFonts w:hint="default" w:ascii="Times New Roman" w:hAnsi="Times New Roman" w:eastAsia="仿宋" w:cs="Times New Roman"/>
                <w:color w:val="333333"/>
                <w:sz w:val="24"/>
                <w:szCs w:val="24"/>
                <w:lang w:val="en-US" w:eastAsia="zh-CN"/>
              </w:rPr>
              <w:t>~</w:t>
            </w:r>
            <w:r>
              <w:rPr>
                <w:rFonts w:hint="eastAsia" w:ascii="仿宋" w:hAnsi="仿宋" w:eastAsia="仿宋"/>
                <w:color w:val="333333"/>
                <w:sz w:val="24"/>
                <w:szCs w:val="24"/>
              </w:rPr>
              <w:t>8</w:t>
            </w:r>
            <w:r>
              <w:rPr>
                <w:rFonts w:ascii="仿宋" w:hAnsi="仿宋" w:eastAsia="仿宋"/>
                <w:color w:val="333333"/>
                <w:sz w:val="24"/>
                <w:szCs w:val="24"/>
              </w:rPr>
              <w:t>00（人/天）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81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2</w:t>
            </w:r>
          </w:p>
        </w:tc>
        <w:tc>
          <w:tcPr>
            <w:tcW w:w="1134"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校内</w:t>
            </w:r>
          </w:p>
        </w:tc>
        <w:tc>
          <w:tcPr>
            <w:tcW w:w="3827" w:type="dxa"/>
          </w:tcPr>
          <w:p>
            <w:pPr>
              <w:spacing w:line="520" w:lineRule="exact"/>
              <w:jc w:val="center"/>
              <w:rPr>
                <w:rFonts w:ascii="仿宋" w:hAnsi="仿宋" w:eastAsia="仿宋"/>
                <w:sz w:val="24"/>
                <w:szCs w:val="24"/>
              </w:rPr>
            </w:pPr>
            <w:r>
              <w:rPr>
                <w:rFonts w:ascii="仿宋" w:hAnsi="仿宋" w:eastAsia="仿宋"/>
                <w:color w:val="333333"/>
                <w:sz w:val="24"/>
                <w:szCs w:val="24"/>
              </w:rPr>
              <w:t>具有或相当于高级专业技术职称</w:t>
            </w:r>
          </w:p>
          <w:p>
            <w:pPr>
              <w:spacing w:line="520" w:lineRule="exact"/>
              <w:jc w:val="center"/>
              <w:rPr>
                <w:rFonts w:ascii="仿宋" w:hAnsi="仿宋" w:eastAsia="仿宋"/>
                <w:sz w:val="24"/>
                <w:szCs w:val="24"/>
              </w:rPr>
            </w:pPr>
            <w:r>
              <w:rPr>
                <w:rFonts w:hint="eastAsia" w:ascii="仿宋" w:hAnsi="仿宋" w:eastAsia="仿宋"/>
                <w:color w:val="333333"/>
                <w:sz w:val="24"/>
                <w:szCs w:val="24"/>
              </w:rPr>
              <w:t>或</w:t>
            </w:r>
            <w:r>
              <w:rPr>
                <w:rFonts w:ascii="仿宋" w:hAnsi="仿宋" w:eastAsia="仿宋"/>
                <w:color w:val="333333"/>
                <w:sz w:val="24"/>
                <w:szCs w:val="24"/>
              </w:rPr>
              <w:t>具有</w:t>
            </w:r>
            <w:r>
              <w:rPr>
                <w:rFonts w:hint="eastAsia" w:ascii="仿宋" w:hAnsi="仿宋" w:eastAsia="仿宋"/>
                <w:color w:val="333333"/>
                <w:sz w:val="24"/>
                <w:szCs w:val="24"/>
              </w:rPr>
              <w:t>副处级及以上职务</w:t>
            </w:r>
          </w:p>
        </w:tc>
        <w:tc>
          <w:tcPr>
            <w:tcW w:w="2744" w:type="dxa"/>
            <w:vAlign w:val="center"/>
          </w:tcPr>
          <w:p>
            <w:pPr>
              <w:spacing w:line="520" w:lineRule="exact"/>
              <w:jc w:val="center"/>
              <w:rPr>
                <w:rFonts w:ascii="仿宋" w:hAnsi="仿宋" w:eastAsia="仿宋"/>
                <w:sz w:val="24"/>
                <w:szCs w:val="24"/>
              </w:rPr>
            </w:pPr>
            <w:r>
              <w:rPr>
                <w:rFonts w:hint="eastAsia" w:ascii="仿宋" w:hAnsi="仿宋" w:eastAsia="仿宋"/>
                <w:color w:val="333333"/>
                <w:sz w:val="24"/>
                <w:szCs w:val="24"/>
              </w:rPr>
              <w:t>3</w:t>
            </w:r>
            <w:r>
              <w:rPr>
                <w:rFonts w:ascii="仿宋" w:hAnsi="仿宋" w:eastAsia="仿宋"/>
                <w:color w:val="333333"/>
                <w:sz w:val="24"/>
                <w:szCs w:val="24"/>
              </w:rPr>
              <w:t>00</w:t>
            </w:r>
            <w:r>
              <w:rPr>
                <w:rFonts w:hint="default" w:ascii="Times New Roman" w:hAnsi="Times New Roman" w:eastAsia="仿宋" w:cs="Times New Roman"/>
                <w:color w:val="333333"/>
                <w:sz w:val="24"/>
                <w:szCs w:val="24"/>
                <w:lang w:val="en-US" w:eastAsia="zh-CN"/>
              </w:rPr>
              <w:t>~</w:t>
            </w:r>
            <w:r>
              <w:rPr>
                <w:rFonts w:hint="eastAsia" w:ascii="仿宋" w:hAnsi="仿宋" w:eastAsia="仿宋"/>
                <w:color w:val="333333"/>
                <w:sz w:val="24"/>
                <w:szCs w:val="24"/>
              </w:rPr>
              <w:t>5</w:t>
            </w:r>
            <w:r>
              <w:rPr>
                <w:rFonts w:ascii="仿宋" w:hAnsi="仿宋" w:eastAsia="仿宋"/>
                <w:color w:val="333333"/>
                <w:sz w:val="24"/>
                <w:szCs w:val="24"/>
              </w:rPr>
              <w:t>00（人/天）</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lang w:val="en-US" w:eastAsia="zh-CN"/>
        </w:rPr>
        <w:t xml:space="preserve">    </w:t>
      </w:r>
      <w:r>
        <w:rPr>
          <w:rFonts w:hint="eastAsia" w:ascii="仿宋_GB2312" w:eastAsia="仿宋_GB2312"/>
          <w:color w:val="auto"/>
          <w:spacing w:val="-6"/>
          <w:sz w:val="32"/>
          <w:szCs w:val="32"/>
          <w:lang w:eastAsia="zh-CN"/>
        </w:rPr>
        <w:t>以会议形式组织科研项目立项评审、开题指导、中期考核、结题评估，可以根据任务量多少，按照以上标准执行，评审费以专家咨询费的形式支付。任务量少（少于3个项目），标准就低；任务量多（多于5个项目），标准就高。如：低标准，校外专家500元（人/天）。另外，校外专家可以给与100</w:t>
      </w:r>
      <w:r>
        <w:rPr>
          <w:rFonts w:hint="default" w:ascii="Times New Roman" w:hAnsi="Times New Roman" w:eastAsia="仿宋" w:cs="Times New Roman"/>
          <w:color w:val="333333"/>
          <w:sz w:val="24"/>
          <w:szCs w:val="24"/>
          <w:lang w:val="en-US" w:eastAsia="zh-CN"/>
        </w:rPr>
        <w:t>~</w:t>
      </w:r>
      <w:r>
        <w:rPr>
          <w:rFonts w:hint="eastAsia" w:ascii="仿宋_GB2312" w:eastAsia="仿宋_GB2312"/>
          <w:color w:val="auto"/>
          <w:spacing w:val="-6"/>
          <w:sz w:val="32"/>
          <w:szCs w:val="32"/>
          <w:lang w:eastAsia="zh-CN"/>
        </w:rPr>
        <w:t>200元交通和伙食补助。</w:t>
      </w:r>
    </w:p>
    <w:p>
      <w:pPr>
        <w:widowControl/>
        <w:spacing w:before="156" w:beforeLines="50" w:after="156" w:afterLines="50"/>
        <w:ind w:firstLine="640" w:firstLineChars="200"/>
        <w:rPr>
          <w:rFonts w:hint="eastAsia" w:ascii="黑体" w:hAnsi="黑体" w:eastAsia="黑体" w:cs="宋体"/>
          <w:color w:val="333333"/>
          <w:kern w:val="0"/>
          <w:sz w:val="32"/>
          <w:szCs w:val="32"/>
        </w:rPr>
      </w:pPr>
    </w:p>
    <w:p>
      <w:pPr>
        <w:widowControl/>
        <w:spacing w:before="156" w:beforeLines="50" w:after="156" w:afterLines="50"/>
        <w:ind w:firstLine="640" w:firstLineChars="200"/>
        <w:rPr>
          <w:rFonts w:hint="eastAsia" w:ascii="黑体" w:hAnsi="黑体" w:eastAsia="黑体" w:cs="宋体"/>
          <w:color w:val="333333"/>
          <w:kern w:val="0"/>
          <w:sz w:val="32"/>
          <w:szCs w:val="32"/>
        </w:rPr>
      </w:pPr>
    </w:p>
    <w:p>
      <w:pPr>
        <w:widowControl/>
        <w:spacing w:before="156" w:beforeLines="50" w:after="156" w:afterLines="50"/>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二、通讯咨询形式标准</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3827"/>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spacing w:line="520" w:lineRule="exact"/>
              <w:jc w:val="center"/>
              <w:rPr>
                <w:rFonts w:ascii="仿宋" w:hAnsi="仿宋" w:eastAsia="仿宋"/>
                <w:sz w:val="24"/>
                <w:szCs w:val="24"/>
              </w:rPr>
            </w:pPr>
            <w:r>
              <w:rPr>
                <w:rFonts w:hint="eastAsia" w:ascii="仿宋" w:hAnsi="仿宋" w:eastAsia="仿宋"/>
                <w:sz w:val="24"/>
                <w:szCs w:val="24"/>
              </w:rPr>
              <w:t>序号</w:t>
            </w:r>
          </w:p>
        </w:tc>
        <w:tc>
          <w:tcPr>
            <w:tcW w:w="1134" w:type="dxa"/>
          </w:tcPr>
          <w:p>
            <w:pPr>
              <w:spacing w:line="520" w:lineRule="exact"/>
              <w:jc w:val="center"/>
              <w:rPr>
                <w:rFonts w:ascii="仿宋" w:hAnsi="仿宋" w:eastAsia="仿宋"/>
                <w:sz w:val="24"/>
                <w:szCs w:val="24"/>
              </w:rPr>
            </w:pPr>
            <w:r>
              <w:rPr>
                <w:rFonts w:hint="eastAsia" w:ascii="仿宋" w:hAnsi="仿宋" w:eastAsia="仿宋"/>
                <w:sz w:val="24"/>
                <w:szCs w:val="24"/>
              </w:rPr>
              <w:t>类别</w:t>
            </w:r>
          </w:p>
        </w:tc>
        <w:tc>
          <w:tcPr>
            <w:tcW w:w="3827" w:type="dxa"/>
          </w:tcPr>
          <w:p>
            <w:pPr>
              <w:spacing w:line="520" w:lineRule="exact"/>
              <w:jc w:val="center"/>
              <w:rPr>
                <w:rFonts w:ascii="仿宋" w:hAnsi="仿宋" w:eastAsia="仿宋"/>
                <w:sz w:val="24"/>
                <w:szCs w:val="24"/>
              </w:rPr>
            </w:pPr>
            <w:r>
              <w:rPr>
                <w:rFonts w:hint="eastAsia" w:ascii="仿宋" w:hAnsi="仿宋" w:eastAsia="仿宋"/>
                <w:sz w:val="24"/>
                <w:szCs w:val="24"/>
              </w:rPr>
              <w:t>职务/职称</w:t>
            </w:r>
          </w:p>
        </w:tc>
        <w:tc>
          <w:tcPr>
            <w:tcW w:w="2744" w:type="dxa"/>
          </w:tcPr>
          <w:p>
            <w:pPr>
              <w:spacing w:line="520" w:lineRule="exact"/>
              <w:jc w:val="center"/>
              <w:rPr>
                <w:rFonts w:ascii="仿宋" w:hAnsi="仿宋" w:eastAsia="仿宋"/>
                <w:sz w:val="24"/>
                <w:szCs w:val="24"/>
              </w:rPr>
            </w:pPr>
            <w:r>
              <w:rPr>
                <w:rFonts w:hint="eastAsia" w:ascii="仿宋" w:hAnsi="仿宋" w:eastAsia="仿宋"/>
                <w:sz w:val="24"/>
                <w:szCs w:val="24"/>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81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1</w:t>
            </w:r>
          </w:p>
        </w:tc>
        <w:tc>
          <w:tcPr>
            <w:tcW w:w="1134"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校外</w:t>
            </w:r>
          </w:p>
        </w:tc>
        <w:tc>
          <w:tcPr>
            <w:tcW w:w="3827" w:type="dxa"/>
          </w:tcPr>
          <w:p>
            <w:pPr>
              <w:spacing w:line="520" w:lineRule="exact"/>
              <w:jc w:val="center"/>
              <w:rPr>
                <w:rFonts w:ascii="仿宋" w:hAnsi="仿宋" w:eastAsia="仿宋"/>
                <w:sz w:val="24"/>
                <w:szCs w:val="24"/>
              </w:rPr>
            </w:pPr>
            <w:r>
              <w:rPr>
                <w:rFonts w:ascii="仿宋" w:hAnsi="仿宋" w:eastAsia="仿宋"/>
                <w:color w:val="333333"/>
                <w:sz w:val="24"/>
                <w:szCs w:val="24"/>
              </w:rPr>
              <w:t>具有或相当于高级专业技术职称</w:t>
            </w:r>
          </w:p>
          <w:p>
            <w:pPr>
              <w:spacing w:line="520" w:lineRule="exact"/>
              <w:jc w:val="center"/>
              <w:rPr>
                <w:rFonts w:ascii="仿宋" w:hAnsi="仿宋" w:eastAsia="仿宋"/>
                <w:sz w:val="24"/>
                <w:szCs w:val="24"/>
              </w:rPr>
            </w:pPr>
            <w:r>
              <w:rPr>
                <w:rFonts w:hint="eastAsia" w:ascii="仿宋" w:hAnsi="仿宋" w:eastAsia="仿宋"/>
                <w:color w:val="333333"/>
                <w:sz w:val="24"/>
                <w:szCs w:val="24"/>
              </w:rPr>
              <w:t>或</w:t>
            </w:r>
            <w:r>
              <w:rPr>
                <w:rFonts w:ascii="仿宋" w:hAnsi="仿宋" w:eastAsia="仿宋"/>
                <w:color w:val="333333"/>
                <w:sz w:val="24"/>
                <w:szCs w:val="24"/>
              </w:rPr>
              <w:t>具有</w:t>
            </w:r>
            <w:r>
              <w:rPr>
                <w:rFonts w:hint="eastAsia" w:ascii="仿宋" w:hAnsi="仿宋" w:eastAsia="仿宋"/>
                <w:color w:val="333333"/>
                <w:sz w:val="24"/>
                <w:szCs w:val="24"/>
              </w:rPr>
              <w:t>副处级及以上职务</w:t>
            </w:r>
          </w:p>
        </w:tc>
        <w:tc>
          <w:tcPr>
            <w:tcW w:w="2744" w:type="dxa"/>
            <w:vAlign w:val="center"/>
          </w:tcPr>
          <w:p>
            <w:pPr>
              <w:spacing w:line="520" w:lineRule="exact"/>
              <w:jc w:val="center"/>
              <w:rPr>
                <w:rFonts w:ascii="仿宋" w:hAnsi="仿宋" w:eastAsia="仿宋"/>
                <w:sz w:val="24"/>
                <w:szCs w:val="24"/>
              </w:rPr>
            </w:pPr>
            <w:r>
              <w:rPr>
                <w:rFonts w:hint="eastAsia" w:ascii="仿宋" w:hAnsi="仿宋" w:eastAsia="仿宋"/>
                <w:color w:val="333333"/>
                <w:sz w:val="24"/>
                <w:szCs w:val="24"/>
              </w:rPr>
              <w:t>3</w:t>
            </w:r>
            <w:r>
              <w:rPr>
                <w:rFonts w:ascii="仿宋" w:hAnsi="仿宋" w:eastAsia="仿宋"/>
                <w:color w:val="333333"/>
                <w:sz w:val="24"/>
                <w:szCs w:val="24"/>
              </w:rPr>
              <w:t>00</w:t>
            </w:r>
            <w:r>
              <w:rPr>
                <w:rFonts w:hint="default" w:ascii="Times New Roman" w:hAnsi="Times New Roman" w:eastAsia="仿宋" w:cs="Times New Roman"/>
                <w:color w:val="333333"/>
                <w:sz w:val="24"/>
                <w:szCs w:val="24"/>
                <w:lang w:val="en-US" w:eastAsia="zh-CN"/>
              </w:rPr>
              <w:t>~</w:t>
            </w:r>
            <w:r>
              <w:rPr>
                <w:rFonts w:hint="eastAsia" w:ascii="仿宋" w:hAnsi="仿宋" w:eastAsia="仿宋"/>
                <w:color w:val="333333"/>
                <w:sz w:val="24"/>
                <w:szCs w:val="24"/>
              </w:rPr>
              <w:t>5</w:t>
            </w:r>
            <w:r>
              <w:rPr>
                <w:rFonts w:ascii="仿宋" w:hAnsi="仿宋" w:eastAsia="仿宋"/>
                <w:color w:val="333333"/>
                <w:sz w:val="24"/>
                <w:szCs w:val="24"/>
              </w:rPr>
              <w:t>00（人/</w:t>
            </w:r>
            <w:r>
              <w:rPr>
                <w:rFonts w:hint="eastAsia" w:ascii="仿宋" w:hAnsi="仿宋" w:eastAsia="仿宋"/>
                <w:color w:val="333333"/>
                <w:sz w:val="24"/>
                <w:szCs w:val="24"/>
              </w:rPr>
              <w:t>份</w:t>
            </w:r>
            <w:r>
              <w:rPr>
                <w:rFonts w:ascii="仿宋" w:hAnsi="仿宋" w:eastAsia="仿宋"/>
                <w:color w:val="333333"/>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81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2</w:t>
            </w:r>
          </w:p>
        </w:tc>
        <w:tc>
          <w:tcPr>
            <w:tcW w:w="1134"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校内</w:t>
            </w:r>
          </w:p>
        </w:tc>
        <w:tc>
          <w:tcPr>
            <w:tcW w:w="3827" w:type="dxa"/>
          </w:tcPr>
          <w:p>
            <w:pPr>
              <w:spacing w:line="520" w:lineRule="exact"/>
              <w:jc w:val="center"/>
              <w:rPr>
                <w:rFonts w:ascii="仿宋" w:hAnsi="仿宋" w:eastAsia="仿宋"/>
                <w:sz w:val="24"/>
                <w:szCs w:val="24"/>
              </w:rPr>
            </w:pPr>
            <w:r>
              <w:rPr>
                <w:rFonts w:ascii="仿宋" w:hAnsi="仿宋" w:eastAsia="仿宋"/>
                <w:color w:val="333333"/>
                <w:sz w:val="24"/>
                <w:szCs w:val="24"/>
              </w:rPr>
              <w:t>具有或相当于高级专业技术职称</w:t>
            </w:r>
          </w:p>
          <w:p>
            <w:pPr>
              <w:spacing w:line="520" w:lineRule="exact"/>
              <w:jc w:val="center"/>
              <w:rPr>
                <w:rFonts w:ascii="仿宋" w:hAnsi="仿宋" w:eastAsia="仿宋"/>
                <w:sz w:val="24"/>
                <w:szCs w:val="24"/>
              </w:rPr>
            </w:pPr>
            <w:r>
              <w:rPr>
                <w:rFonts w:hint="eastAsia" w:ascii="仿宋" w:hAnsi="仿宋" w:eastAsia="仿宋"/>
                <w:color w:val="333333"/>
                <w:sz w:val="24"/>
                <w:szCs w:val="24"/>
              </w:rPr>
              <w:t>或</w:t>
            </w:r>
            <w:r>
              <w:rPr>
                <w:rFonts w:ascii="仿宋" w:hAnsi="仿宋" w:eastAsia="仿宋"/>
                <w:color w:val="333333"/>
                <w:sz w:val="24"/>
                <w:szCs w:val="24"/>
              </w:rPr>
              <w:t>具有</w:t>
            </w:r>
            <w:r>
              <w:rPr>
                <w:rFonts w:hint="eastAsia" w:ascii="仿宋" w:hAnsi="仿宋" w:eastAsia="仿宋"/>
                <w:color w:val="333333"/>
                <w:sz w:val="24"/>
                <w:szCs w:val="24"/>
              </w:rPr>
              <w:t>副处级及以上职务</w:t>
            </w:r>
          </w:p>
        </w:tc>
        <w:tc>
          <w:tcPr>
            <w:tcW w:w="2744" w:type="dxa"/>
            <w:vAlign w:val="center"/>
          </w:tcPr>
          <w:p>
            <w:pPr>
              <w:spacing w:line="520" w:lineRule="exact"/>
              <w:jc w:val="center"/>
              <w:rPr>
                <w:rFonts w:ascii="仿宋" w:hAnsi="仿宋" w:eastAsia="仿宋"/>
                <w:sz w:val="24"/>
                <w:szCs w:val="24"/>
              </w:rPr>
            </w:pPr>
            <w:r>
              <w:rPr>
                <w:rFonts w:hint="eastAsia" w:ascii="仿宋" w:hAnsi="仿宋" w:eastAsia="仿宋"/>
                <w:color w:val="333333"/>
                <w:sz w:val="24"/>
                <w:szCs w:val="24"/>
              </w:rPr>
              <w:t>2</w:t>
            </w:r>
            <w:r>
              <w:rPr>
                <w:rFonts w:ascii="仿宋" w:hAnsi="仿宋" w:eastAsia="仿宋"/>
                <w:color w:val="333333"/>
                <w:sz w:val="24"/>
                <w:szCs w:val="24"/>
              </w:rPr>
              <w:t>00</w:t>
            </w:r>
            <w:r>
              <w:rPr>
                <w:rFonts w:hint="default" w:ascii="Times New Roman" w:hAnsi="Times New Roman" w:eastAsia="仿宋" w:cs="Times New Roman"/>
                <w:color w:val="333333"/>
                <w:sz w:val="24"/>
                <w:szCs w:val="24"/>
                <w:lang w:val="en-US" w:eastAsia="zh-CN"/>
              </w:rPr>
              <w:t>~</w:t>
            </w:r>
            <w:r>
              <w:rPr>
                <w:rFonts w:hint="eastAsia" w:ascii="仿宋" w:hAnsi="仿宋" w:eastAsia="仿宋"/>
                <w:color w:val="333333"/>
                <w:sz w:val="24"/>
                <w:szCs w:val="24"/>
              </w:rPr>
              <w:t>4</w:t>
            </w:r>
            <w:r>
              <w:rPr>
                <w:rFonts w:ascii="仿宋" w:hAnsi="仿宋" w:eastAsia="仿宋"/>
                <w:color w:val="333333"/>
                <w:sz w:val="24"/>
                <w:szCs w:val="24"/>
              </w:rPr>
              <w:t>00（人/</w:t>
            </w:r>
            <w:r>
              <w:rPr>
                <w:rFonts w:hint="eastAsia" w:ascii="仿宋" w:hAnsi="仿宋" w:eastAsia="仿宋"/>
                <w:color w:val="333333"/>
                <w:sz w:val="24"/>
                <w:szCs w:val="24"/>
              </w:rPr>
              <w:t>份</w:t>
            </w:r>
            <w:r>
              <w:rPr>
                <w:rFonts w:ascii="仿宋" w:hAnsi="仿宋" w:eastAsia="仿宋"/>
                <w:color w:val="333333"/>
                <w:sz w:val="24"/>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lang w:val="en-US" w:eastAsia="zh-CN"/>
        </w:rPr>
        <w:t xml:space="preserve">    </w:t>
      </w:r>
      <w:r>
        <w:rPr>
          <w:rFonts w:hint="eastAsia" w:ascii="仿宋_GB2312" w:eastAsia="仿宋_GB2312"/>
          <w:color w:val="auto"/>
          <w:spacing w:val="-6"/>
          <w:sz w:val="32"/>
          <w:szCs w:val="32"/>
          <w:lang w:eastAsia="zh-CN"/>
        </w:rPr>
        <w:t>以通讯形式组织科研项目立项评审、开题指导、中期考核、结题评估，可以根据份数多少累加，按照以上标准执行。即: 1个项目开支标准=（金额200元）</w:t>
      </w:r>
      <w:r>
        <w:rPr>
          <w:rFonts w:hint="default" w:ascii="Arial" w:hAnsi="Arial" w:eastAsia="仿宋_GB2312" w:cs="Arial"/>
          <w:color w:val="auto"/>
          <w:spacing w:val="-6"/>
          <w:sz w:val="32"/>
          <w:szCs w:val="32"/>
          <w:lang w:eastAsia="zh-CN"/>
        </w:rPr>
        <w:t>×</w:t>
      </w:r>
      <w:r>
        <w:rPr>
          <w:rFonts w:hint="eastAsia" w:ascii="仿宋_GB2312" w:eastAsia="仿宋_GB2312"/>
          <w:color w:val="auto"/>
          <w:spacing w:val="-6"/>
          <w:sz w:val="32"/>
          <w:szCs w:val="32"/>
          <w:lang w:eastAsia="zh-CN"/>
        </w:rPr>
        <w:t>任务分数。如：1个项目开支标准=200元</w:t>
      </w:r>
      <w:r>
        <w:rPr>
          <w:rFonts w:hint="default" w:ascii="Arial" w:hAnsi="Arial" w:eastAsia="仿宋_GB2312" w:cs="Arial"/>
          <w:color w:val="auto"/>
          <w:spacing w:val="-6"/>
          <w:sz w:val="32"/>
          <w:szCs w:val="32"/>
          <w:lang w:eastAsia="zh-CN"/>
        </w:rPr>
        <w:t>×</w:t>
      </w:r>
      <w:r>
        <w:rPr>
          <w:rFonts w:hint="eastAsia" w:ascii="仿宋_GB2312" w:eastAsia="仿宋_GB2312"/>
          <w:color w:val="auto"/>
          <w:spacing w:val="-6"/>
          <w:sz w:val="32"/>
          <w:szCs w:val="32"/>
          <w:lang w:eastAsia="zh-CN"/>
        </w:rPr>
        <w:t>4=800元，一个评审项目1人次开支标准上限不超过1000元。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p>
    <w:p>
      <w:pPr>
        <w:pBdr>
          <w:top w:val="single" w:color="auto" w:sz="4" w:space="1"/>
          <w:bottom w:val="single" w:color="auto" w:sz="4" w:space="1"/>
        </w:pBdr>
        <w:ind w:firstLine="140" w:firstLineChars="50"/>
        <w:rPr>
          <w:rFonts w:ascii="仿宋_GB2312" w:eastAsia="仿宋_GB2312"/>
          <w:sz w:val="28"/>
          <w:szCs w:val="28"/>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31</w:t>
      </w:r>
      <w:r>
        <w:rPr>
          <w:rFonts w:hint="eastAsia" w:ascii="仿宋_GB2312" w:eastAsia="仿宋_GB2312" w:cs="仿宋_GB2312"/>
          <w:sz w:val="28"/>
          <w:szCs w:val="28"/>
        </w:rPr>
        <w:t>日印发</w:t>
      </w:r>
    </w:p>
    <w:sectPr>
      <w:footerReference r:id="rId3"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文鼎大标宋简">
    <w:altName w:val="微软雅黑"/>
    <w:panose1 w:val="0201060901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仿宋_GB2312" w:eastAsia="仿宋_GB2312"/>
        <w:sz w:val="28"/>
        <w:szCs w:val="28"/>
      </w:rPr>
    </w:pPr>
    <w:r>
      <w:rPr>
        <w:rStyle w:val="6"/>
        <w:rFonts w:ascii="仿宋_GB2312" w:eastAsia="仿宋_GB2312" w:cs="仿宋_GB2312"/>
        <w:sz w:val="28"/>
        <w:szCs w:val="28"/>
      </w:rPr>
      <w:fldChar w:fldCharType="begin"/>
    </w:r>
    <w:r>
      <w:rPr>
        <w:rStyle w:val="6"/>
        <w:rFonts w:ascii="仿宋_GB2312" w:eastAsia="仿宋_GB2312" w:cs="仿宋_GB2312"/>
        <w:sz w:val="28"/>
        <w:szCs w:val="28"/>
      </w:rPr>
      <w:instrText xml:space="preserve">PAGE  </w:instrText>
    </w:r>
    <w:r>
      <w:rPr>
        <w:rStyle w:val="6"/>
        <w:rFonts w:ascii="仿宋_GB2312" w:eastAsia="仿宋_GB2312" w:cs="仿宋_GB2312"/>
        <w:sz w:val="28"/>
        <w:szCs w:val="28"/>
      </w:rPr>
      <w:fldChar w:fldCharType="separate"/>
    </w:r>
    <w:r>
      <w:rPr>
        <w:rStyle w:val="6"/>
        <w:rFonts w:ascii="仿宋_GB2312" w:eastAsia="仿宋_GB2312" w:cs="仿宋_GB2312"/>
        <w:sz w:val="28"/>
        <w:szCs w:val="28"/>
      </w:rPr>
      <w:t>- 2 -</w:t>
    </w:r>
    <w:r>
      <w:rPr>
        <w:rStyle w:val="6"/>
        <w:rFonts w:ascii="仿宋_GB2312" w:eastAsia="仿宋_GB2312" w:cs="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B700E"/>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05E7F"/>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1CBD"/>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405CB"/>
    <w:rsid w:val="013B64C8"/>
    <w:rsid w:val="01464878"/>
    <w:rsid w:val="016C20D3"/>
    <w:rsid w:val="017E39E1"/>
    <w:rsid w:val="01B445F5"/>
    <w:rsid w:val="01F47420"/>
    <w:rsid w:val="023D36AA"/>
    <w:rsid w:val="028A397C"/>
    <w:rsid w:val="02CE2346"/>
    <w:rsid w:val="02E835AE"/>
    <w:rsid w:val="02F22958"/>
    <w:rsid w:val="03587A6C"/>
    <w:rsid w:val="035F70C0"/>
    <w:rsid w:val="038506F9"/>
    <w:rsid w:val="03AB6056"/>
    <w:rsid w:val="03CC59FA"/>
    <w:rsid w:val="03D07658"/>
    <w:rsid w:val="03EE6D29"/>
    <w:rsid w:val="04091BD7"/>
    <w:rsid w:val="041A1149"/>
    <w:rsid w:val="04237828"/>
    <w:rsid w:val="042470A4"/>
    <w:rsid w:val="043072D6"/>
    <w:rsid w:val="04475209"/>
    <w:rsid w:val="046364B2"/>
    <w:rsid w:val="047D51F4"/>
    <w:rsid w:val="04993401"/>
    <w:rsid w:val="04C07575"/>
    <w:rsid w:val="04CD1F0B"/>
    <w:rsid w:val="04D77ED9"/>
    <w:rsid w:val="04E07551"/>
    <w:rsid w:val="052C5163"/>
    <w:rsid w:val="054A101E"/>
    <w:rsid w:val="057D663C"/>
    <w:rsid w:val="05894A16"/>
    <w:rsid w:val="05894EF1"/>
    <w:rsid w:val="05B40BAA"/>
    <w:rsid w:val="05EA6559"/>
    <w:rsid w:val="060D5F8E"/>
    <w:rsid w:val="06184D91"/>
    <w:rsid w:val="062502AB"/>
    <w:rsid w:val="063D391A"/>
    <w:rsid w:val="06921349"/>
    <w:rsid w:val="06921FCB"/>
    <w:rsid w:val="06F81B6C"/>
    <w:rsid w:val="071C779B"/>
    <w:rsid w:val="07326077"/>
    <w:rsid w:val="074066D9"/>
    <w:rsid w:val="076611BB"/>
    <w:rsid w:val="077F6DB7"/>
    <w:rsid w:val="07846853"/>
    <w:rsid w:val="07C42E96"/>
    <w:rsid w:val="07CD4764"/>
    <w:rsid w:val="07DB4F23"/>
    <w:rsid w:val="08154B1D"/>
    <w:rsid w:val="081B773E"/>
    <w:rsid w:val="08464850"/>
    <w:rsid w:val="088C0EC2"/>
    <w:rsid w:val="089B0E4A"/>
    <w:rsid w:val="08BD5B66"/>
    <w:rsid w:val="08DB2A41"/>
    <w:rsid w:val="08EE7E21"/>
    <w:rsid w:val="08F2363A"/>
    <w:rsid w:val="09145B1B"/>
    <w:rsid w:val="09811B97"/>
    <w:rsid w:val="09AF32D1"/>
    <w:rsid w:val="09BF6291"/>
    <w:rsid w:val="09D3094A"/>
    <w:rsid w:val="0A26557D"/>
    <w:rsid w:val="0A7B6AAA"/>
    <w:rsid w:val="0A9E06E9"/>
    <w:rsid w:val="0AAB6AAD"/>
    <w:rsid w:val="0ADA2418"/>
    <w:rsid w:val="0AF37EEB"/>
    <w:rsid w:val="0AFD6405"/>
    <w:rsid w:val="0B1D15C1"/>
    <w:rsid w:val="0B2D05A6"/>
    <w:rsid w:val="0B86237F"/>
    <w:rsid w:val="0BA70DFB"/>
    <w:rsid w:val="0BB17E24"/>
    <w:rsid w:val="0BD07FDB"/>
    <w:rsid w:val="0BEB56B3"/>
    <w:rsid w:val="0BF16697"/>
    <w:rsid w:val="0C1D6D66"/>
    <w:rsid w:val="0C8E5257"/>
    <w:rsid w:val="0CCC36F4"/>
    <w:rsid w:val="0D59314B"/>
    <w:rsid w:val="0D5F3B2B"/>
    <w:rsid w:val="0DB42395"/>
    <w:rsid w:val="0DB43C4B"/>
    <w:rsid w:val="0DE53542"/>
    <w:rsid w:val="0DE71FD0"/>
    <w:rsid w:val="0DFC5A91"/>
    <w:rsid w:val="0E0D4014"/>
    <w:rsid w:val="0E2B0566"/>
    <w:rsid w:val="0E344BF5"/>
    <w:rsid w:val="0E606E89"/>
    <w:rsid w:val="0E737DD3"/>
    <w:rsid w:val="0E8C5DA8"/>
    <w:rsid w:val="0E930C24"/>
    <w:rsid w:val="0E953ED9"/>
    <w:rsid w:val="0E9A7A68"/>
    <w:rsid w:val="0E9E653F"/>
    <w:rsid w:val="0EBB76D4"/>
    <w:rsid w:val="0EC42123"/>
    <w:rsid w:val="0EE009CF"/>
    <w:rsid w:val="0EF30B26"/>
    <w:rsid w:val="0F3522BD"/>
    <w:rsid w:val="0F484BD7"/>
    <w:rsid w:val="0F4F1018"/>
    <w:rsid w:val="0F8A62D8"/>
    <w:rsid w:val="0F98337A"/>
    <w:rsid w:val="10025F3D"/>
    <w:rsid w:val="106461E0"/>
    <w:rsid w:val="10695E3B"/>
    <w:rsid w:val="1080475B"/>
    <w:rsid w:val="108E6E48"/>
    <w:rsid w:val="10A83226"/>
    <w:rsid w:val="10F65395"/>
    <w:rsid w:val="10F851E0"/>
    <w:rsid w:val="110F006D"/>
    <w:rsid w:val="11375A5D"/>
    <w:rsid w:val="114F26D1"/>
    <w:rsid w:val="119C51F0"/>
    <w:rsid w:val="11AD086F"/>
    <w:rsid w:val="11BA6777"/>
    <w:rsid w:val="11CD5540"/>
    <w:rsid w:val="11D9770E"/>
    <w:rsid w:val="12267F94"/>
    <w:rsid w:val="12351847"/>
    <w:rsid w:val="124612E0"/>
    <w:rsid w:val="12DA6ADD"/>
    <w:rsid w:val="12F52D52"/>
    <w:rsid w:val="12F7155A"/>
    <w:rsid w:val="130A05C0"/>
    <w:rsid w:val="13347B1A"/>
    <w:rsid w:val="13615177"/>
    <w:rsid w:val="136F53A5"/>
    <w:rsid w:val="13825DA1"/>
    <w:rsid w:val="13845B7E"/>
    <w:rsid w:val="139B1C39"/>
    <w:rsid w:val="13AD5B3A"/>
    <w:rsid w:val="13D455A1"/>
    <w:rsid w:val="13E45227"/>
    <w:rsid w:val="13F53542"/>
    <w:rsid w:val="143C7C5A"/>
    <w:rsid w:val="144A6375"/>
    <w:rsid w:val="1453776B"/>
    <w:rsid w:val="145A7456"/>
    <w:rsid w:val="14621151"/>
    <w:rsid w:val="146E5F05"/>
    <w:rsid w:val="148249F4"/>
    <w:rsid w:val="14AC2B6E"/>
    <w:rsid w:val="14B11D0C"/>
    <w:rsid w:val="14B51B45"/>
    <w:rsid w:val="14C23915"/>
    <w:rsid w:val="14FA151B"/>
    <w:rsid w:val="15574E86"/>
    <w:rsid w:val="1595216D"/>
    <w:rsid w:val="15B361F3"/>
    <w:rsid w:val="15D02ADF"/>
    <w:rsid w:val="15F22E7C"/>
    <w:rsid w:val="16465966"/>
    <w:rsid w:val="1678050D"/>
    <w:rsid w:val="167B2EC6"/>
    <w:rsid w:val="16C0039A"/>
    <w:rsid w:val="16ED7135"/>
    <w:rsid w:val="1715070B"/>
    <w:rsid w:val="175D303E"/>
    <w:rsid w:val="175D5642"/>
    <w:rsid w:val="177152CC"/>
    <w:rsid w:val="17766EEC"/>
    <w:rsid w:val="17AE7DB6"/>
    <w:rsid w:val="17B50682"/>
    <w:rsid w:val="17E27B52"/>
    <w:rsid w:val="187018F6"/>
    <w:rsid w:val="18CD00AA"/>
    <w:rsid w:val="18FA2D13"/>
    <w:rsid w:val="195219B2"/>
    <w:rsid w:val="19770BF0"/>
    <w:rsid w:val="1992468C"/>
    <w:rsid w:val="19AF59AB"/>
    <w:rsid w:val="19BC46DE"/>
    <w:rsid w:val="19F35E3F"/>
    <w:rsid w:val="19F53F79"/>
    <w:rsid w:val="1A4764AE"/>
    <w:rsid w:val="1A4D4F11"/>
    <w:rsid w:val="1A677B62"/>
    <w:rsid w:val="1A68299B"/>
    <w:rsid w:val="1A856A44"/>
    <w:rsid w:val="1A9A3F87"/>
    <w:rsid w:val="1A9D4DE7"/>
    <w:rsid w:val="1AD564FE"/>
    <w:rsid w:val="1ADB4FD4"/>
    <w:rsid w:val="1AE80AF0"/>
    <w:rsid w:val="1AE94B2B"/>
    <w:rsid w:val="1B5730AB"/>
    <w:rsid w:val="1B6D6419"/>
    <w:rsid w:val="1BBB4BBF"/>
    <w:rsid w:val="1BF35798"/>
    <w:rsid w:val="1C1D1351"/>
    <w:rsid w:val="1C200BD5"/>
    <w:rsid w:val="1C485A01"/>
    <w:rsid w:val="1C5B010C"/>
    <w:rsid w:val="1C7F5808"/>
    <w:rsid w:val="1CB731BB"/>
    <w:rsid w:val="1CF06E04"/>
    <w:rsid w:val="1D867789"/>
    <w:rsid w:val="1D9B2AED"/>
    <w:rsid w:val="1E4A056B"/>
    <w:rsid w:val="1E4E5B9A"/>
    <w:rsid w:val="1F121AC3"/>
    <w:rsid w:val="1F363473"/>
    <w:rsid w:val="1F3A567E"/>
    <w:rsid w:val="1F493540"/>
    <w:rsid w:val="1F5940DD"/>
    <w:rsid w:val="1F683A64"/>
    <w:rsid w:val="1F754B05"/>
    <w:rsid w:val="1F8E333A"/>
    <w:rsid w:val="1FA72FE8"/>
    <w:rsid w:val="1FED0A3F"/>
    <w:rsid w:val="20225398"/>
    <w:rsid w:val="2025100E"/>
    <w:rsid w:val="203768D7"/>
    <w:rsid w:val="203C4D20"/>
    <w:rsid w:val="205A5C6C"/>
    <w:rsid w:val="20615D5D"/>
    <w:rsid w:val="206A3526"/>
    <w:rsid w:val="20B56054"/>
    <w:rsid w:val="20B70FE3"/>
    <w:rsid w:val="20C87EF7"/>
    <w:rsid w:val="20D268D1"/>
    <w:rsid w:val="21145582"/>
    <w:rsid w:val="213130B5"/>
    <w:rsid w:val="2148113D"/>
    <w:rsid w:val="21510CA7"/>
    <w:rsid w:val="218C46FC"/>
    <w:rsid w:val="21A963CB"/>
    <w:rsid w:val="21D926A4"/>
    <w:rsid w:val="21F062CC"/>
    <w:rsid w:val="220E4BD6"/>
    <w:rsid w:val="220F0F65"/>
    <w:rsid w:val="222E7A46"/>
    <w:rsid w:val="225D2D1C"/>
    <w:rsid w:val="226064FA"/>
    <w:rsid w:val="2264037E"/>
    <w:rsid w:val="228B77FB"/>
    <w:rsid w:val="22991897"/>
    <w:rsid w:val="22A41D4F"/>
    <w:rsid w:val="22A76036"/>
    <w:rsid w:val="23294D3D"/>
    <w:rsid w:val="23692AFD"/>
    <w:rsid w:val="23B1448B"/>
    <w:rsid w:val="23B33E7F"/>
    <w:rsid w:val="23BD3DC8"/>
    <w:rsid w:val="23C41A0C"/>
    <w:rsid w:val="23F07051"/>
    <w:rsid w:val="23F102CC"/>
    <w:rsid w:val="23FA1004"/>
    <w:rsid w:val="24241066"/>
    <w:rsid w:val="243D3285"/>
    <w:rsid w:val="24462CC5"/>
    <w:rsid w:val="249040CA"/>
    <w:rsid w:val="24ED53CC"/>
    <w:rsid w:val="24FE5F91"/>
    <w:rsid w:val="255C741A"/>
    <w:rsid w:val="256B1CC0"/>
    <w:rsid w:val="258C56B5"/>
    <w:rsid w:val="25BC4432"/>
    <w:rsid w:val="25C06807"/>
    <w:rsid w:val="25DA7C72"/>
    <w:rsid w:val="25EC7EAA"/>
    <w:rsid w:val="25EE7750"/>
    <w:rsid w:val="262E09F1"/>
    <w:rsid w:val="26332A5F"/>
    <w:rsid w:val="2651394E"/>
    <w:rsid w:val="26586A3A"/>
    <w:rsid w:val="267974A6"/>
    <w:rsid w:val="26A21BBC"/>
    <w:rsid w:val="26AB4F3B"/>
    <w:rsid w:val="26B22C92"/>
    <w:rsid w:val="27377897"/>
    <w:rsid w:val="275347F6"/>
    <w:rsid w:val="27756136"/>
    <w:rsid w:val="2799658F"/>
    <w:rsid w:val="27B45999"/>
    <w:rsid w:val="27B5171B"/>
    <w:rsid w:val="27BF2313"/>
    <w:rsid w:val="27C261C8"/>
    <w:rsid w:val="27C357AA"/>
    <w:rsid w:val="28212B3D"/>
    <w:rsid w:val="28230781"/>
    <w:rsid w:val="284D6FBE"/>
    <w:rsid w:val="285B6726"/>
    <w:rsid w:val="288C323B"/>
    <w:rsid w:val="28972105"/>
    <w:rsid w:val="28E412A3"/>
    <w:rsid w:val="292648AA"/>
    <w:rsid w:val="29340806"/>
    <w:rsid w:val="29FE2855"/>
    <w:rsid w:val="2A152451"/>
    <w:rsid w:val="2A221A0E"/>
    <w:rsid w:val="2A412C82"/>
    <w:rsid w:val="2A63466D"/>
    <w:rsid w:val="2A6D3395"/>
    <w:rsid w:val="2A8837BA"/>
    <w:rsid w:val="2A925AC8"/>
    <w:rsid w:val="2ABD6EA8"/>
    <w:rsid w:val="2AC61C2E"/>
    <w:rsid w:val="2ACF7A73"/>
    <w:rsid w:val="2ADE3A74"/>
    <w:rsid w:val="2AE742B5"/>
    <w:rsid w:val="2B165D98"/>
    <w:rsid w:val="2B1E463A"/>
    <w:rsid w:val="2BD85DFB"/>
    <w:rsid w:val="2BEA7337"/>
    <w:rsid w:val="2C3317D3"/>
    <w:rsid w:val="2C3A4CB2"/>
    <w:rsid w:val="2C9A4F29"/>
    <w:rsid w:val="2D0D3555"/>
    <w:rsid w:val="2D101924"/>
    <w:rsid w:val="2D174F8D"/>
    <w:rsid w:val="2D276629"/>
    <w:rsid w:val="2D3453E6"/>
    <w:rsid w:val="2D772736"/>
    <w:rsid w:val="2E6A7A5C"/>
    <w:rsid w:val="2E863335"/>
    <w:rsid w:val="2E9E2702"/>
    <w:rsid w:val="2EEB598D"/>
    <w:rsid w:val="2F453D27"/>
    <w:rsid w:val="2F5E5F20"/>
    <w:rsid w:val="2F62105C"/>
    <w:rsid w:val="2F916DEE"/>
    <w:rsid w:val="2FDC7DF5"/>
    <w:rsid w:val="2FFE31B3"/>
    <w:rsid w:val="30067667"/>
    <w:rsid w:val="304F203B"/>
    <w:rsid w:val="307F6459"/>
    <w:rsid w:val="3094225C"/>
    <w:rsid w:val="30957606"/>
    <w:rsid w:val="30B144E2"/>
    <w:rsid w:val="31037265"/>
    <w:rsid w:val="31103EC9"/>
    <w:rsid w:val="31471E68"/>
    <w:rsid w:val="314B47B4"/>
    <w:rsid w:val="31645C96"/>
    <w:rsid w:val="316A4836"/>
    <w:rsid w:val="316D0F67"/>
    <w:rsid w:val="318254F5"/>
    <w:rsid w:val="31AD4631"/>
    <w:rsid w:val="31B35688"/>
    <w:rsid w:val="31BC7D7C"/>
    <w:rsid w:val="31EC1674"/>
    <w:rsid w:val="3243724D"/>
    <w:rsid w:val="324A10DD"/>
    <w:rsid w:val="326A7037"/>
    <w:rsid w:val="32823141"/>
    <w:rsid w:val="32970583"/>
    <w:rsid w:val="32992AAF"/>
    <w:rsid w:val="32B348D6"/>
    <w:rsid w:val="32D70EB0"/>
    <w:rsid w:val="33341D2F"/>
    <w:rsid w:val="334B6B33"/>
    <w:rsid w:val="335A5E31"/>
    <w:rsid w:val="33631793"/>
    <w:rsid w:val="337468A0"/>
    <w:rsid w:val="33A77FE2"/>
    <w:rsid w:val="33AD3B23"/>
    <w:rsid w:val="33C43082"/>
    <w:rsid w:val="33C64ACD"/>
    <w:rsid w:val="33D34FCE"/>
    <w:rsid w:val="33F141E3"/>
    <w:rsid w:val="341B2741"/>
    <w:rsid w:val="34580C5A"/>
    <w:rsid w:val="34770AB3"/>
    <w:rsid w:val="349062DF"/>
    <w:rsid w:val="34BA0FA5"/>
    <w:rsid w:val="34BE4DBC"/>
    <w:rsid w:val="35063740"/>
    <w:rsid w:val="3509313F"/>
    <w:rsid w:val="35334378"/>
    <w:rsid w:val="35447564"/>
    <w:rsid w:val="355A575B"/>
    <w:rsid w:val="35610897"/>
    <w:rsid w:val="358B34EA"/>
    <w:rsid w:val="35C40763"/>
    <w:rsid w:val="361216D5"/>
    <w:rsid w:val="363A7F70"/>
    <w:rsid w:val="3644514B"/>
    <w:rsid w:val="364B3321"/>
    <w:rsid w:val="36D436F4"/>
    <w:rsid w:val="36ED0146"/>
    <w:rsid w:val="374670C0"/>
    <w:rsid w:val="37494C6F"/>
    <w:rsid w:val="374E0801"/>
    <w:rsid w:val="376B7A98"/>
    <w:rsid w:val="37837B33"/>
    <w:rsid w:val="37973842"/>
    <w:rsid w:val="37CF226D"/>
    <w:rsid w:val="37D13E8A"/>
    <w:rsid w:val="38001048"/>
    <w:rsid w:val="38594B2A"/>
    <w:rsid w:val="38743B15"/>
    <w:rsid w:val="387F0A64"/>
    <w:rsid w:val="388F537E"/>
    <w:rsid w:val="389C7C7A"/>
    <w:rsid w:val="38CD024D"/>
    <w:rsid w:val="38D04BB4"/>
    <w:rsid w:val="38E052E4"/>
    <w:rsid w:val="38F27825"/>
    <w:rsid w:val="390372E3"/>
    <w:rsid w:val="39464935"/>
    <w:rsid w:val="394A71BC"/>
    <w:rsid w:val="39655B8C"/>
    <w:rsid w:val="396647A5"/>
    <w:rsid w:val="39782064"/>
    <w:rsid w:val="39BC167C"/>
    <w:rsid w:val="39DB29E4"/>
    <w:rsid w:val="39FC6014"/>
    <w:rsid w:val="3A9777F8"/>
    <w:rsid w:val="3A9A3F63"/>
    <w:rsid w:val="3AB57435"/>
    <w:rsid w:val="3ABF67F1"/>
    <w:rsid w:val="3AF37C54"/>
    <w:rsid w:val="3B0236FD"/>
    <w:rsid w:val="3B072A2A"/>
    <w:rsid w:val="3B082F41"/>
    <w:rsid w:val="3B1110A4"/>
    <w:rsid w:val="3B5A1CAD"/>
    <w:rsid w:val="3BB13EBC"/>
    <w:rsid w:val="3BBC2463"/>
    <w:rsid w:val="3BF03F8D"/>
    <w:rsid w:val="3C0E7D33"/>
    <w:rsid w:val="3C64407E"/>
    <w:rsid w:val="3CB01344"/>
    <w:rsid w:val="3CEC6BBC"/>
    <w:rsid w:val="3CF27896"/>
    <w:rsid w:val="3D132702"/>
    <w:rsid w:val="3D3F1D9B"/>
    <w:rsid w:val="3D986054"/>
    <w:rsid w:val="3DB00544"/>
    <w:rsid w:val="3DB315B8"/>
    <w:rsid w:val="3DC01D3D"/>
    <w:rsid w:val="3DE44FB5"/>
    <w:rsid w:val="3E2F6239"/>
    <w:rsid w:val="3EE96263"/>
    <w:rsid w:val="3F073319"/>
    <w:rsid w:val="3F0C7ED5"/>
    <w:rsid w:val="3F3260C4"/>
    <w:rsid w:val="3F9D436B"/>
    <w:rsid w:val="3FBA3E32"/>
    <w:rsid w:val="40200A3B"/>
    <w:rsid w:val="404D1119"/>
    <w:rsid w:val="40585CA4"/>
    <w:rsid w:val="408933E8"/>
    <w:rsid w:val="41240480"/>
    <w:rsid w:val="41494BD2"/>
    <w:rsid w:val="415B4B27"/>
    <w:rsid w:val="41723728"/>
    <w:rsid w:val="41A87966"/>
    <w:rsid w:val="420B000B"/>
    <w:rsid w:val="422F5BD5"/>
    <w:rsid w:val="426A6683"/>
    <w:rsid w:val="43022E6F"/>
    <w:rsid w:val="430719E4"/>
    <w:rsid w:val="432425C4"/>
    <w:rsid w:val="436F36D9"/>
    <w:rsid w:val="4397701A"/>
    <w:rsid w:val="43994498"/>
    <w:rsid w:val="441E0DAB"/>
    <w:rsid w:val="44380D96"/>
    <w:rsid w:val="44481AC3"/>
    <w:rsid w:val="445E7F98"/>
    <w:rsid w:val="44690DFA"/>
    <w:rsid w:val="44B015AC"/>
    <w:rsid w:val="44C52398"/>
    <w:rsid w:val="44C5694C"/>
    <w:rsid w:val="44D21705"/>
    <w:rsid w:val="45031944"/>
    <w:rsid w:val="452C1990"/>
    <w:rsid w:val="453402D4"/>
    <w:rsid w:val="45A058E4"/>
    <w:rsid w:val="45BD7FD6"/>
    <w:rsid w:val="45FF49B8"/>
    <w:rsid w:val="46432B24"/>
    <w:rsid w:val="46487748"/>
    <w:rsid w:val="464B2F79"/>
    <w:rsid w:val="467812DA"/>
    <w:rsid w:val="46960F6E"/>
    <w:rsid w:val="46D31BB0"/>
    <w:rsid w:val="46D44482"/>
    <w:rsid w:val="472738A1"/>
    <w:rsid w:val="47842926"/>
    <w:rsid w:val="47B169BC"/>
    <w:rsid w:val="47B71826"/>
    <w:rsid w:val="47E32C68"/>
    <w:rsid w:val="47F74FB4"/>
    <w:rsid w:val="47FF0C19"/>
    <w:rsid w:val="481325B1"/>
    <w:rsid w:val="4819083D"/>
    <w:rsid w:val="481C6063"/>
    <w:rsid w:val="48434DA2"/>
    <w:rsid w:val="48685275"/>
    <w:rsid w:val="48895AA3"/>
    <w:rsid w:val="489E6AAA"/>
    <w:rsid w:val="48C63F27"/>
    <w:rsid w:val="48CE31D4"/>
    <w:rsid w:val="49103858"/>
    <w:rsid w:val="4912638F"/>
    <w:rsid w:val="4914400F"/>
    <w:rsid w:val="49687159"/>
    <w:rsid w:val="49A91B4E"/>
    <w:rsid w:val="49C1724C"/>
    <w:rsid w:val="49DE73CC"/>
    <w:rsid w:val="4A360C6B"/>
    <w:rsid w:val="4A4306DB"/>
    <w:rsid w:val="4A52390F"/>
    <w:rsid w:val="4A602FAE"/>
    <w:rsid w:val="4AD32E24"/>
    <w:rsid w:val="4AE06A18"/>
    <w:rsid w:val="4AE200AE"/>
    <w:rsid w:val="4B2040BB"/>
    <w:rsid w:val="4B3350D9"/>
    <w:rsid w:val="4B3C6D49"/>
    <w:rsid w:val="4B537A7B"/>
    <w:rsid w:val="4B741465"/>
    <w:rsid w:val="4B7F3C0A"/>
    <w:rsid w:val="4BCB4BB1"/>
    <w:rsid w:val="4C034C45"/>
    <w:rsid w:val="4C2551FA"/>
    <w:rsid w:val="4C32254D"/>
    <w:rsid w:val="4C335681"/>
    <w:rsid w:val="4C341B48"/>
    <w:rsid w:val="4C380CB5"/>
    <w:rsid w:val="4C3A300B"/>
    <w:rsid w:val="4C550079"/>
    <w:rsid w:val="4CA75477"/>
    <w:rsid w:val="4CBA4DE3"/>
    <w:rsid w:val="4CD630AC"/>
    <w:rsid w:val="4CD948B8"/>
    <w:rsid w:val="4CDD3B0C"/>
    <w:rsid w:val="4CE07A5A"/>
    <w:rsid w:val="4CFE4E1D"/>
    <w:rsid w:val="4D285B18"/>
    <w:rsid w:val="4D624F6F"/>
    <w:rsid w:val="4D640711"/>
    <w:rsid w:val="4D741312"/>
    <w:rsid w:val="4E1F64AD"/>
    <w:rsid w:val="4E4627B4"/>
    <w:rsid w:val="4E562F07"/>
    <w:rsid w:val="4E680A78"/>
    <w:rsid w:val="4E816B06"/>
    <w:rsid w:val="4E8E2ED8"/>
    <w:rsid w:val="4EAE51B3"/>
    <w:rsid w:val="4EB84A9A"/>
    <w:rsid w:val="4EDB5E77"/>
    <w:rsid w:val="4EDE5DD4"/>
    <w:rsid w:val="4F0A2B99"/>
    <w:rsid w:val="4F223750"/>
    <w:rsid w:val="4F2569A3"/>
    <w:rsid w:val="4F4325AF"/>
    <w:rsid w:val="4F45646D"/>
    <w:rsid w:val="4F735C95"/>
    <w:rsid w:val="4FA02957"/>
    <w:rsid w:val="4FB533B4"/>
    <w:rsid w:val="4FD93B76"/>
    <w:rsid w:val="4FDA5548"/>
    <w:rsid w:val="500150F4"/>
    <w:rsid w:val="502923E4"/>
    <w:rsid w:val="507F2D4B"/>
    <w:rsid w:val="508473FA"/>
    <w:rsid w:val="508F4518"/>
    <w:rsid w:val="50A04648"/>
    <w:rsid w:val="50DA4D25"/>
    <w:rsid w:val="50DF73EF"/>
    <w:rsid w:val="510A4ED3"/>
    <w:rsid w:val="511A7DF4"/>
    <w:rsid w:val="513126F8"/>
    <w:rsid w:val="51894076"/>
    <w:rsid w:val="51B07673"/>
    <w:rsid w:val="51CA1CB7"/>
    <w:rsid w:val="51DC54F8"/>
    <w:rsid w:val="52017E10"/>
    <w:rsid w:val="52280398"/>
    <w:rsid w:val="52335757"/>
    <w:rsid w:val="523763DC"/>
    <w:rsid w:val="5251406E"/>
    <w:rsid w:val="525B1B2A"/>
    <w:rsid w:val="528251D0"/>
    <w:rsid w:val="529B60FA"/>
    <w:rsid w:val="52B508EE"/>
    <w:rsid w:val="52B7327F"/>
    <w:rsid w:val="52C751B8"/>
    <w:rsid w:val="52D90CEA"/>
    <w:rsid w:val="52FC593E"/>
    <w:rsid w:val="530E5DB7"/>
    <w:rsid w:val="53427247"/>
    <w:rsid w:val="535D3405"/>
    <w:rsid w:val="538454B7"/>
    <w:rsid w:val="53DA7EA3"/>
    <w:rsid w:val="540B1A57"/>
    <w:rsid w:val="541B1537"/>
    <w:rsid w:val="545117CA"/>
    <w:rsid w:val="548340FA"/>
    <w:rsid w:val="54F30A93"/>
    <w:rsid w:val="551C425F"/>
    <w:rsid w:val="55316C33"/>
    <w:rsid w:val="553365EA"/>
    <w:rsid w:val="554937EC"/>
    <w:rsid w:val="55F27E42"/>
    <w:rsid w:val="5614147C"/>
    <w:rsid w:val="56146E0E"/>
    <w:rsid w:val="561A7B92"/>
    <w:rsid w:val="5631423E"/>
    <w:rsid w:val="56385234"/>
    <w:rsid w:val="563A5F30"/>
    <w:rsid w:val="56512E0D"/>
    <w:rsid w:val="565641FF"/>
    <w:rsid w:val="565910C2"/>
    <w:rsid w:val="566158F5"/>
    <w:rsid w:val="56821BB5"/>
    <w:rsid w:val="56822993"/>
    <w:rsid w:val="568E1692"/>
    <w:rsid w:val="56D579EE"/>
    <w:rsid w:val="575B2821"/>
    <w:rsid w:val="580D0C9D"/>
    <w:rsid w:val="58351E53"/>
    <w:rsid w:val="583A7D5C"/>
    <w:rsid w:val="589372CC"/>
    <w:rsid w:val="594529C4"/>
    <w:rsid w:val="595E45D2"/>
    <w:rsid w:val="597810DA"/>
    <w:rsid w:val="59B734EF"/>
    <w:rsid w:val="59D9129B"/>
    <w:rsid w:val="59E97BC6"/>
    <w:rsid w:val="5A2F0EBB"/>
    <w:rsid w:val="5A6F331C"/>
    <w:rsid w:val="5A7445BD"/>
    <w:rsid w:val="5A8D04CD"/>
    <w:rsid w:val="5A965CBD"/>
    <w:rsid w:val="5ACF40EF"/>
    <w:rsid w:val="5ACF6B3E"/>
    <w:rsid w:val="5AD16194"/>
    <w:rsid w:val="5AE10AF1"/>
    <w:rsid w:val="5AE23BA5"/>
    <w:rsid w:val="5AF334E2"/>
    <w:rsid w:val="5AF9633F"/>
    <w:rsid w:val="5B1C6635"/>
    <w:rsid w:val="5B264EA8"/>
    <w:rsid w:val="5B3A3EEC"/>
    <w:rsid w:val="5B7A1654"/>
    <w:rsid w:val="5B7C2973"/>
    <w:rsid w:val="5B8A5257"/>
    <w:rsid w:val="5BA33630"/>
    <w:rsid w:val="5BC71EF5"/>
    <w:rsid w:val="5BEC0118"/>
    <w:rsid w:val="5BF7386D"/>
    <w:rsid w:val="5C423E8C"/>
    <w:rsid w:val="5C43708D"/>
    <w:rsid w:val="5C4E5323"/>
    <w:rsid w:val="5C5D7ED0"/>
    <w:rsid w:val="5C800265"/>
    <w:rsid w:val="5C8034D6"/>
    <w:rsid w:val="5CB96DA8"/>
    <w:rsid w:val="5CED5B78"/>
    <w:rsid w:val="5D106505"/>
    <w:rsid w:val="5D1F7A3A"/>
    <w:rsid w:val="5D242833"/>
    <w:rsid w:val="5D4E1A37"/>
    <w:rsid w:val="5D984342"/>
    <w:rsid w:val="5DAB7E52"/>
    <w:rsid w:val="5E015A54"/>
    <w:rsid w:val="5E17790A"/>
    <w:rsid w:val="5E3476CA"/>
    <w:rsid w:val="5E5542DD"/>
    <w:rsid w:val="5E6B56BF"/>
    <w:rsid w:val="5E782B7F"/>
    <w:rsid w:val="5E7B19F5"/>
    <w:rsid w:val="5E876B78"/>
    <w:rsid w:val="5E8E4C61"/>
    <w:rsid w:val="5E982BFD"/>
    <w:rsid w:val="5F1D0D6C"/>
    <w:rsid w:val="5F1E59CA"/>
    <w:rsid w:val="5F3F7AC7"/>
    <w:rsid w:val="5F567B26"/>
    <w:rsid w:val="5F72011F"/>
    <w:rsid w:val="5FA65187"/>
    <w:rsid w:val="5FA70F2A"/>
    <w:rsid w:val="5FB7516B"/>
    <w:rsid w:val="5FCA49E0"/>
    <w:rsid w:val="5FD071C9"/>
    <w:rsid w:val="5FE6259C"/>
    <w:rsid w:val="60265CF2"/>
    <w:rsid w:val="603531BC"/>
    <w:rsid w:val="603B1C39"/>
    <w:rsid w:val="60424C51"/>
    <w:rsid w:val="60451634"/>
    <w:rsid w:val="60476455"/>
    <w:rsid w:val="605470D3"/>
    <w:rsid w:val="606B384A"/>
    <w:rsid w:val="60A8132C"/>
    <w:rsid w:val="60D26F7C"/>
    <w:rsid w:val="60F22B30"/>
    <w:rsid w:val="61010083"/>
    <w:rsid w:val="61261A80"/>
    <w:rsid w:val="614B134D"/>
    <w:rsid w:val="614D30EE"/>
    <w:rsid w:val="617C7E74"/>
    <w:rsid w:val="61B6579B"/>
    <w:rsid w:val="61D01C55"/>
    <w:rsid w:val="61D36CC1"/>
    <w:rsid w:val="61F3518E"/>
    <w:rsid w:val="622311CF"/>
    <w:rsid w:val="625533EE"/>
    <w:rsid w:val="62A66BD6"/>
    <w:rsid w:val="62AB4740"/>
    <w:rsid w:val="62BA5D60"/>
    <w:rsid w:val="62D95434"/>
    <w:rsid w:val="62DF49CD"/>
    <w:rsid w:val="63347FE5"/>
    <w:rsid w:val="634B03DF"/>
    <w:rsid w:val="639D2677"/>
    <w:rsid w:val="640232FD"/>
    <w:rsid w:val="64120042"/>
    <w:rsid w:val="64337653"/>
    <w:rsid w:val="644244AF"/>
    <w:rsid w:val="64A2726F"/>
    <w:rsid w:val="64BE6036"/>
    <w:rsid w:val="64D93904"/>
    <w:rsid w:val="652B4BB6"/>
    <w:rsid w:val="6557570F"/>
    <w:rsid w:val="655E3FD5"/>
    <w:rsid w:val="659209DC"/>
    <w:rsid w:val="659D39AF"/>
    <w:rsid w:val="65A07458"/>
    <w:rsid w:val="65C01263"/>
    <w:rsid w:val="65C64C09"/>
    <w:rsid w:val="65D20475"/>
    <w:rsid w:val="666A22B0"/>
    <w:rsid w:val="667D4785"/>
    <w:rsid w:val="668B7F77"/>
    <w:rsid w:val="66A42808"/>
    <w:rsid w:val="66AA7A8C"/>
    <w:rsid w:val="66B35457"/>
    <w:rsid w:val="66D703A8"/>
    <w:rsid w:val="66E935E0"/>
    <w:rsid w:val="66F41A79"/>
    <w:rsid w:val="66FB6FFE"/>
    <w:rsid w:val="670D2957"/>
    <w:rsid w:val="678C0108"/>
    <w:rsid w:val="678D3C26"/>
    <w:rsid w:val="67C6080F"/>
    <w:rsid w:val="686627CF"/>
    <w:rsid w:val="68D73458"/>
    <w:rsid w:val="692557D0"/>
    <w:rsid w:val="692A2555"/>
    <w:rsid w:val="694213E9"/>
    <w:rsid w:val="6954323F"/>
    <w:rsid w:val="696B60FB"/>
    <w:rsid w:val="697B4EE3"/>
    <w:rsid w:val="69820E87"/>
    <w:rsid w:val="6989118E"/>
    <w:rsid w:val="69B1788D"/>
    <w:rsid w:val="69E12233"/>
    <w:rsid w:val="69E23912"/>
    <w:rsid w:val="6A2D445E"/>
    <w:rsid w:val="6A5848AD"/>
    <w:rsid w:val="6A61683C"/>
    <w:rsid w:val="6A644257"/>
    <w:rsid w:val="6AB07A10"/>
    <w:rsid w:val="6AB12530"/>
    <w:rsid w:val="6AF372A7"/>
    <w:rsid w:val="6B265E00"/>
    <w:rsid w:val="6B2A56F0"/>
    <w:rsid w:val="6B7A4CD0"/>
    <w:rsid w:val="6BA04C50"/>
    <w:rsid w:val="6BA30ED5"/>
    <w:rsid w:val="6BBC1963"/>
    <w:rsid w:val="6BC03844"/>
    <w:rsid w:val="6BC70D51"/>
    <w:rsid w:val="6BFA09ED"/>
    <w:rsid w:val="6C045C51"/>
    <w:rsid w:val="6C3B6809"/>
    <w:rsid w:val="6C421F5F"/>
    <w:rsid w:val="6C541422"/>
    <w:rsid w:val="6C601BA9"/>
    <w:rsid w:val="6CA11EE9"/>
    <w:rsid w:val="6CF06B33"/>
    <w:rsid w:val="6CFB43C4"/>
    <w:rsid w:val="6D1438E2"/>
    <w:rsid w:val="6D197B1A"/>
    <w:rsid w:val="6D223D50"/>
    <w:rsid w:val="6D563C14"/>
    <w:rsid w:val="6D5E1725"/>
    <w:rsid w:val="6D66337C"/>
    <w:rsid w:val="6D7417E8"/>
    <w:rsid w:val="6DB05F96"/>
    <w:rsid w:val="6DC37522"/>
    <w:rsid w:val="6DCA224F"/>
    <w:rsid w:val="6E6A6118"/>
    <w:rsid w:val="6E7D25C1"/>
    <w:rsid w:val="6EA45B1C"/>
    <w:rsid w:val="6EB05BE5"/>
    <w:rsid w:val="6EC5449F"/>
    <w:rsid w:val="6ED3051F"/>
    <w:rsid w:val="6F117F27"/>
    <w:rsid w:val="6F3118F7"/>
    <w:rsid w:val="6F5644D4"/>
    <w:rsid w:val="6F7D1FE0"/>
    <w:rsid w:val="6FC10700"/>
    <w:rsid w:val="6FD370A5"/>
    <w:rsid w:val="6FDF07E8"/>
    <w:rsid w:val="6FEF1D2C"/>
    <w:rsid w:val="706C7863"/>
    <w:rsid w:val="70930B36"/>
    <w:rsid w:val="714F79B5"/>
    <w:rsid w:val="715945D7"/>
    <w:rsid w:val="71AD74F4"/>
    <w:rsid w:val="71B477A7"/>
    <w:rsid w:val="721D7692"/>
    <w:rsid w:val="7261075A"/>
    <w:rsid w:val="728A695D"/>
    <w:rsid w:val="72941855"/>
    <w:rsid w:val="72A047D9"/>
    <w:rsid w:val="72B82DFB"/>
    <w:rsid w:val="72BE3A9B"/>
    <w:rsid w:val="7320392E"/>
    <w:rsid w:val="73262010"/>
    <w:rsid w:val="732D0E86"/>
    <w:rsid w:val="732E33A8"/>
    <w:rsid w:val="73465869"/>
    <w:rsid w:val="73621274"/>
    <w:rsid w:val="7364237D"/>
    <w:rsid w:val="73836CF8"/>
    <w:rsid w:val="73D2301D"/>
    <w:rsid w:val="73EB0617"/>
    <w:rsid w:val="74267192"/>
    <w:rsid w:val="74421358"/>
    <w:rsid w:val="746242BC"/>
    <w:rsid w:val="74BE60F0"/>
    <w:rsid w:val="74CB5214"/>
    <w:rsid w:val="755655C5"/>
    <w:rsid w:val="757C420E"/>
    <w:rsid w:val="75AF4220"/>
    <w:rsid w:val="75B91E6B"/>
    <w:rsid w:val="761E7F9D"/>
    <w:rsid w:val="76741551"/>
    <w:rsid w:val="76FA19D3"/>
    <w:rsid w:val="77012014"/>
    <w:rsid w:val="77520FE3"/>
    <w:rsid w:val="776E4171"/>
    <w:rsid w:val="778E3AC9"/>
    <w:rsid w:val="779264DC"/>
    <w:rsid w:val="77C53AEB"/>
    <w:rsid w:val="77D1044C"/>
    <w:rsid w:val="77EF43AD"/>
    <w:rsid w:val="784F65EB"/>
    <w:rsid w:val="788171D4"/>
    <w:rsid w:val="78994470"/>
    <w:rsid w:val="790F57FF"/>
    <w:rsid w:val="79120DBC"/>
    <w:rsid w:val="793C60B3"/>
    <w:rsid w:val="79455688"/>
    <w:rsid w:val="79740C81"/>
    <w:rsid w:val="799947AF"/>
    <w:rsid w:val="79A60265"/>
    <w:rsid w:val="79B843B0"/>
    <w:rsid w:val="79BF6AF0"/>
    <w:rsid w:val="79D366D6"/>
    <w:rsid w:val="7A1635F8"/>
    <w:rsid w:val="7A2473A6"/>
    <w:rsid w:val="7A661B12"/>
    <w:rsid w:val="7AED7D10"/>
    <w:rsid w:val="7B002CD6"/>
    <w:rsid w:val="7B0C6614"/>
    <w:rsid w:val="7B187BF1"/>
    <w:rsid w:val="7B1B6F14"/>
    <w:rsid w:val="7B8C5E66"/>
    <w:rsid w:val="7BBB0CB7"/>
    <w:rsid w:val="7BC86475"/>
    <w:rsid w:val="7BCE578D"/>
    <w:rsid w:val="7C076C01"/>
    <w:rsid w:val="7CA25E12"/>
    <w:rsid w:val="7CE05464"/>
    <w:rsid w:val="7CFE13EC"/>
    <w:rsid w:val="7D080B62"/>
    <w:rsid w:val="7D32303A"/>
    <w:rsid w:val="7D3408A5"/>
    <w:rsid w:val="7D4067CF"/>
    <w:rsid w:val="7D6D44B5"/>
    <w:rsid w:val="7D892021"/>
    <w:rsid w:val="7D8A6DFF"/>
    <w:rsid w:val="7DBA712F"/>
    <w:rsid w:val="7DBE6603"/>
    <w:rsid w:val="7DDA36AC"/>
    <w:rsid w:val="7E2F7FF6"/>
    <w:rsid w:val="7E42227E"/>
    <w:rsid w:val="7E4C7A5D"/>
    <w:rsid w:val="7E6E3360"/>
    <w:rsid w:val="7E8547F6"/>
    <w:rsid w:val="7E8C7C3A"/>
    <w:rsid w:val="7E9F67D5"/>
    <w:rsid w:val="7EBC530E"/>
    <w:rsid w:val="7ECA21FA"/>
    <w:rsid w:val="7ECE6378"/>
    <w:rsid w:val="7EF34A0B"/>
    <w:rsid w:val="7F077A21"/>
    <w:rsid w:val="7F2F0BB8"/>
    <w:rsid w:val="7F3509C7"/>
    <w:rsid w:val="7F3C3B3F"/>
    <w:rsid w:val="7F81548F"/>
    <w:rsid w:val="7FD813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link w:val="3"/>
    <w:semiHidden/>
    <w:qFormat/>
    <w:uiPriority w:val="99"/>
    <w:rPr>
      <w:sz w:val="18"/>
      <w:szCs w:val="18"/>
    </w:rPr>
  </w:style>
  <w:style w:type="character" w:customStyle="1" w:styleId="10">
    <w:name w:val="页眉 Char"/>
    <w:link w:val="4"/>
    <w:semiHidden/>
    <w:qFormat/>
    <w:uiPriority w:val="99"/>
    <w:rPr>
      <w:sz w:val="18"/>
      <w:szCs w:val="18"/>
    </w:rPr>
  </w:style>
  <w:style w:type="character" w:customStyle="1" w:styleId="11">
    <w:name w:val="批注框文本 Char"/>
    <w:link w:val="2"/>
    <w:semiHidden/>
    <w:qFormat/>
    <w:uiPriority w:val="99"/>
    <w:rPr>
      <w:sz w:val="0"/>
      <w:szCs w:val="0"/>
    </w:rPr>
  </w:style>
  <w:style w:type="paragraph" w:customStyle="1" w:styleId="12">
    <w:name w:val="列出段落1"/>
    <w:basedOn w:val="1"/>
    <w:qFormat/>
    <w:uiPriority w:val="99"/>
    <w:pPr>
      <w:ind w:firstLine="420" w:firstLineChars="200"/>
    </w:pPr>
    <w:rPr>
      <w:rFonts w:ascii="Calibri" w:hAnsi="Calibri" w:cs="Calibri"/>
    </w:rPr>
  </w:style>
  <w:style w:type="character" w:customStyle="1" w:styleId="13">
    <w:name w:val="font31"/>
    <w:basedOn w:val="5"/>
    <w:qFormat/>
    <w:uiPriority w:val="0"/>
    <w:rPr>
      <w:rFonts w:hint="default" w:ascii="华文仿宋" w:hAnsi="华文仿宋" w:eastAsia="华文仿宋" w:cs="华文仿宋"/>
      <w:color w:val="000000"/>
      <w:sz w:val="22"/>
      <w:szCs w:val="22"/>
      <w:u w:val="single"/>
    </w:rPr>
  </w:style>
  <w:style w:type="character" w:customStyle="1" w:styleId="14">
    <w:name w:val="font41"/>
    <w:basedOn w:val="5"/>
    <w:qFormat/>
    <w:uiPriority w:val="0"/>
    <w:rPr>
      <w:rFonts w:hint="default" w:ascii="华文仿宋" w:hAnsi="华文仿宋" w:eastAsia="华文仿宋" w:cs="华文仿宋"/>
      <w:color w:val="000000"/>
      <w:sz w:val="20"/>
      <w:szCs w:val="20"/>
      <w:u w:val="single"/>
    </w:rPr>
  </w:style>
  <w:style w:type="character" w:customStyle="1" w:styleId="15">
    <w:name w:val="font01"/>
    <w:basedOn w:val="5"/>
    <w:qFormat/>
    <w:uiPriority w:val="0"/>
    <w:rPr>
      <w:rFonts w:hint="default" w:ascii="华文仿宋" w:hAnsi="华文仿宋" w:eastAsia="华文仿宋" w:cs="华文仿宋"/>
      <w:color w:val="000000"/>
      <w:sz w:val="20"/>
      <w:szCs w:val="20"/>
      <w:u w:val="none"/>
    </w:rPr>
  </w:style>
  <w:style w:type="character" w:customStyle="1" w:styleId="16">
    <w:name w:val="font21"/>
    <w:basedOn w:val="5"/>
    <w:qFormat/>
    <w:uiPriority w:val="0"/>
    <w:rPr>
      <w:rFonts w:hint="default" w:ascii="华文仿宋" w:hAnsi="华文仿宋" w:eastAsia="华文仿宋" w:cs="华文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2017-03-23T06:15:00Z</cp:lastPrinted>
  <dcterms:modified xsi:type="dcterms:W3CDTF">2017-05-22T06:00:28Z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