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195" w:lineRule="atLeast"/>
        <w:ind w:left="0" w:right="0" w:firstLine="2178" w:firstLineChars="775"/>
        <w:jc w:val="both"/>
        <w:rPr>
          <w:rFonts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</w:rPr>
        <w:t>建经学院学生拾金不昧获赞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195" w:lineRule="atLeast"/>
        <w:ind w:left="0" w:right="0" w:firstLine="370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</w:rPr>
        <w:t>月5日上午，我校建筑经济与管理学院17及新生闫雯、蔡晓娜同学在共青森林公园游玩时拾到一部手机，两位同学商议在原地等失主，因没有等到失主，只能把手机交给公园保安处。此时恰巧失主来寻，看到手机失而复得，非常激动，当时就拿出酬金表示谢意。但闫雯、蔡晓娜一口拒绝，失主又提出请她们吃饭答谢，也被婉言谢绝。在失主的一再追问下她们才告知失主自己的真实姓名，激动万分的失主给我校写来感谢信，对两位同学拾金不昧的行为表示真挚感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195" w:lineRule="atLeast"/>
        <w:ind w:left="0" w:right="0" w:firstLine="37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</w:rPr>
        <w:t>闫雯、蔡晓娜两位同学不为金钱所动、拾金不昧的行为是一股清流，展现了当代90后大学生高尚的道德品质和良好的社会公德，也侧面反映了我校德育教育工作的成效。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195" w:lineRule="atLeast"/>
        <w:ind w:left="0" w:right="0" w:firstLine="370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</w:rPr>
        <w:t>建经学院通报表扬两位同学的同时，号召全体同学应向闫雯、蔡晓娜同学学习，用自己的实际行动继承和弘扬中华民族的优良传统和美德，为共建和谐社会贡献力量。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195" w:lineRule="atLeast"/>
        <w:ind w:left="0" w:right="0" w:firstLine="370"/>
        <w:jc w:val="righ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3"/>
          <w:szCs w:val="13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 w:line="195" w:lineRule="atLeast"/>
        <w:ind w:left="0" w:right="0" w:firstLine="0"/>
        <w:jc w:val="right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3"/>
          <w:szCs w:val="13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19"/>
          <w:szCs w:val="19"/>
        </w:rPr>
        <w:t>                                           供稿：建筑经济与管理学院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00" w:afterAutospacing="0"/>
        <w:ind w:left="0" w:right="0" w:firstLine="0"/>
        <w:jc w:val="center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3"/>
          <w:szCs w:val="13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13"/>
          <w:szCs w:val="13"/>
        </w:rPr>
        <w:drawing>
          <wp:inline distT="0" distB="0" distL="114300" distR="114300">
            <wp:extent cx="3604260" cy="4805680"/>
            <wp:effectExtent l="0" t="0" r="2540" b="7620"/>
            <wp:docPr id="1" name="图片 1" descr="1510899973614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089997361416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80090"/>
    <w:rsid w:val="3AE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2018-01-08T05:59:00Z</dcterms:created>
  <dc:creator>田</dc:creator>
  <cp:lastModifiedBy>田</cp:lastModifiedBy>
  <dcterms:modified xsi:type="dcterms:W3CDTF">2018-01-08T06:00:37Z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