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AD" w:rsidRPr="00503B5E" w:rsidRDefault="005804AD" w:rsidP="000005FA">
      <w:pPr>
        <w:pStyle w:val="4"/>
        <w:jc w:val="center"/>
        <w:rPr>
          <w:rFonts w:asciiTheme="majorEastAsia" w:eastAsiaTheme="majorEastAsia" w:hAnsiTheme="majorEastAsia"/>
          <w:b w:val="0"/>
          <w:sz w:val="32"/>
          <w:szCs w:val="32"/>
        </w:rPr>
      </w:pPr>
      <w:bookmarkStart w:id="0" w:name="_Toc501614708"/>
      <w:bookmarkStart w:id="1" w:name="_GoBack"/>
      <w:r w:rsidRPr="00503B5E">
        <w:rPr>
          <w:rFonts w:asciiTheme="majorEastAsia" w:eastAsiaTheme="majorEastAsia" w:hAnsiTheme="majorEastAsia" w:hint="eastAsia"/>
          <w:b w:val="0"/>
          <w:color w:val="auto"/>
          <w:sz w:val="32"/>
          <w:szCs w:val="32"/>
        </w:rPr>
        <w:t>构建城市服务专业群链，让城市更有温度</w:t>
      </w:r>
      <w:bookmarkEnd w:id="0"/>
    </w:p>
    <w:bookmarkEnd w:id="1"/>
    <w:p w:rsidR="005804AD" w:rsidRPr="000005FA" w:rsidRDefault="005804AD" w:rsidP="000005F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005FA">
        <w:rPr>
          <w:rFonts w:asciiTheme="minorEastAsia" w:eastAsiaTheme="minorEastAsia" w:hAnsiTheme="minorEastAsia" w:cs="宋体" w:hint="eastAsia"/>
          <w:sz w:val="24"/>
        </w:rPr>
        <w:t>上海的温暖，在于让居民生活便利、安心，“有温度”的城市，建设发展的核心是人，要将人的需要、人的发展放在第一位。上海城建职业学院秉承“城市建设、城市治理、城市服务”办学定位，构建围绕着食品安全、养老护理、社区服务、物业管理、商业便利等城市服务为核心的跨学科专业群链，为全球超大城市的上海建设有温度的城市贡献自己的力量。</w:t>
      </w:r>
    </w:p>
    <w:p w:rsidR="005804AD" w:rsidRPr="000005FA" w:rsidRDefault="005804AD" w:rsidP="000005F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005FA">
        <w:rPr>
          <w:rFonts w:asciiTheme="minorEastAsia" w:eastAsiaTheme="minorEastAsia" w:hAnsiTheme="minorEastAsia" w:cs="宋体" w:hint="eastAsia"/>
          <w:sz w:val="24"/>
        </w:rPr>
        <w:t>1．构建全民健康视角下，医养护结合养老服务人才培养新模式</w:t>
      </w:r>
    </w:p>
    <w:p w:rsidR="005804AD" w:rsidRPr="000005FA" w:rsidRDefault="005804AD" w:rsidP="000005F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005FA">
        <w:rPr>
          <w:rFonts w:asciiTheme="minorEastAsia" w:eastAsiaTheme="minorEastAsia" w:hAnsiTheme="minorEastAsia" w:cs="宋体" w:hint="eastAsia"/>
          <w:sz w:val="24"/>
        </w:rPr>
        <w:t>结合职业教育养老服务人才的教育目标，将专业课程内容与职业标准对接，根据职业院校工作过程为导向的课程体系开发要求，按照教学过程与生产过程对接的要求，设计学习情境，在校内实训室建设的过程中，强调专业群及医养结合综合实践教学平台的作用，将原有的营养基础课、医学基础课、护理基础课程打通，形成以养老机构工作岗位为主，基于全民健康视野下的新型实践教学体系，同时专业群链中专业又各有侧重发展方向的人才培养模式。做到了基础医学知识和专业知识、基本技能和专业技能的双提高。</w:t>
      </w:r>
    </w:p>
    <w:p w:rsidR="005804AD" w:rsidRDefault="005804AD" w:rsidP="005804AD">
      <w:pPr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/>
          <w:noProof/>
          <w:sz w:val="28"/>
          <w:szCs w:val="28"/>
        </w:rPr>
        <w:drawing>
          <wp:inline distT="0" distB="0" distL="0" distR="0">
            <wp:extent cx="5267325" cy="2428875"/>
            <wp:effectExtent l="0" t="0" r="9525" b="9525"/>
            <wp:docPr id="3" name="图片 3" descr="说明: C:\Users\JF\AppData\Local\Temp\360zip$Temp\360$0\研讨会参会人员合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C:\Users\JF\AppData\Local\Temp\360zip$Temp\360$0\研讨会参会人员合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FA" w:rsidRPr="000005FA" w:rsidRDefault="000005FA" w:rsidP="000005FA">
      <w:pPr>
        <w:spacing w:line="400" w:lineRule="exact"/>
        <w:ind w:firstLineChars="200" w:firstLine="422"/>
        <w:jc w:val="center"/>
        <w:rPr>
          <w:rFonts w:asciiTheme="majorEastAsia" w:eastAsiaTheme="majorEastAsia" w:hAnsiTheme="majorEastAsia" w:cs="宋体"/>
          <w:b/>
          <w:szCs w:val="21"/>
        </w:rPr>
      </w:pPr>
      <w:r w:rsidRPr="000005FA">
        <w:rPr>
          <w:rFonts w:asciiTheme="majorEastAsia" w:eastAsiaTheme="majorEastAsia" w:hAnsiTheme="majorEastAsia" w:cs="宋体" w:hint="eastAsia"/>
          <w:b/>
          <w:szCs w:val="21"/>
        </w:rPr>
        <w:t>图</w:t>
      </w:r>
    </w:p>
    <w:p w:rsidR="005804AD" w:rsidRPr="000005FA" w:rsidRDefault="005804AD" w:rsidP="000005F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005FA">
        <w:rPr>
          <w:rFonts w:asciiTheme="minorEastAsia" w:eastAsiaTheme="minorEastAsia" w:hAnsiTheme="minorEastAsia" w:cs="宋体" w:hint="eastAsia"/>
          <w:sz w:val="24"/>
        </w:rPr>
        <w:t>2．以专业标准建设为核心，创建一流人才培养体系</w:t>
      </w:r>
    </w:p>
    <w:p w:rsidR="005804AD" w:rsidRPr="000005FA" w:rsidRDefault="005804AD" w:rsidP="000005F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005FA">
        <w:rPr>
          <w:rFonts w:asciiTheme="minorEastAsia" w:eastAsiaTheme="minorEastAsia" w:hAnsiTheme="minorEastAsia" w:cs="宋体" w:hint="eastAsia"/>
          <w:sz w:val="24"/>
        </w:rPr>
        <w:t>紧密围绕国家和城市的发展战略、行业企业现代化转型升级的新动态、新趋势；与国内产业园区管理的标杆企业——上海漕河泾开发区物业管理有限公司、全国首家开展智慧城区物业管理服务的深圳鑫梓润集团、以及中信泰富（上海）物业管理有限公司、上海同涞物业管理有限公司等国内一流企业、物业管理行业协会开展深度产教融合，创新人才培养模式，共同构建人才培养体系，实现互利双赢；与行业企业开展广泛的交流与合作，把握行业发展前沿动态；以国际水平为对焦，创建一流物业管理专业人才培养体系。</w:t>
      </w:r>
    </w:p>
    <w:p w:rsidR="005804AD" w:rsidRDefault="005804AD" w:rsidP="000005FA">
      <w:pPr>
        <w:ind w:firstLineChars="200" w:firstLine="560"/>
        <w:jc w:val="center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/>
          <w:noProof/>
          <w:sz w:val="28"/>
          <w:szCs w:val="28"/>
        </w:rPr>
        <w:lastRenderedPageBreak/>
        <w:drawing>
          <wp:inline distT="0" distB="0" distL="0" distR="0">
            <wp:extent cx="3820452" cy="2551565"/>
            <wp:effectExtent l="0" t="0" r="8890" b="1270"/>
            <wp:docPr id="2" name="图片 2" descr="说明: C:\Users\lenovo\AppData\Local\Temp\Rar$DIa6724.28123\物业技能大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lenovo\AppData\Local\Temp\Rar$DIa6724.28123\物业技能大赛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52" cy="25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FA" w:rsidRPr="000005FA" w:rsidRDefault="000005FA" w:rsidP="000005FA">
      <w:pPr>
        <w:spacing w:line="400" w:lineRule="exact"/>
        <w:ind w:firstLineChars="200" w:firstLine="422"/>
        <w:jc w:val="center"/>
        <w:rPr>
          <w:rFonts w:asciiTheme="majorEastAsia" w:eastAsiaTheme="majorEastAsia" w:hAnsiTheme="majorEastAsia" w:cs="宋体"/>
          <w:b/>
          <w:szCs w:val="21"/>
        </w:rPr>
      </w:pPr>
      <w:r w:rsidRPr="000005FA">
        <w:rPr>
          <w:rFonts w:asciiTheme="majorEastAsia" w:eastAsiaTheme="majorEastAsia" w:hAnsiTheme="majorEastAsia" w:cs="宋体" w:hint="eastAsia"/>
          <w:b/>
          <w:szCs w:val="21"/>
        </w:rPr>
        <w:t>图</w:t>
      </w:r>
    </w:p>
    <w:p w:rsidR="005804AD" w:rsidRPr="000005FA" w:rsidRDefault="005804AD" w:rsidP="000005FA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sz w:val="24"/>
        </w:rPr>
      </w:pPr>
      <w:r w:rsidRPr="000005FA">
        <w:rPr>
          <w:rFonts w:asciiTheme="majorEastAsia" w:eastAsiaTheme="majorEastAsia" w:hAnsiTheme="majorEastAsia" w:cs="宋体" w:hint="eastAsia"/>
          <w:sz w:val="24"/>
        </w:rPr>
        <w:t>3．探索城市服务路径，实现产教深度融合</w:t>
      </w:r>
    </w:p>
    <w:p w:rsidR="005804AD" w:rsidRPr="000005FA" w:rsidRDefault="005804AD" w:rsidP="000005FA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sz w:val="24"/>
        </w:rPr>
      </w:pPr>
      <w:r w:rsidRPr="000005FA">
        <w:rPr>
          <w:rFonts w:asciiTheme="majorEastAsia" w:eastAsiaTheme="majorEastAsia" w:hAnsiTheme="majorEastAsia" w:cs="宋体" w:hint="eastAsia"/>
          <w:sz w:val="24"/>
        </w:rPr>
        <w:t>依托已有专业，积极开展与城市服务领域的校企合作。我院依托现有的护理、物业管理、食品营养、食品检测、连锁经营管理、酒店管理和社会工作专业，形成专业群链，专业群链积极开展校企合作，与行业龙头企业和行业标准制定企业签订了校企合作协议，聘请企业专家作为兼任教师，选派骨干教师深入企业锻炼，安排实习生顶岗学习，制定专业标准，制定一系列管理制度，实现产教深度融合，从而探索城市服务新路径。</w:t>
      </w:r>
    </w:p>
    <w:p w:rsidR="005804AD" w:rsidRPr="009C3CEC" w:rsidRDefault="005804AD" w:rsidP="000005FA">
      <w:pPr>
        <w:ind w:firstLineChars="200" w:firstLine="560"/>
        <w:jc w:val="center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/>
          <w:noProof/>
          <w:sz w:val="28"/>
          <w:szCs w:val="28"/>
        </w:rPr>
        <w:drawing>
          <wp:inline distT="0" distB="0" distL="0" distR="0">
            <wp:extent cx="3876675" cy="2582117"/>
            <wp:effectExtent l="0" t="0" r="0" b="8890"/>
            <wp:docPr id="1" name="图片 1" descr="说明: C:\Users\Administrator\Desktop\三社联动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Desktop\三社联动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DA" w:rsidRPr="000005FA" w:rsidRDefault="000005FA" w:rsidP="000005FA">
      <w:pPr>
        <w:spacing w:line="400" w:lineRule="exact"/>
        <w:ind w:firstLineChars="200" w:firstLine="422"/>
        <w:jc w:val="center"/>
        <w:rPr>
          <w:rFonts w:asciiTheme="majorEastAsia" w:eastAsiaTheme="majorEastAsia" w:hAnsiTheme="majorEastAsia" w:cs="宋体"/>
          <w:b/>
          <w:szCs w:val="21"/>
        </w:rPr>
      </w:pPr>
      <w:r w:rsidRPr="000005FA">
        <w:rPr>
          <w:rFonts w:asciiTheme="majorEastAsia" w:eastAsiaTheme="majorEastAsia" w:hAnsiTheme="majorEastAsia" w:cs="宋体" w:hint="eastAsia"/>
          <w:b/>
          <w:szCs w:val="21"/>
        </w:rPr>
        <w:t>图</w:t>
      </w:r>
    </w:p>
    <w:sectPr w:rsidR="001950DA" w:rsidRPr="000005FA" w:rsidSect="00F33876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94" w:rsidRDefault="00D85E94" w:rsidP="000005FA">
      <w:r>
        <w:separator/>
      </w:r>
    </w:p>
  </w:endnote>
  <w:endnote w:type="continuationSeparator" w:id="0">
    <w:p w:rsidR="00D85E94" w:rsidRDefault="00D85E94" w:rsidP="000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94" w:rsidRDefault="00D85E94" w:rsidP="000005FA">
      <w:r>
        <w:separator/>
      </w:r>
    </w:p>
  </w:footnote>
  <w:footnote w:type="continuationSeparator" w:id="0">
    <w:p w:rsidR="00D85E94" w:rsidRDefault="00D85E94" w:rsidP="0000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AD"/>
    <w:rsid w:val="000005FA"/>
    <w:rsid w:val="001950DA"/>
    <w:rsid w:val="001C6AFD"/>
    <w:rsid w:val="00503B5E"/>
    <w:rsid w:val="005804AD"/>
    <w:rsid w:val="00D85E94"/>
    <w:rsid w:val="00E50471"/>
    <w:rsid w:val="00F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A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5804AD"/>
    <w:pPr>
      <w:widowControl/>
      <w:spacing w:before="100" w:beforeAutospacing="1" w:after="100" w:afterAutospacing="1"/>
      <w:jc w:val="left"/>
      <w:outlineLvl w:val="3"/>
    </w:pPr>
    <w:rPr>
      <w:rFonts w:ascii="宋体" w:eastAsia="仿宋" w:hAnsi="宋体" w:cs="宋体"/>
      <w:b/>
      <w:bCs/>
      <w:color w:val="0070C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5804AD"/>
    <w:rPr>
      <w:rFonts w:ascii="宋体" w:eastAsia="仿宋" w:hAnsi="宋体" w:cs="宋体"/>
      <w:b/>
      <w:bCs/>
      <w:color w:val="0070C0"/>
      <w:kern w:val="0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804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04A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05F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05F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A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5804AD"/>
    <w:pPr>
      <w:widowControl/>
      <w:spacing w:before="100" w:beforeAutospacing="1" w:after="100" w:afterAutospacing="1"/>
      <w:jc w:val="left"/>
      <w:outlineLvl w:val="3"/>
    </w:pPr>
    <w:rPr>
      <w:rFonts w:ascii="宋体" w:eastAsia="仿宋" w:hAnsi="宋体" w:cs="宋体"/>
      <w:b/>
      <w:bCs/>
      <w:color w:val="0070C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5804AD"/>
    <w:rPr>
      <w:rFonts w:ascii="宋体" w:eastAsia="仿宋" w:hAnsi="宋体" w:cs="宋体"/>
      <w:b/>
      <w:bCs/>
      <w:color w:val="0070C0"/>
      <w:kern w:val="0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804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04A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05F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05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qingqing</dc:creator>
  <cp:lastModifiedBy>qingqing</cp:lastModifiedBy>
  <cp:revision>6</cp:revision>
  <dcterms:created xsi:type="dcterms:W3CDTF">2018-01-03T05:50:00Z</dcterms:created>
  <dcterms:modified xsi:type="dcterms:W3CDTF">2018-01-04T02:03:00Z</dcterms:modified>
</cp:coreProperties>
</file>