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424" w:rsidRPr="00F073DA" w:rsidRDefault="00A65424" w:rsidP="00F073DA">
      <w:pPr>
        <w:pStyle w:val="4"/>
        <w:jc w:val="center"/>
        <w:rPr>
          <w:rFonts w:asciiTheme="minorEastAsia" w:eastAsiaTheme="minorEastAsia" w:hAnsiTheme="minorEastAsia"/>
          <w:b w:val="0"/>
          <w:sz w:val="32"/>
          <w:szCs w:val="32"/>
        </w:rPr>
      </w:pPr>
      <w:bookmarkStart w:id="0" w:name="_Toc501614700"/>
      <w:r w:rsidRPr="00F073DA">
        <w:rPr>
          <w:rFonts w:asciiTheme="minorEastAsia" w:eastAsiaTheme="minorEastAsia" w:hAnsiTheme="minorEastAsia" w:hint="eastAsia"/>
          <w:b w:val="0"/>
          <w:color w:val="auto"/>
          <w:sz w:val="32"/>
          <w:szCs w:val="32"/>
        </w:rPr>
        <w:t>酒店管理专业校企合作共育人才</w:t>
      </w:r>
      <w:bookmarkEnd w:id="0"/>
    </w:p>
    <w:p w:rsidR="00A65424" w:rsidRPr="00F073DA" w:rsidRDefault="00A65424" w:rsidP="00F073DA">
      <w:pPr>
        <w:spacing w:line="400" w:lineRule="exact"/>
        <w:ind w:firstLine="420"/>
        <w:rPr>
          <w:rFonts w:asciiTheme="minorEastAsia" w:eastAsiaTheme="minorEastAsia" w:hAnsiTheme="minorEastAsia"/>
          <w:sz w:val="24"/>
        </w:rPr>
      </w:pPr>
      <w:r w:rsidRPr="00F073DA">
        <w:rPr>
          <w:rFonts w:asciiTheme="minorEastAsia" w:eastAsiaTheme="minorEastAsia" w:hAnsiTheme="minorEastAsia" w:hint="eastAsia"/>
          <w:sz w:val="24"/>
        </w:rPr>
        <w:t>酒店管理专业自2006年开始探索订单</w:t>
      </w:r>
      <w:proofErr w:type="gramStart"/>
      <w:r w:rsidRPr="00F073DA">
        <w:rPr>
          <w:rFonts w:asciiTheme="minorEastAsia" w:eastAsiaTheme="minorEastAsia" w:hAnsiTheme="minorEastAsia" w:hint="eastAsia"/>
          <w:sz w:val="24"/>
        </w:rPr>
        <w:t>式人才</w:t>
      </w:r>
      <w:proofErr w:type="gramEnd"/>
      <w:r w:rsidRPr="00F073DA">
        <w:rPr>
          <w:rFonts w:asciiTheme="minorEastAsia" w:eastAsiaTheme="minorEastAsia" w:hAnsiTheme="minorEastAsia" w:hint="eastAsia"/>
          <w:sz w:val="24"/>
        </w:rPr>
        <w:t>培养模式，与上海王宝和大酒店有限公司、上海威斯汀大饭店、上海喜来登太平洋大饭店三家定向培养专门酒店人才。</w:t>
      </w:r>
    </w:p>
    <w:p w:rsidR="00A65424" w:rsidRPr="00F073DA" w:rsidRDefault="00A65424" w:rsidP="00F073DA">
      <w:pPr>
        <w:spacing w:line="400" w:lineRule="exact"/>
        <w:ind w:firstLine="420"/>
        <w:rPr>
          <w:rFonts w:asciiTheme="minorEastAsia" w:eastAsiaTheme="minorEastAsia" w:hAnsiTheme="minorEastAsia"/>
          <w:sz w:val="24"/>
        </w:rPr>
      </w:pPr>
      <w:r w:rsidRPr="00F073DA">
        <w:rPr>
          <w:rFonts w:asciiTheme="minorEastAsia" w:eastAsiaTheme="minorEastAsia" w:hAnsiTheme="minorEastAsia" w:hint="eastAsia"/>
          <w:sz w:val="24"/>
        </w:rPr>
        <w:t>一、校企联合培养，确定定向学生（学徒）身份</w:t>
      </w:r>
    </w:p>
    <w:p w:rsidR="00A65424" w:rsidRPr="00F073DA" w:rsidRDefault="00A65424" w:rsidP="00F073DA">
      <w:pPr>
        <w:spacing w:line="400" w:lineRule="exact"/>
        <w:ind w:firstLine="420"/>
        <w:rPr>
          <w:rFonts w:asciiTheme="minorEastAsia" w:eastAsiaTheme="minorEastAsia" w:hAnsiTheme="minorEastAsia"/>
          <w:sz w:val="24"/>
        </w:rPr>
      </w:pPr>
      <w:r w:rsidRPr="00F073DA">
        <w:rPr>
          <w:rFonts w:asciiTheme="minorEastAsia" w:eastAsiaTheme="minorEastAsia" w:hAnsiTheme="minorEastAsia" w:hint="eastAsia"/>
          <w:sz w:val="24"/>
        </w:rPr>
        <w:t>1.奖学金和学费返还制度</w:t>
      </w:r>
    </w:p>
    <w:p w:rsidR="00A65424" w:rsidRPr="00F073DA" w:rsidRDefault="00A65424" w:rsidP="00F073DA">
      <w:pPr>
        <w:spacing w:line="400" w:lineRule="exact"/>
        <w:ind w:firstLine="420"/>
        <w:rPr>
          <w:rFonts w:asciiTheme="minorEastAsia" w:eastAsiaTheme="minorEastAsia" w:hAnsiTheme="minorEastAsia"/>
          <w:sz w:val="24"/>
        </w:rPr>
      </w:pPr>
      <w:r w:rsidRPr="00F073DA">
        <w:rPr>
          <w:rFonts w:asciiTheme="minorEastAsia" w:eastAsiaTheme="minorEastAsia" w:hAnsiTheme="minorEastAsia" w:hint="eastAsia"/>
          <w:sz w:val="24"/>
        </w:rPr>
        <w:t>每届每学年奖学金总额为人民币3800元，三年奖学金总额为人民币11400元。根据协议，每届同学返还学费人民币5000元/人，每届30人，每届共计人民币150000元。</w:t>
      </w:r>
    </w:p>
    <w:p w:rsidR="00A65424" w:rsidRPr="00F073DA" w:rsidRDefault="00A65424" w:rsidP="00F073DA">
      <w:pPr>
        <w:spacing w:line="400" w:lineRule="exact"/>
        <w:ind w:firstLine="420"/>
        <w:rPr>
          <w:rFonts w:asciiTheme="minorEastAsia" w:eastAsiaTheme="minorEastAsia" w:hAnsiTheme="minorEastAsia"/>
          <w:sz w:val="24"/>
        </w:rPr>
      </w:pPr>
      <w:r w:rsidRPr="00F073DA">
        <w:rPr>
          <w:rFonts w:asciiTheme="minorEastAsia" w:eastAsiaTheme="minorEastAsia" w:hAnsiTheme="minorEastAsia" w:hint="eastAsia"/>
          <w:sz w:val="24"/>
        </w:rPr>
        <w:t>2.面试、挂牌、授聘、参观与班服</w:t>
      </w:r>
    </w:p>
    <w:p w:rsidR="00A65424" w:rsidRPr="00F073DA" w:rsidRDefault="00A65424" w:rsidP="00F073DA">
      <w:pPr>
        <w:spacing w:line="400" w:lineRule="exact"/>
        <w:ind w:firstLine="420"/>
        <w:rPr>
          <w:rFonts w:asciiTheme="minorEastAsia" w:eastAsiaTheme="minorEastAsia" w:hAnsiTheme="minorEastAsia"/>
          <w:sz w:val="24"/>
        </w:rPr>
      </w:pPr>
      <w:r w:rsidRPr="00F073DA">
        <w:rPr>
          <w:rFonts w:asciiTheme="minorEastAsia" w:eastAsiaTheme="minorEastAsia" w:hAnsiTheme="minorEastAsia" w:hint="eastAsia"/>
          <w:sz w:val="24"/>
        </w:rPr>
        <w:t>在每年的9月，学院安排上海王宝和大酒店有限公司工作人员进入学院进行宣讲和面试，新生根据意愿选择喜欢的企业，经面试成功后，组建定向班级。随后安排揭牌、授聘、参观等活动。除此之外，企业会为定向班成员量身定制一套班服，价值人民币300-500元/套，每届共计9000-15000元人民币。</w:t>
      </w:r>
    </w:p>
    <w:p w:rsidR="00A65424" w:rsidRPr="00F073DA" w:rsidRDefault="00A65424" w:rsidP="00F073DA">
      <w:pPr>
        <w:spacing w:line="400" w:lineRule="exact"/>
        <w:ind w:firstLine="420"/>
        <w:rPr>
          <w:rFonts w:asciiTheme="minorEastAsia" w:eastAsiaTheme="minorEastAsia" w:hAnsiTheme="minorEastAsia"/>
          <w:sz w:val="24"/>
        </w:rPr>
      </w:pPr>
      <w:r w:rsidRPr="00F073DA">
        <w:rPr>
          <w:rFonts w:asciiTheme="minorEastAsia" w:eastAsiaTheme="minorEastAsia" w:hAnsiTheme="minorEastAsia" w:hint="eastAsia"/>
          <w:sz w:val="24"/>
        </w:rPr>
        <w:t>二、校企共同完成校内授课，初步搭建“双导师”模式</w:t>
      </w:r>
    </w:p>
    <w:p w:rsidR="00A65424" w:rsidRDefault="00A65424" w:rsidP="00F073DA">
      <w:pPr>
        <w:spacing w:line="400" w:lineRule="exact"/>
        <w:ind w:firstLine="420"/>
        <w:rPr>
          <w:rFonts w:ascii="仿宋_GB2312" w:eastAsia="仿宋_GB2312"/>
          <w:sz w:val="28"/>
          <w:szCs w:val="28"/>
        </w:rPr>
      </w:pPr>
      <w:r w:rsidRPr="00F073DA">
        <w:rPr>
          <w:rFonts w:asciiTheme="minorEastAsia" w:eastAsiaTheme="minorEastAsia" w:hAnsiTheme="minorEastAsia" w:hint="eastAsia"/>
          <w:sz w:val="24"/>
        </w:rPr>
        <w:t>上海王宝和大酒店校企定向</w:t>
      </w:r>
      <w:proofErr w:type="gramStart"/>
      <w:r w:rsidRPr="00F073DA">
        <w:rPr>
          <w:rFonts w:asciiTheme="minorEastAsia" w:eastAsiaTheme="minorEastAsia" w:hAnsiTheme="minorEastAsia" w:hint="eastAsia"/>
          <w:sz w:val="24"/>
        </w:rPr>
        <w:t>班参与</w:t>
      </w:r>
      <w:proofErr w:type="gramEnd"/>
      <w:r w:rsidRPr="00F073DA">
        <w:rPr>
          <w:rFonts w:asciiTheme="minorEastAsia" w:eastAsiaTheme="minorEastAsia" w:hAnsiTheme="minorEastAsia" w:hint="eastAsia"/>
          <w:sz w:val="24"/>
        </w:rPr>
        <w:t>专业课程的授课，为每届学生提供11门课程的授课，两年内授课时数达67课时，师资达22人次数，师资职级从酒店副总经理</w:t>
      </w:r>
      <w:proofErr w:type="gramStart"/>
      <w:r w:rsidRPr="00F073DA">
        <w:rPr>
          <w:rFonts w:asciiTheme="minorEastAsia" w:eastAsiaTheme="minorEastAsia" w:hAnsiTheme="minorEastAsia" w:hint="eastAsia"/>
          <w:sz w:val="24"/>
        </w:rPr>
        <w:t>至部门</w:t>
      </w:r>
      <w:proofErr w:type="gramEnd"/>
      <w:r w:rsidRPr="00F073DA">
        <w:rPr>
          <w:rFonts w:asciiTheme="minorEastAsia" w:eastAsiaTheme="minorEastAsia" w:hAnsiTheme="minorEastAsia" w:hint="eastAsia"/>
          <w:sz w:val="24"/>
        </w:rPr>
        <w:t>经理。</w:t>
      </w:r>
    </w:p>
    <w:p w:rsidR="00A65424" w:rsidRPr="00F073DA" w:rsidRDefault="00A65424" w:rsidP="00F073DA">
      <w:pPr>
        <w:spacing w:line="400" w:lineRule="exact"/>
        <w:ind w:firstLine="646"/>
        <w:jc w:val="center"/>
        <w:rPr>
          <w:rFonts w:asciiTheme="minorEastAsia" w:eastAsiaTheme="minorEastAsia" w:hAnsiTheme="minorEastAsia"/>
          <w:b/>
          <w:szCs w:val="21"/>
        </w:rPr>
      </w:pPr>
      <w:r w:rsidRPr="00F073DA">
        <w:rPr>
          <w:rFonts w:asciiTheme="minorEastAsia" w:eastAsiaTheme="minorEastAsia" w:hAnsiTheme="minorEastAsia" w:hint="eastAsia"/>
          <w:b/>
          <w:szCs w:val="21"/>
        </w:rPr>
        <w:t>校企合作培养人才企业授课课表</w:t>
      </w:r>
    </w:p>
    <w:tbl>
      <w:tblPr>
        <w:tblpPr w:leftFromText="180" w:rightFromText="180" w:vertAnchor="text" w:horzAnchor="page" w:tblpX="1529" w:tblpY="460"/>
        <w:tblOverlap w:val="never"/>
        <w:tblW w:w="8649" w:type="dxa"/>
        <w:tblLayout w:type="fixed"/>
        <w:tblCellMar>
          <w:top w:w="15" w:type="dxa"/>
          <w:left w:w="15" w:type="dxa"/>
          <w:bottom w:w="15" w:type="dxa"/>
          <w:right w:w="15" w:type="dxa"/>
        </w:tblCellMar>
        <w:tblLook w:val="0000" w:firstRow="0" w:lastRow="0" w:firstColumn="0" w:lastColumn="0" w:noHBand="0" w:noVBand="0"/>
      </w:tblPr>
      <w:tblGrid>
        <w:gridCol w:w="724"/>
        <w:gridCol w:w="2988"/>
        <w:gridCol w:w="4124"/>
        <w:gridCol w:w="813"/>
      </w:tblGrid>
      <w:tr w:rsidR="00A65424" w:rsidRPr="00F073DA" w:rsidTr="00F073DA">
        <w:trPr>
          <w:trHeight w:val="20"/>
        </w:trPr>
        <w:tc>
          <w:tcPr>
            <w:tcW w:w="724" w:type="dxa"/>
            <w:tcBorders>
              <w:top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b/>
                <w:szCs w:val="21"/>
              </w:rPr>
            </w:pPr>
            <w:r w:rsidRPr="00F073DA">
              <w:rPr>
                <w:rFonts w:asciiTheme="minorEastAsia" w:eastAsiaTheme="minorEastAsia" w:hAnsiTheme="minorEastAsia" w:hint="eastAsia"/>
                <w:b/>
                <w:szCs w:val="21"/>
              </w:rPr>
              <w:t>序号</w:t>
            </w:r>
          </w:p>
        </w:tc>
        <w:tc>
          <w:tcPr>
            <w:tcW w:w="2988"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b/>
                <w:szCs w:val="21"/>
              </w:rPr>
            </w:pPr>
            <w:r w:rsidRPr="00F073DA">
              <w:rPr>
                <w:rFonts w:asciiTheme="minorEastAsia" w:eastAsiaTheme="minorEastAsia" w:hAnsiTheme="minorEastAsia"/>
                <w:b/>
                <w:szCs w:val="21"/>
              </w:rPr>
              <w:t>课程名称</w:t>
            </w:r>
          </w:p>
        </w:tc>
        <w:tc>
          <w:tcPr>
            <w:tcW w:w="4124"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b/>
                <w:szCs w:val="21"/>
              </w:rPr>
            </w:pPr>
            <w:r w:rsidRPr="00F073DA">
              <w:rPr>
                <w:rFonts w:asciiTheme="minorEastAsia" w:eastAsiaTheme="minorEastAsia" w:hAnsiTheme="minorEastAsia"/>
                <w:b/>
                <w:szCs w:val="21"/>
              </w:rPr>
              <w:t>课程内容</w:t>
            </w:r>
          </w:p>
        </w:tc>
        <w:tc>
          <w:tcPr>
            <w:tcW w:w="813" w:type="dxa"/>
            <w:tcBorders>
              <w:top w:val="single" w:sz="4" w:space="0" w:color="000000"/>
              <w:left w:val="single" w:sz="4" w:space="0" w:color="000000"/>
              <w:bottom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b/>
                <w:szCs w:val="21"/>
              </w:rPr>
            </w:pPr>
            <w:r w:rsidRPr="00F073DA">
              <w:rPr>
                <w:rFonts w:asciiTheme="minorEastAsia" w:eastAsiaTheme="minorEastAsia" w:hAnsiTheme="minorEastAsia" w:hint="eastAsia"/>
                <w:b/>
                <w:szCs w:val="21"/>
              </w:rPr>
              <w:t>课时数</w:t>
            </w:r>
          </w:p>
        </w:tc>
      </w:tr>
      <w:tr w:rsidR="00A65424" w:rsidRPr="00F073DA" w:rsidTr="00F073DA">
        <w:trPr>
          <w:trHeight w:val="20"/>
        </w:trPr>
        <w:tc>
          <w:tcPr>
            <w:tcW w:w="724" w:type="dxa"/>
            <w:tcBorders>
              <w:top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1</w:t>
            </w:r>
          </w:p>
        </w:tc>
        <w:tc>
          <w:tcPr>
            <w:tcW w:w="2988"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酒店礼仪</w:t>
            </w:r>
          </w:p>
        </w:tc>
        <w:tc>
          <w:tcPr>
            <w:tcW w:w="4124"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职业素养与职业礼仪</w:t>
            </w:r>
          </w:p>
        </w:tc>
        <w:tc>
          <w:tcPr>
            <w:tcW w:w="813" w:type="dxa"/>
            <w:tcBorders>
              <w:top w:val="single" w:sz="4" w:space="0" w:color="000000"/>
              <w:left w:val="single" w:sz="4" w:space="0" w:color="000000"/>
              <w:bottom w:val="single" w:sz="4" w:space="0" w:color="000000"/>
            </w:tcBorders>
            <w:vAlign w:val="center"/>
          </w:tcPr>
          <w:p w:rsidR="00A65424" w:rsidRPr="00F073DA" w:rsidRDefault="00A65424" w:rsidP="00EA61E4">
            <w:pPr>
              <w:widowControl/>
              <w:jc w:val="center"/>
              <w:textAlignment w:val="center"/>
              <w:rPr>
                <w:rFonts w:asciiTheme="minorEastAsia" w:eastAsiaTheme="minorEastAsia" w:hAnsiTheme="minorEastAsia"/>
                <w:szCs w:val="21"/>
              </w:rPr>
            </w:pPr>
            <w:r w:rsidRPr="00F073DA">
              <w:rPr>
                <w:rFonts w:asciiTheme="minorEastAsia" w:eastAsiaTheme="minorEastAsia" w:hAnsiTheme="minorEastAsia" w:hint="eastAsia"/>
                <w:szCs w:val="21"/>
              </w:rPr>
              <w:t>4</w:t>
            </w:r>
          </w:p>
        </w:tc>
      </w:tr>
      <w:tr w:rsidR="00A65424" w:rsidRPr="00F073DA" w:rsidTr="00F073DA">
        <w:trPr>
          <w:trHeight w:val="20"/>
        </w:trPr>
        <w:tc>
          <w:tcPr>
            <w:tcW w:w="724" w:type="dxa"/>
            <w:tcBorders>
              <w:top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2</w:t>
            </w:r>
          </w:p>
        </w:tc>
        <w:tc>
          <w:tcPr>
            <w:tcW w:w="2988"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现代饭店经营与管理</w:t>
            </w:r>
          </w:p>
        </w:tc>
        <w:tc>
          <w:tcPr>
            <w:tcW w:w="4124"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企业文化与公司概况</w:t>
            </w:r>
          </w:p>
        </w:tc>
        <w:tc>
          <w:tcPr>
            <w:tcW w:w="813" w:type="dxa"/>
            <w:tcBorders>
              <w:top w:val="single" w:sz="4" w:space="0" w:color="000000"/>
              <w:left w:val="single" w:sz="4" w:space="0" w:color="000000"/>
              <w:bottom w:val="single" w:sz="4" w:space="0" w:color="000000"/>
            </w:tcBorders>
            <w:vAlign w:val="center"/>
          </w:tcPr>
          <w:p w:rsidR="00A65424" w:rsidRPr="00F073DA" w:rsidRDefault="00A65424" w:rsidP="00EA61E4">
            <w:pPr>
              <w:widowControl/>
              <w:jc w:val="center"/>
              <w:textAlignment w:val="center"/>
              <w:rPr>
                <w:rFonts w:asciiTheme="minorEastAsia" w:eastAsiaTheme="minorEastAsia" w:hAnsiTheme="minorEastAsia"/>
                <w:szCs w:val="21"/>
              </w:rPr>
            </w:pPr>
            <w:r w:rsidRPr="00F073DA">
              <w:rPr>
                <w:rFonts w:asciiTheme="minorEastAsia" w:eastAsiaTheme="minorEastAsia" w:hAnsiTheme="minorEastAsia" w:hint="eastAsia"/>
                <w:szCs w:val="21"/>
              </w:rPr>
              <w:t>3</w:t>
            </w:r>
          </w:p>
        </w:tc>
      </w:tr>
      <w:tr w:rsidR="00A65424" w:rsidRPr="00F073DA" w:rsidTr="00F073DA">
        <w:trPr>
          <w:trHeight w:val="20"/>
        </w:trPr>
        <w:tc>
          <w:tcPr>
            <w:tcW w:w="724" w:type="dxa"/>
            <w:vMerge w:val="restart"/>
            <w:tcBorders>
              <w:top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3</w:t>
            </w:r>
          </w:p>
        </w:tc>
        <w:tc>
          <w:tcPr>
            <w:tcW w:w="2988" w:type="dxa"/>
            <w:vMerge w:val="restart"/>
            <w:tcBorders>
              <w:top w:val="single" w:sz="4" w:space="0" w:color="000000"/>
              <w:left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前厅服务与管理</w:t>
            </w:r>
          </w:p>
        </w:tc>
        <w:tc>
          <w:tcPr>
            <w:tcW w:w="4124"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前台服务管理与专业英语</w:t>
            </w:r>
          </w:p>
        </w:tc>
        <w:tc>
          <w:tcPr>
            <w:tcW w:w="813" w:type="dxa"/>
            <w:tcBorders>
              <w:top w:val="single" w:sz="4" w:space="0" w:color="000000"/>
              <w:left w:val="single" w:sz="4" w:space="0" w:color="000000"/>
              <w:bottom w:val="single" w:sz="4" w:space="0" w:color="000000"/>
            </w:tcBorders>
            <w:vAlign w:val="center"/>
          </w:tcPr>
          <w:p w:rsidR="00A65424" w:rsidRPr="00F073DA" w:rsidRDefault="00A65424" w:rsidP="00EA61E4">
            <w:pPr>
              <w:widowControl/>
              <w:jc w:val="center"/>
              <w:textAlignment w:val="center"/>
              <w:rPr>
                <w:rFonts w:asciiTheme="minorEastAsia" w:eastAsiaTheme="minorEastAsia" w:hAnsiTheme="minorEastAsia"/>
                <w:szCs w:val="21"/>
              </w:rPr>
            </w:pPr>
            <w:r w:rsidRPr="00F073DA">
              <w:rPr>
                <w:rFonts w:asciiTheme="minorEastAsia" w:eastAsiaTheme="minorEastAsia" w:hAnsiTheme="minorEastAsia" w:hint="eastAsia"/>
                <w:szCs w:val="21"/>
              </w:rPr>
              <w:t>2</w:t>
            </w:r>
          </w:p>
        </w:tc>
      </w:tr>
      <w:tr w:rsidR="00A65424" w:rsidRPr="00F073DA" w:rsidTr="00F073DA">
        <w:trPr>
          <w:trHeight w:val="20"/>
        </w:trPr>
        <w:tc>
          <w:tcPr>
            <w:tcW w:w="724" w:type="dxa"/>
            <w:vMerge/>
            <w:tcBorders>
              <w:top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p>
        </w:tc>
        <w:tc>
          <w:tcPr>
            <w:tcW w:w="2988" w:type="dxa"/>
            <w:vMerge/>
            <w:tcBorders>
              <w:left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p>
        </w:tc>
        <w:tc>
          <w:tcPr>
            <w:tcW w:w="4124"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widowControl/>
              <w:autoSpaceDE w:val="0"/>
              <w:autoSpaceDN w:val="0"/>
              <w:adjustRightInd w:val="0"/>
              <w:jc w:val="center"/>
              <w:textAlignment w:val="center"/>
              <w:rPr>
                <w:rFonts w:asciiTheme="minorEastAsia" w:eastAsiaTheme="minorEastAsia" w:hAnsiTheme="minorEastAsia"/>
                <w:szCs w:val="21"/>
              </w:rPr>
            </w:pPr>
            <w:r w:rsidRPr="00F073DA">
              <w:rPr>
                <w:rFonts w:asciiTheme="minorEastAsia" w:eastAsiaTheme="minorEastAsia" w:hAnsiTheme="minorEastAsia" w:hint="eastAsia"/>
                <w:szCs w:val="21"/>
              </w:rPr>
              <w:t>行政俱乐部服务管理与专业英语</w:t>
            </w:r>
          </w:p>
        </w:tc>
        <w:tc>
          <w:tcPr>
            <w:tcW w:w="813" w:type="dxa"/>
            <w:tcBorders>
              <w:top w:val="single" w:sz="4" w:space="0" w:color="000000"/>
              <w:left w:val="single" w:sz="4" w:space="0" w:color="000000"/>
              <w:bottom w:val="single" w:sz="4" w:space="0" w:color="000000"/>
            </w:tcBorders>
            <w:vAlign w:val="center"/>
          </w:tcPr>
          <w:p w:rsidR="00A65424" w:rsidRPr="00F073DA" w:rsidRDefault="00A65424" w:rsidP="00EA61E4">
            <w:pPr>
              <w:widowControl/>
              <w:jc w:val="center"/>
              <w:textAlignment w:val="center"/>
              <w:rPr>
                <w:rFonts w:asciiTheme="minorEastAsia" w:eastAsiaTheme="minorEastAsia" w:hAnsiTheme="minorEastAsia"/>
                <w:szCs w:val="21"/>
              </w:rPr>
            </w:pPr>
            <w:r w:rsidRPr="00F073DA">
              <w:rPr>
                <w:rFonts w:asciiTheme="minorEastAsia" w:eastAsiaTheme="minorEastAsia" w:hAnsiTheme="minorEastAsia" w:hint="eastAsia"/>
                <w:szCs w:val="21"/>
              </w:rPr>
              <w:t>2</w:t>
            </w:r>
          </w:p>
        </w:tc>
      </w:tr>
      <w:tr w:rsidR="00A65424" w:rsidRPr="00F073DA" w:rsidTr="00F073DA">
        <w:trPr>
          <w:trHeight w:val="20"/>
        </w:trPr>
        <w:tc>
          <w:tcPr>
            <w:tcW w:w="724" w:type="dxa"/>
            <w:vMerge/>
            <w:tcBorders>
              <w:top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p>
        </w:tc>
        <w:tc>
          <w:tcPr>
            <w:tcW w:w="2988" w:type="dxa"/>
            <w:vMerge/>
            <w:tcBorders>
              <w:left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p>
        </w:tc>
        <w:tc>
          <w:tcPr>
            <w:tcW w:w="4124"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widowControl/>
              <w:autoSpaceDE w:val="0"/>
              <w:autoSpaceDN w:val="0"/>
              <w:adjustRightInd w:val="0"/>
              <w:jc w:val="center"/>
              <w:textAlignment w:val="center"/>
              <w:rPr>
                <w:rFonts w:asciiTheme="minorEastAsia" w:eastAsiaTheme="minorEastAsia" w:hAnsiTheme="minorEastAsia"/>
                <w:szCs w:val="21"/>
              </w:rPr>
            </w:pPr>
            <w:r w:rsidRPr="00F073DA">
              <w:rPr>
                <w:rFonts w:asciiTheme="minorEastAsia" w:eastAsiaTheme="minorEastAsia" w:hAnsiTheme="minorEastAsia" w:hint="eastAsia"/>
                <w:szCs w:val="21"/>
              </w:rPr>
              <w:t>礼宾部服务管理与专业英语</w:t>
            </w:r>
          </w:p>
        </w:tc>
        <w:tc>
          <w:tcPr>
            <w:tcW w:w="813" w:type="dxa"/>
            <w:tcBorders>
              <w:top w:val="single" w:sz="4" w:space="0" w:color="000000"/>
              <w:left w:val="single" w:sz="4" w:space="0" w:color="000000"/>
              <w:bottom w:val="single" w:sz="4" w:space="0" w:color="000000"/>
            </w:tcBorders>
            <w:vAlign w:val="center"/>
          </w:tcPr>
          <w:p w:rsidR="00A65424" w:rsidRPr="00F073DA" w:rsidRDefault="00A65424" w:rsidP="00EA61E4">
            <w:pPr>
              <w:widowControl/>
              <w:jc w:val="center"/>
              <w:textAlignment w:val="center"/>
              <w:rPr>
                <w:rFonts w:asciiTheme="minorEastAsia" w:eastAsiaTheme="minorEastAsia" w:hAnsiTheme="minorEastAsia"/>
                <w:szCs w:val="21"/>
              </w:rPr>
            </w:pPr>
            <w:r w:rsidRPr="00F073DA">
              <w:rPr>
                <w:rFonts w:asciiTheme="minorEastAsia" w:eastAsiaTheme="minorEastAsia" w:hAnsiTheme="minorEastAsia" w:hint="eastAsia"/>
                <w:szCs w:val="21"/>
              </w:rPr>
              <w:t>2</w:t>
            </w:r>
          </w:p>
        </w:tc>
      </w:tr>
      <w:tr w:rsidR="00A65424" w:rsidRPr="00F073DA" w:rsidTr="00F073DA">
        <w:trPr>
          <w:trHeight w:val="20"/>
        </w:trPr>
        <w:tc>
          <w:tcPr>
            <w:tcW w:w="724" w:type="dxa"/>
            <w:vMerge/>
            <w:tcBorders>
              <w:top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p>
        </w:tc>
        <w:tc>
          <w:tcPr>
            <w:tcW w:w="2988" w:type="dxa"/>
            <w:vMerge/>
            <w:tcBorders>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p>
        </w:tc>
        <w:tc>
          <w:tcPr>
            <w:tcW w:w="4124"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widowControl/>
              <w:autoSpaceDE w:val="0"/>
              <w:autoSpaceDN w:val="0"/>
              <w:adjustRightInd w:val="0"/>
              <w:jc w:val="center"/>
              <w:textAlignment w:val="center"/>
              <w:rPr>
                <w:rFonts w:asciiTheme="minorEastAsia" w:eastAsiaTheme="minorEastAsia" w:hAnsiTheme="minorEastAsia"/>
                <w:szCs w:val="21"/>
              </w:rPr>
            </w:pPr>
            <w:r w:rsidRPr="00F073DA">
              <w:rPr>
                <w:rFonts w:asciiTheme="minorEastAsia" w:eastAsiaTheme="minorEastAsia" w:hAnsiTheme="minorEastAsia" w:hint="eastAsia"/>
                <w:szCs w:val="21"/>
              </w:rPr>
              <w:t>宾客服务中心服务管理与专业英语</w:t>
            </w:r>
          </w:p>
        </w:tc>
        <w:tc>
          <w:tcPr>
            <w:tcW w:w="813" w:type="dxa"/>
            <w:tcBorders>
              <w:top w:val="single" w:sz="4" w:space="0" w:color="000000"/>
              <w:left w:val="single" w:sz="4" w:space="0" w:color="000000"/>
              <w:bottom w:val="single" w:sz="4" w:space="0" w:color="000000"/>
            </w:tcBorders>
            <w:vAlign w:val="center"/>
          </w:tcPr>
          <w:p w:rsidR="00A65424" w:rsidRPr="00F073DA" w:rsidRDefault="00A65424" w:rsidP="00EA61E4">
            <w:pPr>
              <w:widowControl/>
              <w:jc w:val="center"/>
              <w:textAlignment w:val="center"/>
              <w:rPr>
                <w:rFonts w:asciiTheme="minorEastAsia" w:eastAsiaTheme="minorEastAsia" w:hAnsiTheme="minorEastAsia"/>
                <w:szCs w:val="21"/>
              </w:rPr>
            </w:pPr>
            <w:r w:rsidRPr="00F073DA">
              <w:rPr>
                <w:rFonts w:asciiTheme="minorEastAsia" w:eastAsiaTheme="minorEastAsia" w:hAnsiTheme="minorEastAsia" w:hint="eastAsia"/>
                <w:szCs w:val="21"/>
              </w:rPr>
              <w:t>2</w:t>
            </w:r>
          </w:p>
        </w:tc>
      </w:tr>
      <w:tr w:rsidR="00A65424" w:rsidRPr="00F073DA" w:rsidTr="00F073DA">
        <w:trPr>
          <w:trHeight w:val="20"/>
        </w:trPr>
        <w:tc>
          <w:tcPr>
            <w:tcW w:w="724" w:type="dxa"/>
            <w:vMerge w:val="restart"/>
            <w:tcBorders>
              <w:top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4</w:t>
            </w:r>
          </w:p>
        </w:tc>
        <w:tc>
          <w:tcPr>
            <w:tcW w:w="2988" w:type="dxa"/>
            <w:vMerge w:val="restart"/>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餐饮服务与管理</w:t>
            </w:r>
          </w:p>
        </w:tc>
        <w:tc>
          <w:tcPr>
            <w:tcW w:w="4124"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中餐、宴会专业服务管理与专业英语</w:t>
            </w:r>
          </w:p>
        </w:tc>
        <w:tc>
          <w:tcPr>
            <w:tcW w:w="813" w:type="dxa"/>
            <w:tcBorders>
              <w:top w:val="single" w:sz="4" w:space="0" w:color="000000"/>
              <w:left w:val="single" w:sz="4" w:space="0" w:color="000000"/>
              <w:bottom w:val="single" w:sz="4" w:space="0" w:color="000000"/>
            </w:tcBorders>
            <w:vAlign w:val="center"/>
          </w:tcPr>
          <w:p w:rsidR="00A65424" w:rsidRPr="00F073DA" w:rsidRDefault="00A65424" w:rsidP="00EA61E4">
            <w:pPr>
              <w:widowControl/>
              <w:jc w:val="center"/>
              <w:textAlignment w:val="center"/>
              <w:rPr>
                <w:rFonts w:asciiTheme="minorEastAsia" w:eastAsiaTheme="minorEastAsia" w:hAnsiTheme="minorEastAsia"/>
                <w:szCs w:val="21"/>
              </w:rPr>
            </w:pPr>
            <w:r w:rsidRPr="00F073DA">
              <w:rPr>
                <w:rFonts w:asciiTheme="minorEastAsia" w:eastAsiaTheme="minorEastAsia" w:hAnsiTheme="minorEastAsia" w:hint="eastAsia"/>
                <w:szCs w:val="21"/>
              </w:rPr>
              <w:t>4</w:t>
            </w:r>
          </w:p>
        </w:tc>
      </w:tr>
      <w:tr w:rsidR="00A65424" w:rsidRPr="00F073DA" w:rsidTr="00F073DA">
        <w:trPr>
          <w:trHeight w:val="20"/>
        </w:trPr>
        <w:tc>
          <w:tcPr>
            <w:tcW w:w="724" w:type="dxa"/>
            <w:vMerge/>
            <w:tcBorders>
              <w:top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p>
        </w:tc>
        <w:tc>
          <w:tcPr>
            <w:tcW w:w="2988" w:type="dxa"/>
            <w:vMerge/>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p>
        </w:tc>
        <w:tc>
          <w:tcPr>
            <w:tcW w:w="4124"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widowControl/>
              <w:autoSpaceDE w:val="0"/>
              <w:autoSpaceDN w:val="0"/>
              <w:adjustRightInd w:val="0"/>
              <w:jc w:val="center"/>
              <w:textAlignment w:val="center"/>
              <w:rPr>
                <w:rFonts w:asciiTheme="minorEastAsia" w:eastAsiaTheme="minorEastAsia" w:hAnsiTheme="minorEastAsia"/>
                <w:szCs w:val="21"/>
              </w:rPr>
            </w:pPr>
            <w:r w:rsidRPr="00F073DA">
              <w:rPr>
                <w:rFonts w:asciiTheme="minorEastAsia" w:eastAsiaTheme="minorEastAsia" w:hAnsiTheme="minorEastAsia" w:hint="eastAsia"/>
                <w:szCs w:val="21"/>
              </w:rPr>
              <w:t>西餐专业服务管理与专业英语</w:t>
            </w:r>
          </w:p>
        </w:tc>
        <w:tc>
          <w:tcPr>
            <w:tcW w:w="813" w:type="dxa"/>
            <w:tcBorders>
              <w:top w:val="single" w:sz="4" w:space="0" w:color="000000"/>
              <w:left w:val="single" w:sz="4" w:space="0" w:color="000000"/>
              <w:bottom w:val="single" w:sz="4" w:space="0" w:color="000000"/>
            </w:tcBorders>
            <w:vAlign w:val="center"/>
          </w:tcPr>
          <w:p w:rsidR="00A65424" w:rsidRPr="00F073DA" w:rsidRDefault="00A65424" w:rsidP="00EA61E4">
            <w:pPr>
              <w:widowControl/>
              <w:jc w:val="center"/>
              <w:textAlignment w:val="center"/>
              <w:rPr>
                <w:rFonts w:asciiTheme="minorEastAsia" w:eastAsiaTheme="minorEastAsia" w:hAnsiTheme="minorEastAsia"/>
                <w:szCs w:val="21"/>
              </w:rPr>
            </w:pPr>
            <w:r w:rsidRPr="00F073DA">
              <w:rPr>
                <w:rFonts w:asciiTheme="minorEastAsia" w:eastAsiaTheme="minorEastAsia" w:hAnsiTheme="minorEastAsia" w:hint="eastAsia"/>
                <w:szCs w:val="21"/>
              </w:rPr>
              <w:t>4</w:t>
            </w:r>
          </w:p>
        </w:tc>
      </w:tr>
      <w:tr w:rsidR="00A65424" w:rsidRPr="00F073DA" w:rsidTr="00F073DA">
        <w:trPr>
          <w:trHeight w:val="20"/>
        </w:trPr>
        <w:tc>
          <w:tcPr>
            <w:tcW w:w="724" w:type="dxa"/>
            <w:vMerge w:val="restart"/>
            <w:tcBorders>
              <w:top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5</w:t>
            </w:r>
          </w:p>
        </w:tc>
        <w:tc>
          <w:tcPr>
            <w:tcW w:w="2988" w:type="dxa"/>
            <w:vMerge w:val="restart"/>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酒吧管理与调酒技艺</w:t>
            </w:r>
          </w:p>
        </w:tc>
        <w:tc>
          <w:tcPr>
            <w:tcW w:w="4124"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酒吧管理</w:t>
            </w:r>
          </w:p>
        </w:tc>
        <w:tc>
          <w:tcPr>
            <w:tcW w:w="813" w:type="dxa"/>
            <w:tcBorders>
              <w:top w:val="single" w:sz="4" w:space="0" w:color="000000"/>
              <w:left w:val="single" w:sz="4" w:space="0" w:color="000000"/>
              <w:bottom w:val="single" w:sz="4" w:space="0" w:color="000000"/>
            </w:tcBorders>
            <w:vAlign w:val="center"/>
          </w:tcPr>
          <w:p w:rsidR="00A65424" w:rsidRPr="00F073DA" w:rsidRDefault="00A65424" w:rsidP="00EA61E4">
            <w:pPr>
              <w:widowControl/>
              <w:jc w:val="center"/>
              <w:textAlignment w:val="center"/>
              <w:rPr>
                <w:rFonts w:asciiTheme="minorEastAsia" w:eastAsiaTheme="minorEastAsia" w:hAnsiTheme="minorEastAsia"/>
                <w:szCs w:val="21"/>
              </w:rPr>
            </w:pPr>
            <w:r w:rsidRPr="00F073DA">
              <w:rPr>
                <w:rFonts w:asciiTheme="minorEastAsia" w:eastAsiaTheme="minorEastAsia" w:hAnsiTheme="minorEastAsia" w:hint="eastAsia"/>
                <w:szCs w:val="21"/>
              </w:rPr>
              <w:t>4</w:t>
            </w:r>
          </w:p>
        </w:tc>
      </w:tr>
      <w:tr w:rsidR="00A65424" w:rsidRPr="00F073DA" w:rsidTr="00F073DA">
        <w:trPr>
          <w:trHeight w:val="20"/>
        </w:trPr>
        <w:tc>
          <w:tcPr>
            <w:tcW w:w="724" w:type="dxa"/>
            <w:vMerge/>
            <w:tcBorders>
              <w:top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p>
        </w:tc>
        <w:tc>
          <w:tcPr>
            <w:tcW w:w="2988" w:type="dxa"/>
            <w:vMerge/>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p>
        </w:tc>
        <w:tc>
          <w:tcPr>
            <w:tcW w:w="4124"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酒类知识及专业英语</w:t>
            </w:r>
          </w:p>
        </w:tc>
        <w:tc>
          <w:tcPr>
            <w:tcW w:w="813" w:type="dxa"/>
            <w:tcBorders>
              <w:top w:val="single" w:sz="4" w:space="0" w:color="000000"/>
              <w:left w:val="single" w:sz="4" w:space="0" w:color="000000"/>
              <w:bottom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4</w:t>
            </w:r>
          </w:p>
        </w:tc>
      </w:tr>
      <w:tr w:rsidR="00A65424" w:rsidRPr="00F073DA" w:rsidTr="00F073DA">
        <w:trPr>
          <w:trHeight w:val="20"/>
        </w:trPr>
        <w:tc>
          <w:tcPr>
            <w:tcW w:w="724" w:type="dxa"/>
            <w:vMerge/>
            <w:tcBorders>
              <w:top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p>
        </w:tc>
        <w:tc>
          <w:tcPr>
            <w:tcW w:w="2988" w:type="dxa"/>
            <w:vMerge/>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p>
        </w:tc>
        <w:tc>
          <w:tcPr>
            <w:tcW w:w="4124"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酒类知识及专业英语</w:t>
            </w:r>
          </w:p>
        </w:tc>
        <w:tc>
          <w:tcPr>
            <w:tcW w:w="813" w:type="dxa"/>
            <w:tcBorders>
              <w:top w:val="single" w:sz="4" w:space="0" w:color="000000"/>
              <w:left w:val="single" w:sz="4" w:space="0" w:color="000000"/>
              <w:bottom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4</w:t>
            </w:r>
          </w:p>
        </w:tc>
      </w:tr>
      <w:tr w:rsidR="00A65424" w:rsidRPr="00F073DA" w:rsidTr="00F073DA">
        <w:trPr>
          <w:trHeight w:val="20"/>
        </w:trPr>
        <w:tc>
          <w:tcPr>
            <w:tcW w:w="724" w:type="dxa"/>
            <w:vMerge/>
            <w:tcBorders>
              <w:top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p>
        </w:tc>
        <w:tc>
          <w:tcPr>
            <w:tcW w:w="2988" w:type="dxa"/>
            <w:vMerge/>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p>
        </w:tc>
        <w:tc>
          <w:tcPr>
            <w:tcW w:w="4124"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调酒技艺</w:t>
            </w:r>
          </w:p>
        </w:tc>
        <w:tc>
          <w:tcPr>
            <w:tcW w:w="813" w:type="dxa"/>
            <w:tcBorders>
              <w:top w:val="single" w:sz="4" w:space="0" w:color="000000"/>
              <w:left w:val="single" w:sz="4" w:space="0" w:color="000000"/>
              <w:bottom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4</w:t>
            </w:r>
          </w:p>
        </w:tc>
      </w:tr>
      <w:tr w:rsidR="00A65424" w:rsidRPr="00F073DA" w:rsidTr="00F073DA">
        <w:trPr>
          <w:trHeight w:val="20"/>
        </w:trPr>
        <w:tc>
          <w:tcPr>
            <w:tcW w:w="724" w:type="dxa"/>
            <w:vMerge w:val="restart"/>
            <w:tcBorders>
              <w:top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6</w:t>
            </w:r>
          </w:p>
        </w:tc>
        <w:tc>
          <w:tcPr>
            <w:tcW w:w="2988" w:type="dxa"/>
            <w:vMerge w:val="restart"/>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酒店人力资源管理           （培训方向）</w:t>
            </w:r>
          </w:p>
        </w:tc>
        <w:tc>
          <w:tcPr>
            <w:tcW w:w="4124"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酒店培训师培训（一）</w:t>
            </w:r>
          </w:p>
        </w:tc>
        <w:tc>
          <w:tcPr>
            <w:tcW w:w="813" w:type="dxa"/>
            <w:tcBorders>
              <w:top w:val="single" w:sz="4" w:space="0" w:color="000000"/>
              <w:left w:val="single" w:sz="4" w:space="0" w:color="000000"/>
              <w:bottom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2</w:t>
            </w:r>
          </w:p>
        </w:tc>
      </w:tr>
      <w:tr w:rsidR="00A65424" w:rsidRPr="00F073DA" w:rsidTr="00F073DA">
        <w:trPr>
          <w:trHeight w:val="20"/>
        </w:trPr>
        <w:tc>
          <w:tcPr>
            <w:tcW w:w="724" w:type="dxa"/>
            <w:vMerge/>
            <w:tcBorders>
              <w:top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p>
        </w:tc>
        <w:tc>
          <w:tcPr>
            <w:tcW w:w="2988" w:type="dxa"/>
            <w:vMerge/>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p>
        </w:tc>
        <w:tc>
          <w:tcPr>
            <w:tcW w:w="4124"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酒店培训师培训（二）</w:t>
            </w:r>
          </w:p>
        </w:tc>
        <w:tc>
          <w:tcPr>
            <w:tcW w:w="813" w:type="dxa"/>
            <w:tcBorders>
              <w:top w:val="single" w:sz="4" w:space="0" w:color="000000"/>
              <w:left w:val="single" w:sz="4" w:space="0" w:color="000000"/>
              <w:bottom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2</w:t>
            </w:r>
          </w:p>
        </w:tc>
      </w:tr>
      <w:tr w:rsidR="00A65424" w:rsidRPr="00F073DA" w:rsidTr="00F073DA">
        <w:trPr>
          <w:trHeight w:val="20"/>
        </w:trPr>
        <w:tc>
          <w:tcPr>
            <w:tcW w:w="724" w:type="dxa"/>
            <w:vMerge w:val="restart"/>
            <w:tcBorders>
              <w:top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7</w:t>
            </w:r>
          </w:p>
        </w:tc>
        <w:tc>
          <w:tcPr>
            <w:tcW w:w="2988" w:type="dxa"/>
            <w:vMerge w:val="restart"/>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酒店投诉处理与案例分析</w:t>
            </w:r>
          </w:p>
        </w:tc>
        <w:tc>
          <w:tcPr>
            <w:tcW w:w="4124"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酒店前厅经典案例解析</w:t>
            </w:r>
          </w:p>
        </w:tc>
        <w:tc>
          <w:tcPr>
            <w:tcW w:w="813" w:type="dxa"/>
            <w:tcBorders>
              <w:top w:val="single" w:sz="4" w:space="0" w:color="000000"/>
              <w:left w:val="single" w:sz="4" w:space="0" w:color="000000"/>
              <w:bottom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4</w:t>
            </w:r>
          </w:p>
        </w:tc>
      </w:tr>
      <w:tr w:rsidR="00A65424" w:rsidRPr="00F073DA" w:rsidTr="00F073DA">
        <w:trPr>
          <w:trHeight w:val="20"/>
        </w:trPr>
        <w:tc>
          <w:tcPr>
            <w:tcW w:w="724" w:type="dxa"/>
            <w:vMerge/>
            <w:tcBorders>
              <w:top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p>
        </w:tc>
        <w:tc>
          <w:tcPr>
            <w:tcW w:w="2988" w:type="dxa"/>
            <w:vMerge/>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p>
        </w:tc>
        <w:tc>
          <w:tcPr>
            <w:tcW w:w="4124"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酒店餐饮经典案例解析</w:t>
            </w:r>
          </w:p>
        </w:tc>
        <w:tc>
          <w:tcPr>
            <w:tcW w:w="813" w:type="dxa"/>
            <w:tcBorders>
              <w:top w:val="single" w:sz="4" w:space="0" w:color="000000"/>
              <w:left w:val="single" w:sz="4" w:space="0" w:color="000000"/>
              <w:bottom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4</w:t>
            </w:r>
          </w:p>
        </w:tc>
      </w:tr>
      <w:tr w:rsidR="00A65424" w:rsidRPr="00F073DA" w:rsidTr="00F073DA">
        <w:trPr>
          <w:trHeight w:val="20"/>
        </w:trPr>
        <w:tc>
          <w:tcPr>
            <w:tcW w:w="724" w:type="dxa"/>
            <w:tcBorders>
              <w:top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lastRenderedPageBreak/>
              <w:t>8</w:t>
            </w:r>
          </w:p>
        </w:tc>
        <w:tc>
          <w:tcPr>
            <w:tcW w:w="2988"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酒店安全管理</w:t>
            </w:r>
          </w:p>
        </w:tc>
        <w:tc>
          <w:tcPr>
            <w:tcW w:w="4124"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消防与治安，安全生产培训</w:t>
            </w:r>
          </w:p>
        </w:tc>
        <w:tc>
          <w:tcPr>
            <w:tcW w:w="813" w:type="dxa"/>
            <w:tcBorders>
              <w:top w:val="single" w:sz="4" w:space="0" w:color="000000"/>
              <w:left w:val="single" w:sz="4" w:space="0" w:color="000000"/>
              <w:bottom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4</w:t>
            </w:r>
          </w:p>
        </w:tc>
      </w:tr>
      <w:tr w:rsidR="00A65424" w:rsidRPr="00F073DA" w:rsidTr="00F073DA">
        <w:trPr>
          <w:trHeight w:val="20"/>
        </w:trPr>
        <w:tc>
          <w:tcPr>
            <w:tcW w:w="724" w:type="dxa"/>
            <w:vMerge w:val="restart"/>
            <w:tcBorders>
              <w:top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9</w:t>
            </w:r>
          </w:p>
        </w:tc>
        <w:tc>
          <w:tcPr>
            <w:tcW w:w="2988" w:type="dxa"/>
            <w:vMerge w:val="restart"/>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客户服务实务                    （主管方向）</w:t>
            </w:r>
          </w:p>
        </w:tc>
        <w:tc>
          <w:tcPr>
            <w:tcW w:w="4124"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酒店督导培训（一）</w:t>
            </w:r>
          </w:p>
        </w:tc>
        <w:tc>
          <w:tcPr>
            <w:tcW w:w="813" w:type="dxa"/>
            <w:tcBorders>
              <w:top w:val="single" w:sz="4" w:space="0" w:color="000000"/>
              <w:left w:val="single" w:sz="4" w:space="0" w:color="000000"/>
              <w:bottom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3</w:t>
            </w:r>
          </w:p>
        </w:tc>
      </w:tr>
      <w:tr w:rsidR="00A65424" w:rsidRPr="00F073DA" w:rsidTr="00F073DA">
        <w:trPr>
          <w:trHeight w:val="20"/>
        </w:trPr>
        <w:tc>
          <w:tcPr>
            <w:tcW w:w="724" w:type="dxa"/>
            <w:vMerge/>
            <w:tcBorders>
              <w:top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p>
        </w:tc>
        <w:tc>
          <w:tcPr>
            <w:tcW w:w="2988" w:type="dxa"/>
            <w:vMerge/>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p>
        </w:tc>
        <w:tc>
          <w:tcPr>
            <w:tcW w:w="4124"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酒店督导培训（二）</w:t>
            </w:r>
          </w:p>
        </w:tc>
        <w:tc>
          <w:tcPr>
            <w:tcW w:w="813" w:type="dxa"/>
            <w:tcBorders>
              <w:top w:val="single" w:sz="4" w:space="0" w:color="000000"/>
              <w:left w:val="single" w:sz="4" w:space="0" w:color="000000"/>
              <w:bottom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3</w:t>
            </w:r>
          </w:p>
        </w:tc>
      </w:tr>
      <w:tr w:rsidR="00A65424" w:rsidRPr="00F073DA" w:rsidTr="00F073DA">
        <w:trPr>
          <w:trHeight w:val="20"/>
        </w:trPr>
        <w:tc>
          <w:tcPr>
            <w:tcW w:w="724" w:type="dxa"/>
            <w:tcBorders>
              <w:top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10</w:t>
            </w:r>
          </w:p>
        </w:tc>
        <w:tc>
          <w:tcPr>
            <w:tcW w:w="2988" w:type="dxa"/>
            <w:tcBorders>
              <w:top w:val="single" w:sz="4" w:space="0" w:color="000000"/>
              <w:left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金钥匙与贴身管家服务</w:t>
            </w:r>
          </w:p>
        </w:tc>
        <w:tc>
          <w:tcPr>
            <w:tcW w:w="4124" w:type="dxa"/>
            <w:tcBorders>
              <w:top w:val="single" w:sz="4" w:space="0" w:color="000000"/>
              <w:left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金钥匙与贴身管家服务</w:t>
            </w:r>
          </w:p>
        </w:tc>
        <w:tc>
          <w:tcPr>
            <w:tcW w:w="813" w:type="dxa"/>
            <w:tcBorders>
              <w:top w:val="single" w:sz="4" w:space="0" w:color="000000"/>
              <w:lef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2</w:t>
            </w:r>
          </w:p>
        </w:tc>
      </w:tr>
      <w:tr w:rsidR="00A65424" w:rsidRPr="00F073DA" w:rsidTr="00F073DA">
        <w:trPr>
          <w:trHeight w:val="20"/>
        </w:trPr>
        <w:tc>
          <w:tcPr>
            <w:tcW w:w="724" w:type="dxa"/>
            <w:vMerge w:val="restart"/>
            <w:tcBorders>
              <w:top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11</w:t>
            </w:r>
          </w:p>
        </w:tc>
        <w:tc>
          <w:tcPr>
            <w:tcW w:w="2988" w:type="dxa"/>
            <w:vMerge w:val="restart"/>
            <w:tcBorders>
              <w:top w:val="single" w:sz="4" w:space="0" w:color="000000"/>
              <w:left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客房服务与管理</w:t>
            </w:r>
          </w:p>
        </w:tc>
        <w:tc>
          <w:tcPr>
            <w:tcW w:w="4124" w:type="dxa"/>
            <w:tcBorders>
              <w:top w:val="single" w:sz="4" w:space="0" w:color="000000"/>
              <w:left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客房楼层管理与专业英语</w:t>
            </w:r>
          </w:p>
        </w:tc>
        <w:tc>
          <w:tcPr>
            <w:tcW w:w="813" w:type="dxa"/>
            <w:tcBorders>
              <w:top w:val="single" w:sz="4" w:space="0" w:color="000000"/>
              <w:left w:val="single" w:sz="4" w:space="0" w:color="000000"/>
              <w:bottom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2</w:t>
            </w:r>
          </w:p>
        </w:tc>
      </w:tr>
      <w:tr w:rsidR="00A65424" w:rsidRPr="00F073DA" w:rsidTr="00F073DA">
        <w:trPr>
          <w:trHeight w:val="20"/>
        </w:trPr>
        <w:tc>
          <w:tcPr>
            <w:tcW w:w="724" w:type="dxa"/>
            <w:vMerge/>
            <w:tcBorders>
              <w:top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p>
        </w:tc>
        <w:tc>
          <w:tcPr>
            <w:tcW w:w="2988" w:type="dxa"/>
            <w:vMerge/>
            <w:tcBorders>
              <w:top w:val="single" w:sz="4" w:space="0" w:color="000000"/>
              <w:left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p>
        </w:tc>
        <w:tc>
          <w:tcPr>
            <w:tcW w:w="4124" w:type="dxa"/>
            <w:tcBorders>
              <w:top w:val="single" w:sz="4" w:space="0" w:color="000000"/>
              <w:left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客房公共区域管理与专业英语</w:t>
            </w:r>
          </w:p>
        </w:tc>
        <w:tc>
          <w:tcPr>
            <w:tcW w:w="813" w:type="dxa"/>
            <w:tcBorders>
              <w:top w:val="single" w:sz="4" w:space="0" w:color="000000"/>
              <w:lef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2</w:t>
            </w:r>
          </w:p>
        </w:tc>
      </w:tr>
      <w:tr w:rsidR="00A65424" w:rsidRPr="00F073DA" w:rsidTr="00F073DA">
        <w:trPr>
          <w:trHeight w:val="20"/>
        </w:trPr>
        <w:tc>
          <w:tcPr>
            <w:tcW w:w="724" w:type="dxa"/>
            <w:tcBorders>
              <w:top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12</w:t>
            </w:r>
          </w:p>
        </w:tc>
        <w:tc>
          <w:tcPr>
            <w:tcW w:w="2988"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合计</w:t>
            </w:r>
          </w:p>
        </w:tc>
        <w:tc>
          <w:tcPr>
            <w:tcW w:w="4124" w:type="dxa"/>
            <w:tcBorders>
              <w:top w:val="single" w:sz="4" w:space="0" w:color="000000"/>
              <w:left w:val="single" w:sz="4" w:space="0" w:color="000000"/>
              <w:bottom w:val="single" w:sz="4" w:space="0" w:color="000000"/>
              <w:right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p>
        </w:tc>
        <w:tc>
          <w:tcPr>
            <w:tcW w:w="813" w:type="dxa"/>
            <w:tcBorders>
              <w:top w:val="single" w:sz="4" w:space="0" w:color="000000"/>
              <w:left w:val="single" w:sz="4" w:space="0" w:color="000000"/>
              <w:bottom w:val="single" w:sz="4" w:space="0" w:color="000000"/>
            </w:tcBorders>
            <w:vAlign w:val="center"/>
          </w:tcPr>
          <w:p w:rsidR="00A65424" w:rsidRPr="00F073DA" w:rsidRDefault="00A65424" w:rsidP="00EA61E4">
            <w:pPr>
              <w:autoSpaceDE w:val="0"/>
              <w:autoSpaceDN w:val="0"/>
              <w:adjustRightInd w:val="0"/>
              <w:jc w:val="center"/>
              <w:rPr>
                <w:rFonts w:asciiTheme="minorEastAsia" w:eastAsiaTheme="minorEastAsia" w:hAnsiTheme="minorEastAsia"/>
                <w:szCs w:val="21"/>
              </w:rPr>
            </w:pPr>
            <w:r w:rsidRPr="00F073DA">
              <w:rPr>
                <w:rFonts w:asciiTheme="minorEastAsia" w:eastAsiaTheme="minorEastAsia" w:hAnsiTheme="minorEastAsia" w:hint="eastAsia"/>
                <w:szCs w:val="21"/>
              </w:rPr>
              <w:t>67</w:t>
            </w:r>
          </w:p>
        </w:tc>
      </w:tr>
    </w:tbl>
    <w:p w:rsidR="00A65424" w:rsidRDefault="00A65424" w:rsidP="00A65424">
      <w:pPr>
        <w:ind w:firstLine="646"/>
        <w:rPr>
          <w:rFonts w:ascii="仿宋_GB2312" w:eastAsia="仿宋_GB2312"/>
          <w:sz w:val="28"/>
          <w:szCs w:val="28"/>
        </w:rPr>
      </w:pPr>
    </w:p>
    <w:p w:rsidR="00A65424" w:rsidRDefault="00A65424" w:rsidP="00A65424">
      <w:pPr>
        <w:ind w:firstLine="646"/>
        <w:rPr>
          <w:rFonts w:ascii="仿宋_GB2312" w:eastAsia="仿宋_GB2312"/>
          <w:sz w:val="28"/>
          <w:szCs w:val="28"/>
        </w:rPr>
      </w:pPr>
    </w:p>
    <w:p w:rsidR="00A65424" w:rsidRDefault="00A65424" w:rsidP="00A65424">
      <w:pPr>
        <w:ind w:firstLine="646"/>
        <w:rPr>
          <w:rFonts w:ascii="仿宋_GB2312" w:eastAsia="仿宋_GB2312"/>
          <w:sz w:val="28"/>
          <w:szCs w:val="28"/>
        </w:rPr>
      </w:pPr>
    </w:p>
    <w:p w:rsidR="00A65424" w:rsidRDefault="00A65424" w:rsidP="00A65424">
      <w:pPr>
        <w:ind w:firstLine="646"/>
        <w:rPr>
          <w:rFonts w:ascii="仿宋_GB2312" w:eastAsia="仿宋_GB2312"/>
          <w:sz w:val="28"/>
          <w:szCs w:val="28"/>
        </w:rPr>
      </w:pPr>
    </w:p>
    <w:p w:rsidR="00A65424" w:rsidRDefault="00A65424" w:rsidP="00A65424">
      <w:pPr>
        <w:ind w:firstLine="646"/>
        <w:rPr>
          <w:rFonts w:ascii="仿宋_GB2312" w:eastAsia="仿宋_GB2312"/>
          <w:sz w:val="28"/>
          <w:szCs w:val="28"/>
        </w:rPr>
      </w:pPr>
    </w:p>
    <w:p w:rsidR="00A65424" w:rsidRPr="00F073DA" w:rsidRDefault="00A65424" w:rsidP="00A65424">
      <w:pPr>
        <w:ind w:firstLine="646"/>
        <w:jc w:val="center"/>
        <w:rPr>
          <w:rFonts w:asciiTheme="minorEastAsia" w:eastAsiaTheme="minorEastAsia" w:hAnsiTheme="minorEastAsia"/>
          <w:b/>
          <w:szCs w:val="21"/>
        </w:rPr>
      </w:pPr>
      <w:r w:rsidRPr="00F073DA">
        <w:rPr>
          <w:rFonts w:asciiTheme="minorEastAsia" w:eastAsiaTheme="minorEastAsia" w:hAnsiTheme="minorEastAsia" w:hint="eastAsia"/>
          <w:b/>
          <w:szCs w:val="21"/>
        </w:rPr>
        <w:drawing>
          <wp:anchor distT="0" distB="0" distL="114300" distR="114300" simplePos="0" relativeHeight="251659264" behindDoc="0" locked="0" layoutInCell="1" allowOverlap="1" wp14:anchorId="1D25A596" wp14:editId="484E3B24">
            <wp:simplePos x="0" y="0"/>
            <wp:positionH relativeFrom="column">
              <wp:posOffset>875030</wp:posOffset>
            </wp:positionH>
            <wp:positionV relativeFrom="paragraph">
              <wp:posOffset>71755</wp:posOffset>
            </wp:positionV>
            <wp:extent cx="3952875" cy="2543175"/>
            <wp:effectExtent l="0" t="0" r="9525" b="9525"/>
            <wp:wrapTopAndBottom/>
            <wp:docPr id="1" name="图片 1" descr="说明: C:\Users\asus\AppData\Local\Temp\WeChat Files\81942334287857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C:\Users\asus\AppData\Local\Temp\WeChat Files\8194233428785769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2875"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3DA">
        <w:rPr>
          <w:rFonts w:asciiTheme="minorEastAsia" w:eastAsiaTheme="minorEastAsia" w:hAnsiTheme="minorEastAsia" w:hint="eastAsia"/>
          <w:b/>
          <w:szCs w:val="21"/>
        </w:rPr>
        <w:t>专业专兼职教师团队</w:t>
      </w:r>
    </w:p>
    <w:p w:rsidR="00A65424" w:rsidRPr="00F073DA" w:rsidRDefault="00A65424" w:rsidP="00F073DA">
      <w:pPr>
        <w:spacing w:line="400" w:lineRule="exact"/>
        <w:ind w:firstLine="646"/>
        <w:rPr>
          <w:rFonts w:asciiTheme="minorEastAsia" w:eastAsiaTheme="minorEastAsia" w:hAnsiTheme="minorEastAsia"/>
          <w:sz w:val="24"/>
        </w:rPr>
      </w:pPr>
      <w:r w:rsidRPr="00F073DA">
        <w:rPr>
          <w:rFonts w:asciiTheme="minorEastAsia" w:eastAsiaTheme="minorEastAsia" w:hAnsiTheme="minorEastAsia" w:hint="eastAsia"/>
          <w:sz w:val="24"/>
        </w:rPr>
        <w:t>三、为学生提供实习岗位、实习津贴</w:t>
      </w:r>
    </w:p>
    <w:p w:rsidR="00A65424" w:rsidRPr="00F073DA" w:rsidRDefault="00A65424" w:rsidP="00F073DA">
      <w:pPr>
        <w:spacing w:line="400" w:lineRule="exact"/>
        <w:ind w:firstLine="646"/>
        <w:rPr>
          <w:rFonts w:asciiTheme="minorEastAsia" w:eastAsiaTheme="minorEastAsia" w:hAnsiTheme="minorEastAsia"/>
          <w:sz w:val="24"/>
        </w:rPr>
      </w:pPr>
      <w:r w:rsidRPr="00F073DA">
        <w:rPr>
          <w:rFonts w:asciiTheme="minorEastAsia" w:eastAsiaTheme="minorEastAsia" w:hAnsiTheme="minorEastAsia" w:hint="eastAsia"/>
          <w:sz w:val="24"/>
        </w:rPr>
        <w:t>在实践环节，合作企业为学生提供实际的实习岗位，包括前厅部、餐饮部、客房部、销售部、财务部等，并为学生提供实习津贴，2000—2200元/月。同时为学生提供食宿，在住宿方面，设有专门的宿管阿姨负责学生住宿期间的安全、作息等。</w:t>
      </w:r>
    </w:p>
    <w:p w:rsidR="00A65424" w:rsidRPr="00F073DA" w:rsidRDefault="00A65424" w:rsidP="00F073DA">
      <w:pPr>
        <w:spacing w:line="400" w:lineRule="exact"/>
        <w:ind w:firstLine="646"/>
        <w:rPr>
          <w:rFonts w:asciiTheme="minorEastAsia" w:eastAsiaTheme="minorEastAsia" w:hAnsiTheme="minorEastAsia"/>
          <w:sz w:val="24"/>
        </w:rPr>
      </w:pPr>
      <w:r w:rsidRPr="00F073DA">
        <w:rPr>
          <w:rFonts w:asciiTheme="minorEastAsia" w:eastAsiaTheme="minorEastAsia" w:hAnsiTheme="minorEastAsia" w:hint="eastAsia"/>
          <w:sz w:val="24"/>
        </w:rPr>
        <w:t>四、双证融通开展情况</w:t>
      </w:r>
    </w:p>
    <w:p w:rsidR="00A65424" w:rsidRPr="00F073DA" w:rsidRDefault="00A65424" w:rsidP="00F073DA">
      <w:pPr>
        <w:spacing w:line="400" w:lineRule="exact"/>
        <w:ind w:firstLine="646"/>
        <w:rPr>
          <w:rFonts w:asciiTheme="minorEastAsia" w:eastAsiaTheme="minorEastAsia" w:hAnsiTheme="minorEastAsia"/>
          <w:sz w:val="24"/>
        </w:rPr>
      </w:pPr>
      <w:r w:rsidRPr="00F073DA">
        <w:rPr>
          <w:rFonts w:asciiTheme="minorEastAsia" w:eastAsiaTheme="minorEastAsia" w:hAnsiTheme="minorEastAsia" w:hint="eastAsia"/>
          <w:sz w:val="24"/>
        </w:rPr>
        <w:t>合作企业从时间、物力上支持本专业高级职业技能证书的培训与考核，以2016年为例子，定向班同学于2016年7月进入</w:t>
      </w:r>
      <w:bookmarkStart w:id="1" w:name="_GoBack"/>
      <w:bookmarkEnd w:id="1"/>
      <w:r w:rsidRPr="00F073DA">
        <w:rPr>
          <w:rFonts w:asciiTheme="minorEastAsia" w:eastAsiaTheme="minorEastAsia" w:hAnsiTheme="minorEastAsia" w:hint="eastAsia"/>
          <w:sz w:val="24"/>
        </w:rPr>
        <w:t>岗位实习，于2016年9月回校参加高级职业技能证书的培训，其中高级餐饮服务员证书已经在2016年9月份完成了应知与应会的考核，高级前厅服务员证书通过率为64.6%，高级餐厅服务员证书通过率为32.6%，超过与接近上海市平均合格率39%。</w:t>
      </w:r>
    </w:p>
    <w:p w:rsidR="00A65424" w:rsidRPr="00F073DA" w:rsidRDefault="00A65424" w:rsidP="00F073DA">
      <w:pPr>
        <w:spacing w:line="400" w:lineRule="exact"/>
        <w:ind w:firstLine="646"/>
        <w:rPr>
          <w:rFonts w:asciiTheme="minorEastAsia" w:eastAsiaTheme="minorEastAsia" w:hAnsiTheme="minorEastAsia"/>
          <w:sz w:val="24"/>
        </w:rPr>
      </w:pPr>
      <w:r w:rsidRPr="00F073DA">
        <w:rPr>
          <w:rFonts w:asciiTheme="minorEastAsia" w:eastAsiaTheme="minorEastAsia" w:hAnsiTheme="minorEastAsia" w:hint="eastAsia"/>
          <w:sz w:val="24"/>
        </w:rPr>
        <w:t>校企协同育人方式逐步形成成效。在校的两年学习中，企业积极参与学生的培养工作，为学生培养提供师资与课程支持；在顶岗实习过程中，企业为每名学生配备导师，由师傅指导学生的岗位实习；学院为每名学生分配学院指导教师，协助学生在企业中找准方向，完成角色转换。校</w:t>
      </w:r>
      <w:proofErr w:type="gramStart"/>
      <w:r w:rsidRPr="00F073DA">
        <w:rPr>
          <w:rFonts w:asciiTheme="minorEastAsia" w:eastAsiaTheme="minorEastAsia" w:hAnsiTheme="minorEastAsia" w:hint="eastAsia"/>
          <w:sz w:val="24"/>
        </w:rPr>
        <w:t>企逐步</w:t>
      </w:r>
      <w:proofErr w:type="gramEnd"/>
      <w:r w:rsidRPr="00F073DA">
        <w:rPr>
          <w:rFonts w:asciiTheme="minorEastAsia" w:eastAsiaTheme="minorEastAsia" w:hAnsiTheme="minorEastAsia" w:hint="eastAsia"/>
          <w:sz w:val="24"/>
        </w:rPr>
        <w:t>建立起以酒店人力资源部和酒店管理专业为双核心，围绕人才培养方案，吸纳专业教师和酒店优秀技能人员、管理人员为主要团队，涉及专业核心课程、核心技能、职业素养的协同运作模式。</w:t>
      </w:r>
    </w:p>
    <w:p w:rsidR="00A65424" w:rsidRPr="00F073DA" w:rsidRDefault="00A65424" w:rsidP="00F073DA">
      <w:pPr>
        <w:spacing w:line="400" w:lineRule="exact"/>
        <w:ind w:firstLine="646"/>
        <w:rPr>
          <w:rFonts w:asciiTheme="minorEastAsia" w:eastAsiaTheme="minorEastAsia" w:hAnsiTheme="minorEastAsia"/>
          <w:sz w:val="24"/>
        </w:rPr>
      </w:pPr>
      <w:r w:rsidRPr="00F073DA">
        <w:rPr>
          <w:rFonts w:asciiTheme="minorEastAsia" w:eastAsiaTheme="minorEastAsia" w:hAnsiTheme="minorEastAsia" w:hint="eastAsia"/>
          <w:sz w:val="24"/>
        </w:rPr>
        <w:lastRenderedPageBreak/>
        <w:t>1.基本实现了企业所需与学院培养人才的无缝对接</w:t>
      </w:r>
    </w:p>
    <w:p w:rsidR="00A65424" w:rsidRPr="00F073DA" w:rsidRDefault="00A65424" w:rsidP="00F073DA">
      <w:pPr>
        <w:spacing w:line="400" w:lineRule="exact"/>
        <w:ind w:firstLine="646"/>
        <w:rPr>
          <w:rFonts w:asciiTheme="minorEastAsia" w:eastAsiaTheme="minorEastAsia" w:hAnsiTheme="minorEastAsia"/>
          <w:sz w:val="24"/>
        </w:rPr>
      </w:pPr>
      <w:r w:rsidRPr="00F073DA">
        <w:rPr>
          <w:rFonts w:asciiTheme="minorEastAsia" w:eastAsiaTheme="minorEastAsia" w:hAnsiTheme="minorEastAsia" w:hint="eastAsia"/>
          <w:sz w:val="24"/>
        </w:rPr>
        <w:t>经过10年的建设与发展，已经为上海王宝和大酒店有限公司培养了384名合格人才。从该企业人力资源部门和经营部门的反馈来看，对学生的素质、能力、技能表示了高度的认可，对专业老师的专业性、执教能力给予了高度的赞扬。</w:t>
      </w:r>
    </w:p>
    <w:p w:rsidR="00A65424" w:rsidRPr="00F073DA" w:rsidRDefault="00A65424" w:rsidP="00F073DA">
      <w:pPr>
        <w:spacing w:line="400" w:lineRule="exact"/>
        <w:ind w:firstLine="646"/>
        <w:rPr>
          <w:rFonts w:asciiTheme="minorEastAsia" w:eastAsiaTheme="minorEastAsia" w:hAnsiTheme="minorEastAsia"/>
          <w:sz w:val="24"/>
        </w:rPr>
      </w:pPr>
      <w:r w:rsidRPr="00F073DA">
        <w:rPr>
          <w:rFonts w:asciiTheme="minorEastAsia" w:eastAsiaTheme="minorEastAsia" w:hAnsiTheme="minorEastAsia" w:hint="eastAsia"/>
          <w:sz w:val="24"/>
        </w:rPr>
        <w:t>2.学生就业率、毕业生留用率较高；学生职业生涯明显提升</w:t>
      </w:r>
    </w:p>
    <w:p w:rsidR="00A65424" w:rsidRPr="00F073DA" w:rsidRDefault="00A65424" w:rsidP="00F073DA">
      <w:pPr>
        <w:spacing w:line="400" w:lineRule="exact"/>
        <w:ind w:firstLine="646"/>
        <w:rPr>
          <w:rFonts w:asciiTheme="minorEastAsia" w:eastAsiaTheme="minorEastAsia" w:hAnsiTheme="minorEastAsia"/>
          <w:sz w:val="24"/>
        </w:rPr>
      </w:pPr>
      <w:r w:rsidRPr="00F073DA">
        <w:rPr>
          <w:rFonts w:asciiTheme="minorEastAsia" w:eastAsiaTheme="minorEastAsia" w:hAnsiTheme="minorEastAsia" w:hint="eastAsia"/>
          <w:sz w:val="24"/>
        </w:rPr>
        <w:t>在学院每年的学生就业率和</w:t>
      </w:r>
      <w:proofErr w:type="gramStart"/>
      <w:r w:rsidRPr="00F073DA">
        <w:rPr>
          <w:rFonts w:asciiTheme="minorEastAsia" w:eastAsiaTheme="minorEastAsia" w:hAnsiTheme="minorEastAsia" w:hint="eastAsia"/>
          <w:sz w:val="24"/>
        </w:rPr>
        <w:t>校企</w:t>
      </w:r>
      <w:proofErr w:type="gramEnd"/>
      <w:r w:rsidRPr="00F073DA">
        <w:rPr>
          <w:rFonts w:asciiTheme="minorEastAsia" w:eastAsiaTheme="minorEastAsia" w:hAnsiTheme="minorEastAsia" w:hint="eastAsia"/>
          <w:sz w:val="24"/>
        </w:rPr>
        <w:t>合作率统计中，本专业都名列前茅。以2017年为例子，本专业校企合作率为100%，就业率为92.22%。经统计，自2007年开展校企合作以来，至今留在上海王宝和大酒店有限公司工作的同学有31名，占培养总数约为10%，达到企业开班定向班的预期。经统计，仍然留在企业的31名同学中，有7名同学得到晋升，占比22.6%。</w:t>
      </w:r>
    </w:p>
    <w:p w:rsidR="00A65424" w:rsidRPr="00F073DA" w:rsidRDefault="00A65424" w:rsidP="00F073DA">
      <w:pPr>
        <w:spacing w:line="400" w:lineRule="exact"/>
        <w:ind w:firstLine="646"/>
        <w:rPr>
          <w:rFonts w:asciiTheme="minorEastAsia" w:eastAsiaTheme="minorEastAsia" w:hAnsiTheme="minorEastAsia"/>
          <w:sz w:val="24"/>
        </w:rPr>
      </w:pPr>
      <w:r w:rsidRPr="00F073DA">
        <w:rPr>
          <w:rFonts w:asciiTheme="minorEastAsia" w:eastAsiaTheme="minorEastAsia" w:hAnsiTheme="minorEastAsia" w:hint="eastAsia"/>
          <w:sz w:val="24"/>
        </w:rPr>
        <w:t>3.职业素养和职业适应度明显优于来自其他省市的同类院校</w:t>
      </w:r>
    </w:p>
    <w:p w:rsidR="00A65424" w:rsidRPr="00C57440" w:rsidRDefault="00A65424" w:rsidP="00F073DA">
      <w:pPr>
        <w:spacing w:line="400" w:lineRule="exact"/>
        <w:ind w:firstLine="646"/>
        <w:rPr>
          <w:rFonts w:ascii="黑体" w:eastAsia="黑体" w:hAnsi="Times New Roman"/>
          <w:b/>
          <w:bCs/>
          <w:color w:val="000000"/>
          <w:sz w:val="30"/>
          <w:szCs w:val="30"/>
        </w:rPr>
      </w:pPr>
      <w:r w:rsidRPr="00F073DA">
        <w:rPr>
          <w:rFonts w:asciiTheme="minorEastAsia" w:eastAsiaTheme="minorEastAsia" w:hAnsiTheme="minorEastAsia" w:hint="eastAsia"/>
          <w:sz w:val="24"/>
        </w:rPr>
        <w:t>经访谈与调研企业部门领导，一致表示本学院订单式班级同学在职业素养和适应度上明显优越于来自其他省市的同类院校。</w:t>
      </w:r>
      <w:r w:rsidRPr="00C57440">
        <w:rPr>
          <w:rFonts w:ascii="黑体" w:eastAsia="黑体" w:hAnsi="Times New Roman" w:hint="eastAsia"/>
          <w:b/>
          <w:bCs/>
          <w:color w:val="000000"/>
          <w:sz w:val="30"/>
          <w:szCs w:val="30"/>
        </w:rPr>
        <w:t xml:space="preserve"> </w:t>
      </w:r>
    </w:p>
    <w:sectPr w:rsidR="00A65424" w:rsidRPr="00C57440" w:rsidSect="0074367D">
      <w:pgSz w:w="11906" w:h="16838"/>
      <w:pgMar w:top="1418"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0F7" w:rsidRDefault="004670F7" w:rsidP="00F073DA">
      <w:r>
        <w:separator/>
      </w:r>
    </w:p>
  </w:endnote>
  <w:endnote w:type="continuationSeparator" w:id="0">
    <w:p w:rsidR="004670F7" w:rsidRDefault="004670F7" w:rsidP="00F0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0F7" w:rsidRDefault="004670F7" w:rsidP="00F073DA">
      <w:r>
        <w:separator/>
      </w:r>
    </w:p>
  </w:footnote>
  <w:footnote w:type="continuationSeparator" w:id="0">
    <w:p w:rsidR="004670F7" w:rsidRDefault="004670F7" w:rsidP="00F07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24"/>
    <w:rsid w:val="001950DA"/>
    <w:rsid w:val="004670F7"/>
    <w:rsid w:val="0074367D"/>
    <w:rsid w:val="00A65424"/>
    <w:rsid w:val="00AF6CDA"/>
    <w:rsid w:val="00F07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424"/>
    <w:pPr>
      <w:widowControl w:val="0"/>
      <w:jc w:val="both"/>
    </w:pPr>
    <w:rPr>
      <w:rFonts w:ascii="Calibri" w:eastAsia="宋体" w:hAnsi="Calibri" w:cs="Times New Roman"/>
      <w:szCs w:val="24"/>
    </w:rPr>
  </w:style>
  <w:style w:type="paragraph" w:styleId="4">
    <w:name w:val="heading 4"/>
    <w:basedOn w:val="a"/>
    <w:next w:val="a"/>
    <w:link w:val="4Char"/>
    <w:qFormat/>
    <w:rsid w:val="00A65424"/>
    <w:pPr>
      <w:widowControl/>
      <w:spacing w:before="100" w:beforeAutospacing="1" w:after="100" w:afterAutospacing="1"/>
      <w:jc w:val="left"/>
      <w:outlineLvl w:val="3"/>
    </w:pPr>
    <w:rPr>
      <w:rFonts w:ascii="宋体" w:eastAsia="仿宋" w:hAnsi="宋体" w:cs="宋体"/>
      <w:b/>
      <w:bCs/>
      <w:color w:val="0070C0"/>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A65424"/>
    <w:rPr>
      <w:rFonts w:ascii="宋体" w:eastAsia="仿宋" w:hAnsi="宋体" w:cs="宋体"/>
      <w:b/>
      <w:bCs/>
      <w:color w:val="0070C0"/>
      <w:kern w:val="0"/>
      <w:sz w:val="28"/>
      <w:szCs w:val="24"/>
    </w:rPr>
  </w:style>
  <w:style w:type="paragraph" w:customStyle="1" w:styleId="L">
    <w:name w:val="L 图表标题"/>
    <w:basedOn w:val="a"/>
    <w:link w:val="LChar"/>
    <w:qFormat/>
    <w:rsid w:val="00A65424"/>
    <w:pPr>
      <w:widowControl/>
      <w:spacing w:line="360" w:lineRule="auto"/>
      <w:jc w:val="center"/>
    </w:pPr>
    <w:rPr>
      <w:rFonts w:ascii="Times New Roman" w:eastAsia="仿宋" w:hAnsi="Times New Roman"/>
      <w:b/>
      <w:color w:val="0F6FC6"/>
      <w:kern w:val="0"/>
      <w:sz w:val="28"/>
    </w:rPr>
  </w:style>
  <w:style w:type="character" w:customStyle="1" w:styleId="LChar">
    <w:name w:val="L 图表标题 Char"/>
    <w:link w:val="L"/>
    <w:qFormat/>
    <w:rsid w:val="00A65424"/>
    <w:rPr>
      <w:rFonts w:ascii="Times New Roman" w:eastAsia="仿宋" w:hAnsi="Times New Roman" w:cs="Times New Roman"/>
      <w:b/>
      <w:color w:val="0F6FC6"/>
      <w:kern w:val="0"/>
      <w:sz w:val="28"/>
      <w:szCs w:val="24"/>
    </w:rPr>
  </w:style>
  <w:style w:type="paragraph" w:styleId="a3">
    <w:name w:val="header"/>
    <w:basedOn w:val="a"/>
    <w:link w:val="Char"/>
    <w:uiPriority w:val="99"/>
    <w:unhideWhenUsed/>
    <w:rsid w:val="00F073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73DA"/>
    <w:rPr>
      <w:rFonts w:ascii="Calibri" w:eastAsia="宋体" w:hAnsi="Calibri" w:cs="Times New Roman"/>
      <w:sz w:val="18"/>
      <w:szCs w:val="18"/>
    </w:rPr>
  </w:style>
  <w:style w:type="paragraph" w:styleId="a4">
    <w:name w:val="footer"/>
    <w:basedOn w:val="a"/>
    <w:link w:val="Char0"/>
    <w:uiPriority w:val="99"/>
    <w:unhideWhenUsed/>
    <w:rsid w:val="00F073DA"/>
    <w:pPr>
      <w:tabs>
        <w:tab w:val="center" w:pos="4153"/>
        <w:tab w:val="right" w:pos="8306"/>
      </w:tabs>
      <w:snapToGrid w:val="0"/>
      <w:jc w:val="left"/>
    </w:pPr>
    <w:rPr>
      <w:sz w:val="18"/>
      <w:szCs w:val="18"/>
    </w:rPr>
  </w:style>
  <w:style w:type="character" w:customStyle="1" w:styleId="Char0">
    <w:name w:val="页脚 Char"/>
    <w:basedOn w:val="a0"/>
    <w:link w:val="a4"/>
    <w:uiPriority w:val="99"/>
    <w:rsid w:val="00F073DA"/>
    <w:rPr>
      <w:rFonts w:ascii="Calibri" w:eastAsia="宋体" w:hAnsi="Calibri" w:cs="Times New Roman"/>
      <w:sz w:val="18"/>
      <w:szCs w:val="18"/>
    </w:rPr>
  </w:style>
  <w:style w:type="paragraph" w:styleId="a5">
    <w:name w:val="Balloon Text"/>
    <w:basedOn w:val="a"/>
    <w:link w:val="Char1"/>
    <w:uiPriority w:val="99"/>
    <w:semiHidden/>
    <w:unhideWhenUsed/>
    <w:rsid w:val="00F073DA"/>
    <w:rPr>
      <w:sz w:val="18"/>
      <w:szCs w:val="18"/>
    </w:rPr>
  </w:style>
  <w:style w:type="character" w:customStyle="1" w:styleId="Char1">
    <w:name w:val="批注框文本 Char"/>
    <w:basedOn w:val="a0"/>
    <w:link w:val="a5"/>
    <w:uiPriority w:val="99"/>
    <w:semiHidden/>
    <w:rsid w:val="00F073D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424"/>
    <w:pPr>
      <w:widowControl w:val="0"/>
      <w:jc w:val="both"/>
    </w:pPr>
    <w:rPr>
      <w:rFonts w:ascii="Calibri" w:eastAsia="宋体" w:hAnsi="Calibri" w:cs="Times New Roman"/>
      <w:szCs w:val="24"/>
    </w:rPr>
  </w:style>
  <w:style w:type="paragraph" w:styleId="4">
    <w:name w:val="heading 4"/>
    <w:basedOn w:val="a"/>
    <w:next w:val="a"/>
    <w:link w:val="4Char"/>
    <w:qFormat/>
    <w:rsid w:val="00A65424"/>
    <w:pPr>
      <w:widowControl/>
      <w:spacing w:before="100" w:beforeAutospacing="1" w:after="100" w:afterAutospacing="1"/>
      <w:jc w:val="left"/>
      <w:outlineLvl w:val="3"/>
    </w:pPr>
    <w:rPr>
      <w:rFonts w:ascii="宋体" w:eastAsia="仿宋" w:hAnsi="宋体" w:cs="宋体"/>
      <w:b/>
      <w:bCs/>
      <w:color w:val="0070C0"/>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A65424"/>
    <w:rPr>
      <w:rFonts w:ascii="宋体" w:eastAsia="仿宋" w:hAnsi="宋体" w:cs="宋体"/>
      <w:b/>
      <w:bCs/>
      <w:color w:val="0070C0"/>
      <w:kern w:val="0"/>
      <w:sz w:val="28"/>
      <w:szCs w:val="24"/>
    </w:rPr>
  </w:style>
  <w:style w:type="paragraph" w:customStyle="1" w:styleId="L">
    <w:name w:val="L 图表标题"/>
    <w:basedOn w:val="a"/>
    <w:link w:val="LChar"/>
    <w:qFormat/>
    <w:rsid w:val="00A65424"/>
    <w:pPr>
      <w:widowControl/>
      <w:spacing w:line="360" w:lineRule="auto"/>
      <w:jc w:val="center"/>
    </w:pPr>
    <w:rPr>
      <w:rFonts w:ascii="Times New Roman" w:eastAsia="仿宋" w:hAnsi="Times New Roman"/>
      <w:b/>
      <w:color w:val="0F6FC6"/>
      <w:kern w:val="0"/>
      <w:sz w:val="28"/>
    </w:rPr>
  </w:style>
  <w:style w:type="character" w:customStyle="1" w:styleId="LChar">
    <w:name w:val="L 图表标题 Char"/>
    <w:link w:val="L"/>
    <w:qFormat/>
    <w:rsid w:val="00A65424"/>
    <w:rPr>
      <w:rFonts w:ascii="Times New Roman" w:eastAsia="仿宋" w:hAnsi="Times New Roman" w:cs="Times New Roman"/>
      <w:b/>
      <w:color w:val="0F6FC6"/>
      <w:kern w:val="0"/>
      <w:sz w:val="28"/>
      <w:szCs w:val="24"/>
    </w:rPr>
  </w:style>
  <w:style w:type="paragraph" w:styleId="a3">
    <w:name w:val="header"/>
    <w:basedOn w:val="a"/>
    <w:link w:val="Char"/>
    <w:uiPriority w:val="99"/>
    <w:unhideWhenUsed/>
    <w:rsid w:val="00F073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73DA"/>
    <w:rPr>
      <w:rFonts w:ascii="Calibri" w:eastAsia="宋体" w:hAnsi="Calibri" w:cs="Times New Roman"/>
      <w:sz w:val="18"/>
      <w:szCs w:val="18"/>
    </w:rPr>
  </w:style>
  <w:style w:type="paragraph" w:styleId="a4">
    <w:name w:val="footer"/>
    <w:basedOn w:val="a"/>
    <w:link w:val="Char0"/>
    <w:uiPriority w:val="99"/>
    <w:unhideWhenUsed/>
    <w:rsid w:val="00F073DA"/>
    <w:pPr>
      <w:tabs>
        <w:tab w:val="center" w:pos="4153"/>
        <w:tab w:val="right" w:pos="8306"/>
      </w:tabs>
      <w:snapToGrid w:val="0"/>
      <w:jc w:val="left"/>
    </w:pPr>
    <w:rPr>
      <w:sz w:val="18"/>
      <w:szCs w:val="18"/>
    </w:rPr>
  </w:style>
  <w:style w:type="character" w:customStyle="1" w:styleId="Char0">
    <w:name w:val="页脚 Char"/>
    <w:basedOn w:val="a0"/>
    <w:link w:val="a4"/>
    <w:uiPriority w:val="99"/>
    <w:rsid w:val="00F073DA"/>
    <w:rPr>
      <w:rFonts w:ascii="Calibri" w:eastAsia="宋体" w:hAnsi="Calibri" w:cs="Times New Roman"/>
      <w:sz w:val="18"/>
      <w:szCs w:val="18"/>
    </w:rPr>
  </w:style>
  <w:style w:type="paragraph" w:styleId="a5">
    <w:name w:val="Balloon Text"/>
    <w:basedOn w:val="a"/>
    <w:link w:val="Char1"/>
    <w:uiPriority w:val="99"/>
    <w:semiHidden/>
    <w:unhideWhenUsed/>
    <w:rsid w:val="00F073DA"/>
    <w:rPr>
      <w:sz w:val="18"/>
      <w:szCs w:val="18"/>
    </w:rPr>
  </w:style>
  <w:style w:type="character" w:customStyle="1" w:styleId="Char1">
    <w:name w:val="批注框文本 Char"/>
    <w:basedOn w:val="a0"/>
    <w:link w:val="a5"/>
    <w:uiPriority w:val="99"/>
    <w:semiHidden/>
    <w:rsid w:val="00F073D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qingqing</dc:creator>
  <cp:lastModifiedBy>qingqing</cp:lastModifiedBy>
  <cp:revision>5</cp:revision>
  <dcterms:created xsi:type="dcterms:W3CDTF">2018-01-03T05:44:00Z</dcterms:created>
  <dcterms:modified xsi:type="dcterms:W3CDTF">2018-01-04T01:00:00Z</dcterms:modified>
</cp:coreProperties>
</file>