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C7" w:rsidRPr="007E38C7" w:rsidRDefault="007E38C7" w:rsidP="007E38C7">
      <w:pPr>
        <w:widowControl/>
        <w:shd w:val="clear" w:color="auto" w:fill="FCF8E3"/>
        <w:spacing w:line="300" w:lineRule="atLeast"/>
        <w:jc w:val="left"/>
        <w:outlineLvl w:val="3"/>
        <w:rPr>
          <w:rFonts w:ascii="inherit" w:eastAsia="宋体" w:hAnsi="inherit" w:cs="宋体"/>
          <w:color w:val="C09853"/>
          <w:kern w:val="0"/>
          <w:sz w:val="26"/>
          <w:szCs w:val="26"/>
        </w:rPr>
      </w:pPr>
      <w:r w:rsidRPr="007E38C7">
        <w:rPr>
          <w:rFonts w:ascii="inherit" w:eastAsia="宋体" w:hAnsi="inherit" w:cs="宋体"/>
          <w:color w:val="C09853"/>
          <w:kern w:val="0"/>
          <w:sz w:val="26"/>
          <w:szCs w:val="26"/>
        </w:rPr>
        <w:t>公共管理系党支部组织</w:t>
      </w:r>
      <w:r w:rsidRPr="007E38C7">
        <w:rPr>
          <w:rFonts w:ascii="inherit" w:eastAsia="宋体" w:hAnsi="inherit" w:cs="宋体"/>
          <w:color w:val="C09853"/>
          <w:kern w:val="0"/>
          <w:sz w:val="26"/>
          <w:szCs w:val="26"/>
        </w:rPr>
        <w:t>“</w:t>
      </w:r>
      <w:r w:rsidRPr="007E38C7">
        <w:rPr>
          <w:rFonts w:ascii="inherit" w:eastAsia="宋体" w:hAnsi="inherit" w:cs="宋体"/>
          <w:color w:val="C09853"/>
          <w:kern w:val="0"/>
          <w:sz w:val="26"/>
          <w:szCs w:val="26"/>
        </w:rPr>
        <w:t>箐英沙龙</w:t>
      </w:r>
      <w:r w:rsidRPr="007E38C7">
        <w:rPr>
          <w:rFonts w:ascii="inherit" w:eastAsia="宋体" w:hAnsi="inherit" w:cs="宋体"/>
          <w:color w:val="C09853"/>
          <w:kern w:val="0"/>
          <w:sz w:val="26"/>
          <w:szCs w:val="26"/>
        </w:rPr>
        <w:t>”</w:t>
      </w:r>
      <w:r w:rsidRPr="007E38C7">
        <w:rPr>
          <w:rFonts w:ascii="inherit" w:eastAsia="宋体" w:hAnsi="inherit" w:cs="宋体"/>
          <w:color w:val="C09853"/>
          <w:kern w:val="0"/>
          <w:sz w:val="26"/>
          <w:szCs w:val="26"/>
        </w:rPr>
        <w:t>系列活动</w:t>
      </w:r>
    </w:p>
    <w:p w:rsidR="007E38C7" w:rsidRPr="007E38C7" w:rsidRDefault="007E38C7" w:rsidP="007E38C7">
      <w:pPr>
        <w:widowControl/>
        <w:shd w:val="clear" w:color="auto" w:fill="FCF8E3"/>
        <w:jc w:val="left"/>
        <w:rPr>
          <w:rFonts w:ascii="宋体" w:eastAsia="宋体" w:hAnsi="宋体" w:cs="宋体"/>
          <w:color w:val="C09853"/>
          <w:kern w:val="0"/>
          <w:sz w:val="24"/>
          <w:szCs w:val="24"/>
        </w:rPr>
      </w:pPr>
      <w:r w:rsidRPr="007E38C7">
        <w:rPr>
          <w:rFonts w:ascii="宋体" w:eastAsia="宋体" w:hAnsi="宋体" w:cs="宋体"/>
          <w:color w:val="C09853"/>
          <w:kern w:val="0"/>
          <w:sz w:val="24"/>
          <w:szCs w:val="24"/>
        </w:rPr>
        <w:br/>
        <w:t>[2017-04-19]   发布单位：办公室   阅读次数：4470</w:t>
      </w:r>
    </w:p>
    <w:p w:rsidR="007E38C7" w:rsidRPr="007E38C7" w:rsidRDefault="007E38C7" w:rsidP="007E38C7">
      <w:pPr>
        <w:widowControl/>
        <w:spacing w:before="300" w:after="300"/>
        <w:jc w:val="left"/>
        <w:rPr>
          <w:rFonts w:ascii="宋体" w:eastAsia="宋体" w:hAnsi="宋体" w:cs="宋体"/>
          <w:kern w:val="0"/>
          <w:sz w:val="24"/>
          <w:szCs w:val="24"/>
        </w:rPr>
      </w:pPr>
      <w:r w:rsidRPr="007E38C7">
        <w:rPr>
          <w:rFonts w:ascii="宋体" w:eastAsia="宋体" w:hAnsi="宋体" w:cs="宋体"/>
          <w:kern w:val="0"/>
          <w:sz w:val="24"/>
          <w:szCs w:val="24"/>
        </w:rPr>
        <w:pict>
          <v:rect id="_x0000_i1025" style="width:0;height:1.5pt" o:hralign="center" o:hrstd="t" o:hr="t" fillcolor="#a0a0a0" stroked="f"/>
        </w:pict>
      </w:r>
    </w:p>
    <w:p w:rsidR="007E38C7" w:rsidRPr="007E38C7" w:rsidRDefault="007E38C7" w:rsidP="007E38C7">
      <w:pPr>
        <w:widowControl/>
        <w:spacing w:after="150" w:line="293" w:lineRule="atLeast"/>
        <w:ind w:firstLine="480"/>
        <w:jc w:val="left"/>
        <w:rPr>
          <w:rFonts w:ascii="黑体" w:eastAsia="黑体" w:hAnsi="黑体" w:cs="宋体"/>
          <w:color w:val="333333"/>
          <w:kern w:val="0"/>
          <w:sz w:val="20"/>
          <w:szCs w:val="20"/>
        </w:rPr>
      </w:pPr>
      <w:r w:rsidRPr="007E38C7">
        <w:rPr>
          <w:rFonts w:ascii="宋体" w:eastAsia="宋体" w:hAnsi="宋体" w:cs="宋体" w:hint="eastAsia"/>
          <w:color w:val="333333"/>
          <w:kern w:val="0"/>
          <w:sz w:val="24"/>
          <w:szCs w:val="24"/>
        </w:rPr>
        <w:t>为进一步促进学院融合，发挥党员的先锋模范带头作用，4月12日公共管理系党支部在校图书馆二</w:t>
      </w:r>
      <w:proofErr w:type="gramStart"/>
      <w:r w:rsidRPr="007E38C7">
        <w:rPr>
          <w:rFonts w:ascii="宋体" w:eastAsia="宋体" w:hAnsi="宋体" w:cs="宋体" w:hint="eastAsia"/>
          <w:color w:val="333333"/>
          <w:kern w:val="0"/>
          <w:sz w:val="24"/>
          <w:szCs w:val="24"/>
        </w:rPr>
        <w:t>楼学生</w:t>
      </w:r>
      <w:proofErr w:type="gramEnd"/>
      <w:r w:rsidRPr="007E38C7">
        <w:rPr>
          <w:rFonts w:ascii="宋体" w:eastAsia="宋体" w:hAnsi="宋体" w:cs="宋体" w:hint="eastAsia"/>
          <w:color w:val="333333"/>
          <w:kern w:val="0"/>
          <w:sz w:val="24"/>
          <w:szCs w:val="24"/>
        </w:rPr>
        <w:t>咖啡厅开展了“箐英沙龙”系列文化活动之“鱼与熊掌——家庭与生活的平衡之道”支部组织生活会。</w:t>
      </w:r>
    </w:p>
    <w:p w:rsidR="007E38C7" w:rsidRPr="007E38C7" w:rsidRDefault="007E38C7" w:rsidP="007E38C7">
      <w:pPr>
        <w:widowControl/>
        <w:spacing w:after="150" w:line="293" w:lineRule="atLeast"/>
        <w:ind w:firstLine="480"/>
        <w:jc w:val="left"/>
        <w:rPr>
          <w:rFonts w:ascii="黑体" w:eastAsia="黑体" w:hAnsi="黑体" w:cs="宋体" w:hint="eastAsia"/>
          <w:color w:val="333333"/>
          <w:kern w:val="0"/>
          <w:sz w:val="20"/>
          <w:szCs w:val="20"/>
        </w:rPr>
      </w:pPr>
      <w:r w:rsidRPr="007E38C7">
        <w:rPr>
          <w:rFonts w:ascii="宋体" w:eastAsia="宋体" w:hAnsi="宋体" w:cs="宋体" w:hint="eastAsia"/>
          <w:color w:val="333333"/>
          <w:kern w:val="0"/>
          <w:sz w:val="24"/>
          <w:szCs w:val="24"/>
        </w:rPr>
        <w:t>活动中，程卉老师分别从家庭关系的处理，争取父母的理解和支持，摆正心态，分清楚工作、家庭界线，提高工作效率、追求效果，如何善待自己等六个方面分享了她在工作、家庭、生活中的经验及收获。吕纳老师分享了自己在生育二胎之后的生活感受以及工作状态。荣司平老师更是从如何与老人处理关系等方面介绍了自己的生活经验。几位同志的发言引起了老师们的共鸣和强烈反响，大家热烈地进行了讨论、分享和交流，感受到了来自同事和组织的支持与鼓励，在家庭、生活、工作三者之间如何达致平衡等方面得到了启发。</w:t>
      </w:r>
    </w:p>
    <w:p w:rsidR="007E38C7" w:rsidRPr="007E38C7" w:rsidRDefault="007E38C7" w:rsidP="007E38C7">
      <w:pPr>
        <w:widowControl/>
        <w:spacing w:after="150" w:line="293" w:lineRule="atLeast"/>
        <w:ind w:firstLine="480"/>
        <w:jc w:val="left"/>
        <w:rPr>
          <w:rFonts w:ascii="黑体" w:eastAsia="黑体" w:hAnsi="黑体" w:cs="宋体" w:hint="eastAsia"/>
          <w:color w:val="333333"/>
          <w:kern w:val="0"/>
          <w:sz w:val="20"/>
          <w:szCs w:val="20"/>
        </w:rPr>
      </w:pPr>
      <w:r w:rsidRPr="007E38C7">
        <w:rPr>
          <w:rFonts w:ascii="宋体" w:eastAsia="宋体" w:hAnsi="宋体" w:cs="宋体" w:hint="eastAsia"/>
          <w:color w:val="333333"/>
          <w:kern w:val="0"/>
          <w:sz w:val="24"/>
          <w:szCs w:val="24"/>
        </w:rPr>
        <w:t>党员们纷纷表示，这次组织生活改变了会议室读报告、学文件的传统做法，以轻松、活泼的沙龙形式开展，大家可以畅所欲言，各抒己见，在交流思想的同时提升认知，形成了共识。</w:t>
      </w:r>
    </w:p>
    <w:p w:rsidR="007E38C7" w:rsidRPr="007E38C7" w:rsidRDefault="007E38C7" w:rsidP="007E38C7">
      <w:pPr>
        <w:widowControl/>
        <w:spacing w:after="150" w:line="293" w:lineRule="atLeast"/>
        <w:ind w:firstLine="480"/>
        <w:jc w:val="left"/>
        <w:rPr>
          <w:rFonts w:ascii="黑体" w:eastAsia="黑体" w:hAnsi="黑体" w:cs="宋体" w:hint="eastAsia"/>
          <w:color w:val="333333"/>
          <w:kern w:val="0"/>
          <w:sz w:val="20"/>
          <w:szCs w:val="20"/>
        </w:rPr>
      </w:pPr>
      <w:r w:rsidRPr="007E38C7">
        <w:rPr>
          <w:rFonts w:ascii="宋体" w:eastAsia="宋体" w:hAnsi="宋体" w:cs="宋体" w:hint="eastAsia"/>
          <w:color w:val="333333"/>
          <w:kern w:val="0"/>
          <w:sz w:val="24"/>
          <w:szCs w:val="24"/>
        </w:rPr>
        <w:t>“加强和改进高校思想政治工作，要把教师思想政治工作当成重中之重，要贴近师生的思想实际。”公共管理系党支部认真贯彻落</w:t>
      </w:r>
      <w:proofErr w:type="gramStart"/>
      <w:r w:rsidRPr="007E38C7">
        <w:rPr>
          <w:rFonts w:ascii="宋体" w:eastAsia="宋体" w:hAnsi="宋体" w:cs="宋体" w:hint="eastAsia"/>
          <w:color w:val="333333"/>
          <w:kern w:val="0"/>
          <w:sz w:val="24"/>
          <w:szCs w:val="24"/>
        </w:rPr>
        <w:t>实习近</w:t>
      </w:r>
      <w:proofErr w:type="gramEnd"/>
      <w:r w:rsidRPr="007E38C7">
        <w:rPr>
          <w:rFonts w:ascii="宋体" w:eastAsia="宋体" w:hAnsi="宋体" w:cs="宋体" w:hint="eastAsia"/>
          <w:color w:val="333333"/>
          <w:kern w:val="0"/>
          <w:sz w:val="24"/>
          <w:szCs w:val="24"/>
        </w:rPr>
        <w:t>平总书记在全国</w:t>
      </w:r>
      <w:proofErr w:type="gramStart"/>
      <w:r w:rsidRPr="007E38C7">
        <w:rPr>
          <w:rFonts w:ascii="宋体" w:eastAsia="宋体" w:hAnsi="宋体" w:cs="宋体" w:hint="eastAsia"/>
          <w:color w:val="333333"/>
          <w:kern w:val="0"/>
          <w:sz w:val="24"/>
          <w:szCs w:val="24"/>
        </w:rPr>
        <w:t>高校思政工作会议</w:t>
      </w:r>
      <w:proofErr w:type="gramEnd"/>
      <w:r w:rsidRPr="007E38C7">
        <w:rPr>
          <w:rFonts w:ascii="宋体" w:eastAsia="宋体" w:hAnsi="宋体" w:cs="宋体" w:hint="eastAsia"/>
          <w:color w:val="333333"/>
          <w:kern w:val="0"/>
          <w:sz w:val="24"/>
          <w:szCs w:val="24"/>
        </w:rPr>
        <w:t>上的讲话精神，根据支部工作实际状况，推出“箐英沙龙”系列活动，围绕教师关注的热点、难点、兴趣点，邀请在这些方面有经验、有专长的系内外同志做沙龙主持，期望在活跃、轻松的氛围中交流思想、经验，相互启迪，在探讨、思维碰撞中形成共识，逐步形成“忠诚、智慧、互助”的良好团队氛围。</w:t>
      </w:r>
    </w:p>
    <w:p w:rsidR="007E38C7" w:rsidRPr="007E38C7" w:rsidRDefault="007E38C7" w:rsidP="007E38C7">
      <w:pPr>
        <w:widowControl/>
        <w:spacing w:after="150" w:line="293" w:lineRule="atLeast"/>
        <w:ind w:firstLine="480"/>
        <w:jc w:val="center"/>
        <w:rPr>
          <w:rFonts w:ascii="黑体" w:eastAsia="黑体" w:hAnsi="黑体" w:cs="宋体" w:hint="eastAsia"/>
          <w:color w:val="333333"/>
          <w:kern w:val="0"/>
          <w:sz w:val="20"/>
          <w:szCs w:val="20"/>
        </w:rPr>
      </w:pPr>
      <w:bookmarkStart w:id="0" w:name="_GoBack"/>
      <w:r>
        <w:rPr>
          <w:rFonts w:ascii="宋体" w:eastAsia="宋体" w:hAnsi="宋体" w:cs="宋体"/>
          <w:noProof/>
          <w:color w:val="333333"/>
          <w:kern w:val="0"/>
          <w:sz w:val="24"/>
          <w:szCs w:val="24"/>
        </w:rPr>
        <w:drawing>
          <wp:inline distT="0" distB="0" distL="0" distR="0">
            <wp:extent cx="5542280" cy="2194560"/>
            <wp:effectExtent l="0" t="0" r="1270"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2280" cy="2194560"/>
                    </a:xfrm>
                    <a:prstGeom prst="rect">
                      <a:avLst/>
                    </a:prstGeom>
                    <a:noFill/>
                    <a:ln>
                      <a:noFill/>
                    </a:ln>
                  </pic:spPr>
                </pic:pic>
              </a:graphicData>
            </a:graphic>
          </wp:inline>
        </w:drawing>
      </w:r>
      <w:bookmarkEnd w:id="0"/>
    </w:p>
    <w:p w:rsidR="005C029D" w:rsidRDefault="005C029D"/>
    <w:sectPr w:rsidR="005C0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A5"/>
    <w:rsid w:val="001C43A5"/>
    <w:rsid w:val="005C029D"/>
    <w:rsid w:val="007E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E38C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E38C7"/>
    <w:rPr>
      <w:rFonts w:ascii="宋体" w:eastAsia="宋体" w:hAnsi="宋体" w:cs="宋体"/>
      <w:b/>
      <w:bCs/>
      <w:kern w:val="0"/>
      <w:sz w:val="24"/>
      <w:szCs w:val="24"/>
    </w:rPr>
  </w:style>
  <w:style w:type="character" w:customStyle="1" w:styleId="text-right">
    <w:name w:val="text-right"/>
    <w:basedOn w:val="a0"/>
    <w:rsid w:val="007E38C7"/>
  </w:style>
  <w:style w:type="paragraph" w:styleId="a3">
    <w:name w:val="Normal (Web)"/>
    <w:basedOn w:val="a"/>
    <w:uiPriority w:val="99"/>
    <w:semiHidden/>
    <w:unhideWhenUsed/>
    <w:rsid w:val="007E38C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E38C7"/>
    <w:rPr>
      <w:sz w:val="18"/>
      <w:szCs w:val="18"/>
    </w:rPr>
  </w:style>
  <w:style w:type="character" w:customStyle="1" w:styleId="Char">
    <w:name w:val="批注框文本 Char"/>
    <w:basedOn w:val="a0"/>
    <w:link w:val="a4"/>
    <w:uiPriority w:val="99"/>
    <w:semiHidden/>
    <w:rsid w:val="007E38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E38C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E38C7"/>
    <w:rPr>
      <w:rFonts w:ascii="宋体" w:eastAsia="宋体" w:hAnsi="宋体" w:cs="宋体"/>
      <w:b/>
      <w:bCs/>
      <w:kern w:val="0"/>
      <w:sz w:val="24"/>
      <w:szCs w:val="24"/>
    </w:rPr>
  </w:style>
  <w:style w:type="character" w:customStyle="1" w:styleId="text-right">
    <w:name w:val="text-right"/>
    <w:basedOn w:val="a0"/>
    <w:rsid w:val="007E38C7"/>
  </w:style>
  <w:style w:type="paragraph" w:styleId="a3">
    <w:name w:val="Normal (Web)"/>
    <w:basedOn w:val="a"/>
    <w:uiPriority w:val="99"/>
    <w:semiHidden/>
    <w:unhideWhenUsed/>
    <w:rsid w:val="007E38C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E38C7"/>
    <w:rPr>
      <w:sz w:val="18"/>
      <w:szCs w:val="18"/>
    </w:rPr>
  </w:style>
  <w:style w:type="character" w:customStyle="1" w:styleId="Char">
    <w:name w:val="批注框文本 Char"/>
    <w:basedOn w:val="a0"/>
    <w:link w:val="a4"/>
    <w:uiPriority w:val="99"/>
    <w:semiHidden/>
    <w:rsid w:val="007E38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80865">
      <w:bodyDiv w:val="1"/>
      <w:marLeft w:val="0"/>
      <w:marRight w:val="0"/>
      <w:marTop w:val="0"/>
      <w:marBottom w:val="0"/>
      <w:divBdr>
        <w:top w:val="none" w:sz="0" w:space="0" w:color="auto"/>
        <w:left w:val="none" w:sz="0" w:space="0" w:color="auto"/>
        <w:bottom w:val="none" w:sz="0" w:space="0" w:color="auto"/>
        <w:right w:val="none" w:sz="0" w:space="0" w:color="auto"/>
      </w:divBdr>
      <w:divsChild>
        <w:div w:id="1474829744">
          <w:marLeft w:val="0"/>
          <w:marRight w:val="0"/>
          <w:marTop w:val="0"/>
          <w:marBottom w:val="300"/>
          <w:divBdr>
            <w:top w:val="single" w:sz="6" w:space="6" w:color="FBEED5"/>
            <w:left w:val="single" w:sz="6" w:space="11" w:color="FBEED5"/>
            <w:bottom w:val="single" w:sz="6" w:space="6" w:color="FBEED5"/>
            <w:right w:val="single" w:sz="6" w:space="26" w:color="FBEED5"/>
          </w:divBdr>
        </w:div>
        <w:div w:id="1891769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2018-01-08T06:02:00Z</dcterms:created>
  <dcterms:modified xsi:type="dcterms:W3CDTF">2018-01-08T06:02:00Z</dcterms:modified>
</cp:coreProperties>
</file>