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0F1" w:rsidRPr="00EF50F1" w:rsidRDefault="00EF50F1" w:rsidP="00EF50F1">
      <w:pPr>
        <w:widowControl/>
        <w:shd w:val="clear" w:color="auto" w:fill="FCF8E3"/>
        <w:spacing w:line="300" w:lineRule="atLeast"/>
        <w:jc w:val="left"/>
        <w:outlineLvl w:val="3"/>
        <w:rPr>
          <w:rFonts w:ascii="inherit" w:eastAsia="黑体" w:hAnsi="inherit" w:cs="宋体" w:hint="eastAsia"/>
          <w:color w:val="C09853"/>
          <w:kern w:val="0"/>
          <w:sz w:val="26"/>
          <w:szCs w:val="26"/>
        </w:rPr>
      </w:pPr>
      <w:r w:rsidRPr="00EF50F1">
        <w:rPr>
          <w:rFonts w:ascii="inherit" w:eastAsia="黑体" w:hAnsi="inherit" w:cs="宋体"/>
          <w:color w:val="C09853"/>
          <w:kern w:val="0"/>
          <w:sz w:val="26"/>
          <w:szCs w:val="26"/>
        </w:rPr>
        <w:t>学校举办《中国城事》理论研讨会，探讨课程思政核心问题</w:t>
      </w:r>
    </w:p>
    <w:p w:rsidR="00EF50F1" w:rsidRPr="00EF50F1" w:rsidRDefault="00EF50F1" w:rsidP="00EF50F1">
      <w:pPr>
        <w:widowControl/>
        <w:shd w:val="clear" w:color="auto" w:fill="FCF8E3"/>
        <w:jc w:val="left"/>
        <w:rPr>
          <w:rFonts w:ascii="黑体" w:eastAsia="黑体" w:hAnsi="黑体" w:cs="宋体"/>
          <w:color w:val="C09853"/>
          <w:kern w:val="0"/>
          <w:sz w:val="20"/>
          <w:szCs w:val="20"/>
        </w:rPr>
      </w:pPr>
      <w:r w:rsidRPr="00EF50F1">
        <w:rPr>
          <w:rFonts w:ascii="黑体" w:eastAsia="黑体" w:hAnsi="黑体" w:cs="宋体" w:hint="eastAsia"/>
          <w:color w:val="C09853"/>
          <w:kern w:val="0"/>
          <w:sz w:val="20"/>
          <w:szCs w:val="20"/>
        </w:rPr>
        <w:br/>
        <w:t xml:space="preserve">[2018-06-19] </w:t>
      </w:r>
      <w:r w:rsidRPr="00EF50F1">
        <w:rPr>
          <w:rFonts w:ascii="Calibri" w:eastAsia="黑体" w:hAnsi="Calibri" w:cs="Calibri"/>
          <w:color w:val="C09853"/>
          <w:kern w:val="0"/>
          <w:sz w:val="20"/>
          <w:szCs w:val="20"/>
        </w:rPr>
        <w:t>  </w:t>
      </w:r>
      <w:r w:rsidRPr="00EF50F1">
        <w:rPr>
          <w:rFonts w:ascii="黑体" w:eastAsia="黑体" w:hAnsi="黑体" w:cs="宋体" w:hint="eastAsia"/>
          <w:color w:val="C09853"/>
          <w:kern w:val="0"/>
          <w:sz w:val="20"/>
          <w:szCs w:val="20"/>
        </w:rPr>
        <w:t xml:space="preserve">发布单位：宣传部 </w:t>
      </w:r>
      <w:r w:rsidRPr="00EF50F1">
        <w:rPr>
          <w:rFonts w:ascii="Calibri" w:eastAsia="黑体" w:hAnsi="Calibri" w:cs="Calibri"/>
          <w:color w:val="C09853"/>
          <w:kern w:val="0"/>
          <w:sz w:val="20"/>
          <w:szCs w:val="20"/>
        </w:rPr>
        <w:t>  </w:t>
      </w:r>
      <w:r w:rsidRPr="00EF50F1">
        <w:rPr>
          <w:rFonts w:ascii="黑体" w:eastAsia="黑体" w:hAnsi="黑体" w:cs="宋体" w:hint="eastAsia"/>
          <w:color w:val="C09853"/>
          <w:kern w:val="0"/>
          <w:sz w:val="20"/>
          <w:szCs w:val="20"/>
        </w:rPr>
        <w:t>阅读次数：15333</w:t>
      </w:r>
    </w:p>
    <w:p w:rsidR="00EF50F1" w:rsidRPr="00EF50F1" w:rsidRDefault="00964DEC" w:rsidP="00EF50F1">
      <w:pPr>
        <w:widowControl/>
        <w:spacing w:before="300" w:after="300"/>
        <w:jc w:val="left"/>
        <w:rPr>
          <w:rFonts w:ascii="宋体" w:eastAsia="宋体" w:hAnsi="宋体" w:cs="宋体"/>
          <w:kern w:val="0"/>
          <w:sz w:val="24"/>
          <w:szCs w:val="24"/>
        </w:rPr>
      </w:pPr>
      <w:r>
        <w:rPr>
          <w:rFonts w:ascii="宋体" w:eastAsia="宋体" w:hAnsi="宋体" w:cs="宋体"/>
          <w:kern w:val="0"/>
          <w:sz w:val="24"/>
          <w:szCs w:val="24"/>
        </w:rPr>
        <w:pict>
          <v:rect id="_x0000_i1025" style="width:0;height:1.5pt" o:hralign="center" o:hrstd="t" o:hrnoshade="t" o:hr="t" fillcolor="#333" stroked="f"/>
        </w:pict>
      </w:r>
    </w:p>
    <w:p w:rsidR="00EF50F1" w:rsidRPr="00EF50F1" w:rsidRDefault="00EF50F1" w:rsidP="00EF50F1">
      <w:pPr>
        <w:widowControl/>
        <w:spacing w:after="150" w:line="293" w:lineRule="atLeast"/>
        <w:ind w:firstLine="555"/>
        <w:jc w:val="left"/>
        <w:rPr>
          <w:rFonts w:ascii="黑体" w:eastAsia="黑体" w:hAnsi="黑体" w:cs="宋体"/>
          <w:color w:val="333333"/>
          <w:kern w:val="0"/>
          <w:sz w:val="20"/>
          <w:szCs w:val="20"/>
        </w:rPr>
      </w:pPr>
      <w:r w:rsidRPr="00EF50F1">
        <w:rPr>
          <w:rFonts w:ascii="华文仿宋" w:eastAsia="华文仿宋" w:hAnsi="华文仿宋" w:cs="宋体" w:hint="eastAsia"/>
          <w:color w:val="333333"/>
          <w:kern w:val="0"/>
          <w:sz w:val="29"/>
          <w:szCs w:val="29"/>
        </w:rPr>
        <w:t>为贯彻和落实习近平新时代中国特色社会主义思想和十九大精神，回顾改革开放40周年的经验成果，结合学校《中国城事》的课程建设，城市发展研究中心于6月15日在杨浦校区举办了题为“基于职业目标的德育应有向度探索—城市文化和校园文化”的《中国城事》课程系列理论研讨会。</w:t>
      </w:r>
    </w:p>
    <w:p w:rsidR="00EF50F1" w:rsidRPr="00EF50F1" w:rsidRDefault="00EF50F1" w:rsidP="00EF50F1">
      <w:pPr>
        <w:widowControl/>
        <w:spacing w:after="150" w:line="293" w:lineRule="atLeast"/>
        <w:ind w:firstLine="555"/>
        <w:jc w:val="left"/>
        <w:rPr>
          <w:rFonts w:ascii="黑体" w:eastAsia="黑体" w:hAnsi="黑体" w:cs="宋体"/>
          <w:color w:val="333333"/>
          <w:kern w:val="0"/>
          <w:sz w:val="20"/>
          <w:szCs w:val="20"/>
        </w:rPr>
      </w:pPr>
      <w:r w:rsidRPr="00EF50F1">
        <w:rPr>
          <w:rFonts w:ascii="华文仿宋" w:eastAsia="华文仿宋" w:hAnsi="华文仿宋" w:cs="宋体" w:hint="eastAsia"/>
          <w:color w:val="333333"/>
          <w:kern w:val="0"/>
          <w:sz w:val="29"/>
          <w:szCs w:val="29"/>
        </w:rPr>
        <w:t>著名社会学家、上海市社会学学会会长邓伟志教授，上海市伦理学会副会长、同济大学邵龙宝教授，原“东方早报”社社长秦恒骥先生，东方讲坛特约讲师张涟，学校党委书记褚敏，副校长李进等领导嘉宾应邀出席了本次研讨会。《中国城事》课程部分骨干教师、学生代表30余人参加了本次研讨会。</w:t>
      </w:r>
    </w:p>
    <w:p w:rsidR="00EF50F1" w:rsidRPr="00EF50F1" w:rsidRDefault="00EF50F1" w:rsidP="00EF50F1">
      <w:pPr>
        <w:widowControl/>
        <w:spacing w:after="150" w:line="293" w:lineRule="atLeast"/>
        <w:ind w:firstLine="555"/>
        <w:jc w:val="left"/>
        <w:rPr>
          <w:rFonts w:ascii="黑体" w:eastAsia="黑体" w:hAnsi="黑体" w:cs="宋体"/>
          <w:color w:val="333333"/>
          <w:kern w:val="0"/>
          <w:sz w:val="20"/>
          <w:szCs w:val="20"/>
        </w:rPr>
      </w:pPr>
      <w:r w:rsidRPr="00EF50F1">
        <w:rPr>
          <w:rFonts w:ascii="华文仿宋" w:eastAsia="华文仿宋" w:hAnsi="华文仿宋" w:cs="宋体" w:hint="eastAsia"/>
          <w:color w:val="333333"/>
          <w:kern w:val="0"/>
          <w:sz w:val="29"/>
          <w:szCs w:val="29"/>
        </w:rPr>
        <w:t>本次研讨会旨在通过各位专家学者的主旨发言、学院教师的互动交流，强化认识新时代城市文化、校园文化的科学内涵和基本要素，拓宽教师立足教学本职、牢记使命、不忘初心的教育思路，同时借鉴改革开放的经验成果，特别是基层党建与城市建设的做法举措，探讨如何使我校的德育教育教学工作更具科学性和实效性。</w:t>
      </w:r>
    </w:p>
    <w:p w:rsidR="00EF50F1" w:rsidRPr="00EF50F1" w:rsidRDefault="00EF50F1" w:rsidP="00EF50F1">
      <w:pPr>
        <w:widowControl/>
        <w:spacing w:after="150" w:line="293" w:lineRule="atLeast"/>
        <w:ind w:firstLine="555"/>
        <w:jc w:val="left"/>
        <w:rPr>
          <w:rFonts w:ascii="黑体" w:eastAsia="黑体" w:hAnsi="黑体" w:cs="宋体"/>
          <w:color w:val="333333"/>
          <w:kern w:val="0"/>
          <w:sz w:val="20"/>
          <w:szCs w:val="20"/>
        </w:rPr>
      </w:pPr>
      <w:r w:rsidRPr="00EF50F1">
        <w:rPr>
          <w:rFonts w:ascii="华文仿宋" w:eastAsia="华文仿宋" w:hAnsi="华文仿宋" w:cs="宋体" w:hint="eastAsia"/>
          <w:color w:val="333333"/>
          <w:kern w:val="0"/>
          <w:sz w:val="29"/>
          <w:szCs w:val="29"/>
        </w:rPr>
        <w:t>研讨会上，专家们就上海城市精神与高校教师人格建构、上海城市文化建设精准路径、城市精神与社会主义核心价值观、新</w:t>
      </w:r>
      <w:r w:rsidRPr="00EF50F1">
        <w:rPr>
          <w:rFonts w:ascii="华文仿宋" w:eastAsia="华文仿宋" w:hAnsi="华文仿宋" w:cs="宋体" w:hint="eastAsia"/>
          <w:color w:val="333333"/>
          <w:kern w:val="0"/>
          <w:sz w:val="29"/>
          <w:szCs w:val="29"/>
        </w:rPr>
        <w:lastRenderedPageBreak/>
        <w:t>时代教师必须具备的素质能力、新时代教育当有新作为等进行了专题发言，立言立意彰显独到眼光，在如何提升教师的整体素质和综合能力上展现了新的视角。在互动交流中，我校担当《中国城事》课程的教师代表樊辛指出，校园文化传播与爱岗敬业养成之间存在着重要的关系；教师代表杨瑞华结合隧道馆现场教学阐述了知行合一的职教理念；教师代表吕敏提出，提升学生人文情怀是教师义不容辞的历史使命。研讨会上，著名播音艺术家陈醇吟咏了习近平的《念奴娇·追思焦裕禄》；著名电影演员崔杰朗诵了舒婷的《祖国啊，我亲爱的祖国》、著名京剧演员范永亮老师演唱了京剧《甘露寺·劝千岁》，老中青三代艺术家精彩地演绎了语言行为修养在打造魅力课堂方面的特有功能。</w:t>
      </w:r>
    </w:p>
    <w:p w:rsidR="00EF50F1" w:rsidRPr="00EF50F1" w:rsidRDefault="00EF50F1" w:rsidP="00EF50F1">
      <w:pPr>
        <w:widowControl/>
        <w:spacing w:after="150"/>
        <w:jc w:val="center"/>
        <w:rPr>
          <w:rFonts w:ascii="黑体" w:eastAsia="黑体" w:hAnsi="黑体" w:cs="宋体"/>
          <w:color w:val="333333"/>
          <w:kern w:val="0"/>
          <w:sz w:val="20"/>
          <w:szCs w:val="20"/>
        </w:rPr>
      </w:pPr>
      <w:bookmarkStart w:id="0" w:name="_GoBack"/>
      <w:r w:rsidRPr="00EF50F1">
        <w:rPr>
          <w:rFonts w:ascii="华文仿宋" w:eastAsia="华文仿宋" w:hAnsi="华文仿宋" w:cs="宋体"/>
          <w:noProof/>
          <w:color w:val="333333"/>
          <w:kern w:val="0"/>
          <w:sz w:val="29"/>
          <w:szCs w:val="29"/>
        </w:rPr>
        <w:drawing>
          <wp:inline distT="0" distB="0" distL="0" distR="0">
            <wp:extent cx="5057775" cy="2844998"/>
            <wp:effectExtent l="0" t="0" r="0" b="0"/>
            <wp:docPr id="4" name="图片 4" descr="微信图片_20180619083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18061908303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1384" cy="2858278"/>
                    </a:xfrm>
                    <a:prstGeom prst="rect">
                      <a:avLst/>
                    </a:prstGeom>
                    <a:noFill/>
                    <a:ln>
                      <a:noFill/>
                    </a:ln>
                  </pic:spPr>
                </pic:pic>
              </a:graphicData>
            </a:graphic>
          </wp:inline>
        </w:drawing>
      </w:r>
      <w:bookmarkEnd w:id="0"/>
    </w:p>
    <w:p w:rsidR="00EF50F1" w:rsidRPr="00EF50F1" w:rsidRDefault="00EF50F1" w:rsidP="00EF50F1">
      <w:pPr>
        <w:widowControl/>
        <w:spacing w:after="150" w:line="293" w:lineRule="atLeast"/>
        <w:ind w:firstLine="555"/>
        <w:jc w:val="left"/>
        <w:rPr>
          <w:rFonts w:ascii="黑体" w:eastAsia="黑体" w:hAnsi="黑体" w:cs="宋体"/>
          <w:color w:val="333333"/>
          <w:kern w:val="0"/>
          <w:sz w:val="20"/>
          <w:szCs w:val="20"/>
        </w:rPr>
      </w:pPr>
      <w:r w:rsidRPr="00EF50F1">
        <w:rPr>
          <w:rFonts w:ascii="华文仿宋" w:eastAsia="华文仿宋" w:hAnsi="华文仿宋" w:cs="宋体" w:hint="eastAsia"/>
          <w:color w:val="333333"/>
          <w:kern w:val="0"/>
          <w:sz w:val="29"/>
          <w:szCs w:val="29"/>
        </w:rPr>
        <w:t>褚敏在总结本次研讨会时，强调了《中国城事》课程的设置目的，就是为了让学生更好地了解城市、认识城市，积极感受中国城市的发展规律和文脉内涵，并对当代城市的发展规律有清晰</w:t>
      </w:r>
      <w:r w:rsidRPr="00EF50F1">
        <w:rPr>
          <w:rFonts w:ascii="华文仿宋" w:eastAsia="华文仿宋" w:hAnsi="华文仿宋" w:cs="宋体" w:hint="eastAsia"/>
          <w:color w:val="333333"/>
          <w:kern w:val="0"/>
          <w:sz w:val="29"/>
          <w:szCs w:val="29"/>
        </w:rPr>
        <w:lastRenderedPageBreak/>
        <w:t>的认识，从而激发信心，发奋图强，力争上游，努力成为有知识、有品德、有作为的社会主义建设者和接班人。我校作为一所培养城市建设、管理、应用的技术技能型人才的高校，秉持着“立德、立人、立业”的校训，在德育教育中融入城市文化、工匠精神、跨文化交流交往的能力要求，目的是使培养的学生更适合社会的需要和职业的发展。把城市文化融入校园文化，既体现出校园文化对城市文化的引领作用，同时也发挥了城市文化在校园文化中的导向作用。通过第一课堂融入、第二课堂引导、第三课堂渗透三维一体的教育模式，在德育教育中体现职业教育的取向既是德育教育发展的需要，也是我校思政工作实践的结果。（城市发展研究中心供稿）</w:t>
      </w:r>
    </w:p>
    <w:p w:rsidR="00EF50F1" w:rsidRPr="00EF50F1" w:rsidRDefault="00EF50F1" w:rsidP="00EF50F1">
      <w:pPr>
        <w:widowControl/>
        <w:spacing w:after="150" w:line="293" w:lineRule="atLeast"/>
        <w:ind w:firstLine="555"/>
        <w:jc w:val="left"/>
        <w:rPr>
          <w:rFonts w:ascii="黑体" w:eastAsia="黑体" w:hAnsi="黑体" w:cs="宋体"/>
          <w:color w:val="333333"/>
          <w:kern w:val="0"/>
          <w:sz w:val="20"/>
          <w:szCs w:val="20"/>
        </w:rPr>
      </w:pPr>
    </w:p>
    <w:p w:rsidR="00EF50F1" w:rsidRPr="00EF50F1" w:rsidRDefault="00EF50F1" w:rsidP="00EF50F1">
      <w:pPr>
        <w:widowControl/>
        <w:spacing w:after="150"/>
        <w:jc w:val="center"/>
        <w:rPr>
          <w:rFonts w:ascii="黑体" w:eastAsia="黑体" w:hAnsi="黑体" w:cs="宋体"/>
          <w:color w:val="333333"/>
          <w:kern w:val="0"/>
          <w:sz w:val="20"/>
          <w:szCs w:val="20"/>
        </w:rPr>
      </w:pPr>
      <w:r w:rsidRPr="00EF50F1">
        <w:rPr>
          <w:rFonts w:ascii="黑体" w:eastAsia="黑体" w:hAnsi="黑体" w:cs="宋体"/>
          <w:noProof/>
          <w:color w:val="333333"/>
          <w:kern w:val="0"/>
          <w:sz w:val="20"/>
          <w:szCs w:val="20"/>
        </w:rPr>
        <w:drawing>
          <wp:inline distT="0" distB="0" distL="0" distR="0">
            <wp:extent cx="5210175" cy="2930723"/>
            <wp:effectExtent l="0" t="0" r="0" b="3175"/>
            <wp:docPr id="3" name="图片 3" descr="http://www.succ.edu.cn/ueditor/php/upload/image/20180619/1529372039341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ucc.edu.cn/ueditor/php/upload/image/20180619/15293720393413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131" cy="2946448"/>
                    </a:xfrm>
                    <a:prstGeom prst="rect">
                      <a:avLst/>
                    </a:prstGeom>
                    <a:noFill/>
                    <a:ln>
                      <a:noFill/>
                    </a:ln>
                  </pic:spPr>
                </pic:pic>
              </a:graphicData>
            </a:graphic>
          </wp:inline>
        </w:drawing>
      </w:r>
    </w:p>
    <w:p w:rsidR="00EF50F1" w:rsidRPr="00EF50F1" w:rsidRDefault="00EF50F1" w:rsidP="00EF50F1">
      <w:pPr>
        <w:widowControl/>
        <w:spacing w:after="150"/>
        <w:jc w:val="center"/>
        <w:rPr>
          <w:rFonts w:ascii="黑体" w:eastAsia="黑体" w:hAnsi="黑体" w:cs="宋体"/>
          <w:color w:val="333333"/>
          <w:kern w:val="0"/>
          <w:sz w:val="20"/>
          <w:szCs w:val="20"/>
        </w:rPr>
      </w:pPr>
      <w:r w:rsidRPr="00EF50F1">
        <w:rPr>
          <w:rFonts w:ascii="黑体" w:eastAsia="黑体" w:hAnsi="黑体" w:cs="宋体"/>
          <w:noProof/>
          <w:color w:val="333333"/>
          <w:kern w:val="0"/>
          <w:sz w:val="20"/>
          <w:szCs w:val="20"/>
        </w:rPr>
        <w:lastRenderedPageBreak/>
        <w:drawing>
          <wp:inline distT="0" distB="0" distL="0" distR="0">
            <wp:extent cx="5200650" cy="3900488"/>
            <wp:effectExtent l="0" t="0" r="0" b="5080"/>
            <wp:docPr id="2" name="图片 2" descr="http://www.succ.edu.cn/ueditor/php/upload/image/20180619/1529372039698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ucc.edu.cn/ueditor/php/upload/image/20180619/15293720396984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5402" cy="3911552"/>
                    </a:xfrm>
                    <a:prstGeom prst="rect">
                      <a:avLst/>
                    </a:prstGeom>
                    <a:noFill/>
                    <a:ln>
                      <a:noFill/>
                    </a:ln>
                  </pic:spPr>
                </pic:pic>
              </a:graphicData>
            </a:graphic>
          </wp:inline>
        </w:drawing>
      </w:r>
    </w:p>
    <w:p w:rsidR="00EF50F1" w:rsidRPr="00EF50F1" w:rsidRDefault="00EF50F1" w:rsidP="00EF50F1">
      <w:pPr>
        <w:widowControl/>
        <w:spacing w:after="150"/>
        <w:jc w:val="center"/>
        <w:rPr>
          <w:rFonts w:ascii="黑体" w:eastAsia="黑体" w:hAnsi="黑体" w:cs="宋体"/>
          <w:color w:val="333333"/>
          <w:kern w:val="0"/>
          <w:sz w:val="20"/>
          <w:szCs w:val="20"/>
        </w:rPr>
      </w:pPr>
      <w:r w:rsidRPr="00EF50F1">
        <w:rPr>
          <w:rFonts w:ascii="黑体" w:eastAsia="黑体" w:hAnsi="黑体" w:cs="宋体"/>
          <w:noProof/>
          <w:color w:val="333333"/>
          <w:kern w:val="0"/>
          <w:sz w:val="20"/>
          <w:szCs w:val="20"/>
        </w:rPr>
        <w:drawing>
          <wp:inline distT="0" distB="0" distL="0" distR="0">
            <wp:extent cx="5162550" cy="3439549"/>
            <wp:effectExtent l="0" t="0" r="0" b="8890"/>
            <wp:docPr id="1" name="图片 1" descr="http://www.succ.edu.cn/ueditor/php/upload/image/20180619/1529372039667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ucc.edu.cn/ueditor/php/upload/image/20180619/15293720396674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3099" cy="3453240"/>
                    </a:xfrm>
                    <a:prstGeom prst="rect">
                      <a:avLst/>
                    </a:prstGeom>
                    <a:noFill/>
                    <a:ln>
                      <a:noFill/>
                    </a:ln>
                  </pic:spPr>
                </pic:pic>
              </a:graphicData>
            </a:graphic>
          </wp:inline>
        </w:drawing>
      </w:r>
    </w:p>
    <w:p w:rsidR="00ED3D37" w:rsidRDefault="00ED3D37"/>
    <w:sectPr w:rsidR="00ED3D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DEC" w:rsidRDefault="00964DEC" w:rsidP="00964DEC">
      <w:r>
        <w:separator/>
      </w:r>
    </w:p>
  </w:endnote>
  <w:endnote w:type="continuationSeparator" w:id="0">
    <w:p w:rsidR="00964DEC" w:rsidRDefault="00964DEC" w:rsidP="0096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Cambria"/>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DEC" w:rsidRDefault="00964DEC" w:rsidP="00964DEC">
      <w:r>
        <w:separator/>
      </w:r>
    </w:p>
  </w:footnote>
  <w:footnote w:type="continuationSeparator" w:id="0">
    <w:p w:rsidR="00964DEC" w:rsidRDefault="00964DEC" w:rsidP="00964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F1"/>
    <w:rsid w:val="00964DEC"/>
    <w:rsid w:val="00ED3D37"/>
    <w:rsid w:val="00EF5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EB253E-D076-43AF-B18B-A6E73751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EF50F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EF50F1"/>
    <w:rPr>
      <w:rFonts w:ascii="宋体" w:eastAsia="宋体" w:hAnsi="宋体" w:cs="宋体"/>
      <w:b/>
      <w:bCs/>
      <w:kern w:val="0"/>
      <w:sz w:val="24"/>
      <w:szCs w:val="24"/>
    </w:rPr>
  </w:style>
  <w:style w:type="character" w:customStyle="1" w:styleId="text-right">
    <w:name w:val="text-right"/>
    <w:basedOn w:val="a0"/>
    <w:rsid w:val="00EF50F1"/>
  </w:style>
  <w:style w:type="paragraph" w:styleId="a3">
    <w:name w:val="Normal (Web)"/>
    <w:basedOn w:val="a"/>
    <w:uiPriority w:val="99"/>
    <w:semiHidden/>
    <w:unhideWhenUsed/>
    <w:rsid w:val="00EF50F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964DE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64DEC"/>
    <w:rPr>
      <w:sz w:val="18"/>
      <w:szCs w:val="18"/>
    </w:rPr>
  </w:style>
  <w:style w:type="paragraph" w:styleId="a6">
    <w:name w:val="footer"/>
    <w:basedOn w:val="a"/>
    <w:link w:val="a7"/>
    <w:uiPriority w:val="99"/>
    <w:unhideWhenUsed/>
    <w:rsid w:val="00964DEC"/>
    <w:pPr>
      <w:tabs>
        <w:tab w:val="center" w:pos="4153"/>
        <w:tab w:val="right" w:pos="8306"/>
      </w:tabs>
      <w:snapToGrid w:val="0"/>
      <w:jc w:val="left"/>
    </w:pPr>
    <w:rPr>
      <w:sz w:val="18"/>
      <w:szCs w:val="18"/>
    </w:rPr>
  </w:style>
  <w:style w:type="character" w:customStyle="1" w:styleId="a7">
    <w:name w:val="页脚 字符"/>
    <w:basedOn w:val="a0"/>
    <w:link w:val="a6"/>
    <w:uiPriority w:val="99"/>
    <w:rsid w:val="00964D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273508">
      <w:bodyDiv w:val="1"/>
      <w:marLeft w:val="0"/>
      <w:marRight w:val="0"/>
      <w:marTop w:val="0"/>
      <w:marBottom w:val="0"/>
      <w:divBdr>
        <w:top w:val="none" w:sz="0" w:space="0" w:color="auto"/>
        <w:left w:val="none" w:sz="0" w:space="0" w:color="auto"/>
        <w:bottom w:val="none" w:sz="0" w:space="0" w:color="auto"/>
        <w:right w:val="none" w:sz="0" w:space="0" w:color="auto"/>
      </w:divBdr>
      <w:divsChild>
        <w:div w:id="1871648698">
          <w:marLeft w:val="0"/>
          <w:marRight w:val="0"/>
          <w:marTop w:val="0"/>
          <w:marBottom w:val="300"/>
          <w:divBdr>
            <w:top w:val="single" w:sz="6" w:space="6" w:color="FBEED5"/>
            <w:left w:val="single" w:sz="6" w:space="11" w:color="FBEED5"/>
            <w:bottom w:val="single" w:sz="6" w:space="6" w:color="FBEED5"/>
            <w:right w:val="single" w:sz="6" w:space="26" w:color="FBEED5"/>
          </w:divBdr>
        </w:div>
        <w:div w:id="1003974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2018-12-10T02:29:00Z</dcterms:created>
  <dcterms:modified xsi:type="dcterms:W3CDTF">2018-12-10T02:30:00Z</dcterms:modified>
</cp:coreProperties>
</file>