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E3F" w:rsidRPr="00D05E3F" w:rsidRDefault="00D05E3F" w:rsidP="00D05E3F">
      <w:pPr>
        <w:widowControl/>
        <w:shd w:val="clear" w:color="auto" w:fill="FCF8E3"/>
        <w:spacing w:line="300" w:lineRule="atLeast"/>
        <w:jc w:val="left"/>
        <w:outlineLvl w:val="3"/>
        <w:rPr>
          <w:rFonts w:ascii="inherit" w:eastAsia="黑体" w:hAnsi="inherit" w:cs="宋体"/>
          <w:color w:val="C09853"/>
          <w:kern w:val="0"/>
          <w:sz w:val="26"/>
          <w:szCs w:val="26"/>
        </w:rPr>
      </w:pPr>
      <w:r w:rsidRPr="00D05E3F">
        <w:rPr>
          <w:rFonts w:ascii="inherit" w:eastAsia="黑体" w:hAnsi="inherit" w:cs="宋体"/>
          <w:color w:val="C09853"/>
          <w:kern w:val="0"/>
          <w:sz w:val="26"/>
          <w:szCs w:val="26"/>
        </w:rPr>
        <w:t>新闻晨报</w:t>
      </w:r>
      <w:r w:rsidRPr="00D05E3F">
        <w:rPr>
          <w:rFonts w:ascii="inherit" w:eastAsia="黑体" w:hAnsi="inherit" w:cs="宋体"/>
          <w:color w:val="C09853"/>
          <w:kern w:val="0"/>
          <w:sz w:val="26"/>
          <w:szCs w:val="26"/>
        </w:rPr>
        <w:t>-</w:t>
      </w:r>
      <w:r w:rsidRPr="00D05E3F">
        <w:rPr>
          <w:rFonts w:ascii="inherit" w:eastAsia="黑体" w:hAnsi="inherit" w:cs="宋体"/>
          <w:color w:val="C09853"/>
          <w:kern w:val="0"/>
          <w:sz w:val="26"/>
          <w:szCs w:val="26"/>
        </w:rPr>
        <w:t>周到上海：诗朗诵、情景话剧、民乐表演，这所高职院校这样展现课程</w:t>
      </w:r>
      <w:proofErr w:type="gramStart"/>
      <w:r w:rsidRPr="00D05E3F">
        <w:rPr>
          <w:rFonts w:ascii="inherit" w:eastAsia="黑体" w:hAnsi="inherit" w:cs="宋体"/>
          <w:color w:val="C09853"/>
          <w:kern w:val="0"/>
          <w:sz w:val="26"/>
          <w:szCs w:val="26"/>
        </w:rPr>
        <w:t>思政教学</w:t>
      </w:r>
      <w:proofErr w:type="gramEnd"/>
      <w:r w:rsidRPr="00D05E3F">
        <w:rPr>
          <w:rFonts w:ascii="inherit" w:eastAsia="黑体" w:hAnsi="inherit" w:cs="宋体"/>
          <w:color w:val="C09853"/>
          <w:kern w:val="0"/>
          <w:sz w:val="26"/>
          <w:szCs w:val="26"/>
        </w:rPr>
        <w:t>成果</w:t>
      </w:r>
    </w:p>
    <w:p w:rsidR="00D05E3F" w:rsidRPr="00D05E3F" w:rsidRDefault="00D05E3F" w:rsidP="00D05E3F">
      <w:pPr>
        <w:widowControl/>
        <w:shd w:val="clear" w:color="auto" w:fill="FCF8E3"/>
        <w:jc w:val="left"/>
        <w:rPr>
          <w:rFonts w:ascii="黑体" w:eastAsia="黑体" w:hAnsi="黑体" w:cs="宋体"/>
          <w:color w:val="C09853"/>
          <w:kern w:val="0"/>
          <w:sz w:val="20"/>
          <w:szCs w:val="20"/>
        </w:rPr>
      </w:pPr>
      <w:r w:rsidRPr="00D05E3F">
        <w:rPr>
          <w:rFonts w:ascii="黑体" w:eastAsia="黑体" w:hAnsi="黑体" w:cs="宋体" w:hint="eastAsia"/>
          <w:color w:val="C09853"/>
          <w:kern w:val="0"/>
          <w:sz w:val="20"/>
          <w:szCs w:val="20"/>
        </w:rPr>
        <w:br/>
        <w:t xml:space="preserve">[2018-04-19] </w:t>
      </w:r>
      <w:r w:rsidRPr="00D05E3F">
        <w:rPr>
          <w:rFonts w:ascii="Calibri" w:eastAsia="黑体" w:hAnsi="Calibri" w:cs="Calibri"/>
          <w:color w:val="C09853"/>
          <w:kern w:val="0"/>
          <w:sz w:val="20"/>
          <w:szCs w:val="20"/>
        </w:rPr>
        <w:t>  </w:t>
      </w:r>
      <w:r w:rsidRPr="00D05E3F">
        <w:rPr>
          <w:rFonts w:ascii="黑体" w:eastAsia="黑体" w:hAnsi="黑体" w:cs="宋体" w:hint="eastAsia"/>
          <w:color w:val="C09853"/>
          <w:kern w:val="0"/>
          <w:sz w:val="20"/>
          <w:szCs w:val="20"/>
        </w:rPr>
        <w:t xml:space="preserve">发布单位：宣传部 </w:t>
      </w:r>
      <w:r w:rsidRPr="00D05E3F">
        <w:rPr>
          <w:rFonts w:ascii="Calibri" w:eastAsia="黑体" w:hAnsi="Calibri" w:cs="Calibri"/>
          <w:color w:val="C09853"/>
          <w:kern w:val="0"/>
          <w:sz w:val="20"/>
          <w:szCs w:val="20"/>
        </w:rPr>
        <w:t>  </w:t>
      </w:r>
      <w:r w:rsidRPr="00D05E3F">
        <w:rPr>
          <w:rFonts w:ascii="黑体" w:eastAsia="黑体" w:hAnsi="黑体" w:cs="宋体" w:hint="eastAsia"/>
          <w:color w:val="C09853"/>
          <w:kern w:val="0"/>
          <w:sz w:val="20"/>
          <w:szCs w:val="20"/>
        </w:rPr>
        <w:t>阅读次数：8256</w:t>
      </w:r>
    </w:p>
    <w:p w:rsidR="00D05E3F" w:rsidRPr="00D05E3F" w:rsidRDefault="00D05E3F" w:rsidP="00D05E3F">
      <w:pPr>
        <w:widowControl/>
        <w:spacing w:before="300" w:after="300"/>
        <w:jc w:val="left"/>
        <w:rPr>
          <w:rFonts w:ascii="宋体" w:eastAsia="宋体" w:hAnsi="宋体" w:cs="宋体" w:hint="eastAsia"/>
          <w:kern w:val="0"/>
          <w:sz w:val="24"/>
          <w:szCs w:val="24"/>
        </w:rPr>
      </w:pPr>
      <w:r w:rsidRPr="00D05E3F">
        <w:rPr>
          <w:rFonts w:ascii="宋体" w:eastAsia="宋体" w:hAnsi="宋体" w:cs="宋体"/>
          <w:kern w:val="0"/>
          <w:sz w:val="24"/>
          <w:szCs w:val="24"/>
        </w:rPr>
        <w:pict>
          <v:rect id="_x0000_i1025" style="width:0;height:1.5pt" o:hralign="center" o:hrstd="t" o:hrnoshade="t" o:hr="t" fillcolor="#333" stroked="f"/>
        </w:pict>
      </w:r>
    </w:p>
    <w:p w:rsidR="00D05E3F" w:rsidRPr="00D05E3F" w:rsidRDefault="00D05E3F" w:rsidP="00D05E3F">
      <w:pPr>
        <w:widowControl/>
        <w:shd w:val="clear" w:color="auto" w:fill="FBFBFB"/>
        <w:outlineLvl w:val="1"/>
        <w:rPr>
          <w:rFonts w:ascii="黑体" w:eastAsia="黑体" w:hAnsi="黑体" w:cs="宋体"/>
          <w:color w:val="4F5057"/>
          <w:kern w:val="0"/>
          <w:sz w:val="26"/>
          <w:szCs w:val="26"/>
        </w:rPr>
      </w:pPr>
      <w:r w:rsidRPr="00D05E3F">
        <w:rPr>
          <w:rFonts w:ascii="黑体" w:eastAsia="黑体" w:hAnsi="黑体" w:cs="宋体" w:hint="eastAsia"/>
          <w:color w:val="4F5057"/>
          <w:kern w:val="0"/>
          <w:sz w:val="26"/>
          <w:szCs w:val="26"/>
        </w:rPr>
        <w:t>诗朗诵、情景话剧、民乐表演，这所高职院校这样展现课程</w:t>
      </w:r>
      <w:proofErr w:type="gramStart"/>
      <w:r w:rsidRPr="00D05E3F">
        <w:rPr>
          <w:rFonts w:ascii="黑体" w:eastAsia="黑体" w:hAnsi="黑体" w:cs="宋体" w:hint="eastAsia"/>
          <w:color w:val="4F5057"/>
          <w:kern w:val="0"/>
          <w:sz w:val="26"/>
          <w:szCs w:val="26"/>
        </w:rPr>
        <w:t>思政教学</w:t>
      </w:r>
      <w:proofErr w:type="gramEnd"/>
      <w:r w:rsidRPr="00D05E3F">
        <w:rPr>
          <w:rFonts w:ascii="黑体" w:eastAsia="黑体" w:hAnsi="黑体" w:cs="宋体" w:hint="eastAsia"/>
          <w:color w:val="4F5057"/>
          <w:kern w:val="0"/>
          <w:sz w:val="26"/>
          <w:szCs w:val="26"/>
        </w:rPr>
        <w:t>成果</w:t>
      </w:r>
    </w:p>
    <w:p w:rsidR="00D05E3F" w:rsidRPr="00D05E3F" w:rsidRDefault="00D05E3F" w:rsidP="00D05E3F">
      <w:pPr>
        <w:widowControl/>
        <w:spacing w:after="150"/>
        <w:jc w:val="left"/>
        <w:rPr>
          <w:rFonts w:ascii="黑体" w:eastAsia="黑体" w:hAnsi="黑体" w:cs="宋体" w:hint="eastAsia"/>
          <w:color w:val="333333"/>
          <w:kern w:val="0"/>
          <w:sz w:val="20"/>
          <w:szCs w:val="20"/>
        </w:rPr>
      </w:pPr>
      <w:r w:rsidRPr="00D05E3F">
        <w:rPr>
          <w:rFonts w:ascii="黑体" w:eastAsia="黑体" w:hAnsi="黑体" w:cs="宋体" w:hint="eastAsia"/>
          <w:color w:val="333333"/>
          <w:kern w:val="0"/>
          <w:sz w:val="20"/>
          <w:szCs w:val="20"/>
        </w:rPr>
        <w:t>作者：杨青霞</w:t>
      </w:r>
    </w:p>
    <w:p w:rsidR="00D05E3F" w:rsidRPr="00D05E3F" w:rsidRDefault="00D05E3F" w:rsidP="00D05E3F">
      <w:pPr>
        <w:widowControl/>
        <w:spacing w:after="150"/>
        <w:jc w:val="left"/>
        <w:rPr>
          <w:rFonts w:ascii="黑体" w:eastAsia="黑体" w:hAnsi="黑体" w:cs="宋体" w:hint="eastAsia"/>
          <w:color w:val="333333"/>
          <w:kern w:val="0"/>
          <w:sz w:val="20"/>
          <w:szCs w:val="20"/>
        </w:rPr>
      </w:pPr>
      <w:r w:rsidRPr="00D05E3F">
        <w:rPr>
          <w:rFonts w:ascii="黑体" w:eastAsia="黑体" w:hAnsi="黑体" w:cs="宋体" w:hint="eastAsia"/>
          <w:color w:val="333333"/>
          <w:kern w:val="0"/>
          <w:sz w:val="20"/>
          <w:szCs w:val="20"/>
        </w:rPr>
        <w:t>编辑：杨青霞</w:t>
      </w:r>
    </w:p>
    <w:p w:rsidR="00D05E3F" w:rsidRPr="00D05E3F" w:rsidRDefault="00D05E3F" w:rsidP="00D05E3F">
      <w:pPr>
        <w:widowControl/>
        <w:spacing w:after="150"/>
        <w:jc w:val="left"/>
        <w:rPr>
          <w:rFonts w:ascii="黑体" w:eastAsia="黑体" w:hAnsi="黑体" w:cs="宋体" w:hint="eastAsia"/>
          <w:color w:val="333333"/>
          <w:kern w:val="0"/>
          <w:sz w:val="20"/>
          <w:szCs w:val="20"/>
        </w:rPr>
      </w:pPr>
      <w:r w:rsidRPr="00D05E3F">
        <w:rPr>
          <w:rFonts w:ascii="黑体" w:eastAsia="黑体" w:hAnsi="黑体" w:cs="宋体" w:hint="eastAsia"/>
          <w:color w:val="333333"/>
          <w:kern w:val="0"/>
          <w:sz w:val="20"/>
          <w:szCs w:val="20"/>
        </w:rPr>
        <w:t>时间：2018-04-19 18:59</w:t>
      </w:r>
    </w:p>
    <w:p w:rsidR="00D05E3F" w:rsidRPr="00D05E3F" w:rsidRDefault="00D05E3F" w:rsidP="00D05E3F">
      <w:pPr>
        <w:widowControl/>
        <w:jc w:val="left"/>
        <w:rPr>
          <w:rFonts w:ascii="仿宋" w:eastAsia="仿宋" w:hAnsi="仿宋" w:cs="宋体" w:hint="eastAsia"/>
          <w:kern w:val="0"/>
          <w:sz w:val="29"/>
          <w:szCs w:val="29"/>
        </w:rPr>
      </w:pPr>
      <w:r w:rsidRPr="00D05E3F">
        <w:rPr>
          <w:rFonts w:ascii="仿宋" w:eastAsia="仿宋" w:hAnsi="仿宋" w:cs="宋体"/>
          <w:kern w:val="0"/>
          <w:sz w:val="29"/>
          <w:szCs w:val="29"/>
        </w:rPr>
        <w:t>昨天下午“让每一个青春都出彩”上海城建职业学院大学生综合素质养成教育成果汇报演出在南郊宾馆举行，</w:t>
      </w:r>
    </w:p>
    <w:p w:rsidR="00D05E3F" w:rsidRPr="00D05E3F" w:rsidRDefault="00D05E3F" w:rsidP="00D05E3F">
      <w:pPr>
        <w:widowControl/>
        <w:jc w:val="left"/>
        <w:rPr>
          <w:rFonts w:ascii="仿宋" w:eastAsia="仿宋" w:hAnsi="仿宋" w:cs="宋体"/>
          <w:kern w:val="0"/>
          <w:sz w:val="29"/>
          <w:szCs w:val="29"/>
        </w:rPr>
      </w:pPr>
      <w:r w:rsidRPr="00D05E3F">
        <w:rPr>
          <w:rFonts w:ascii="仿宋" w:eastAsia="仿宋" w:hAnsi="仿宋" w:cs="宋体"/>
          <w:kern w:val="0"/>
          <w:sz w:val="29"/>
          <w:szCs w:val="29"/>
        </w:rPr>
        <w:t>整场汇报演出以爱国主义为主旋律，以配乐诗朗诵、情景话剧、民乐表演等艺术表现形式展现学校</w:t>
      </w:r>
      <w:proofErr w:type="gramStart"/>
      <w:r w:rsidRPr="00D05E3F">
        <w:rPr>
          <w:rFonts w:ascii="仿宋" w:eastAsia="仿宋" w:hAnsi="仿宋" w:cs="宋体"/>
          <w:kern w:val="0"/>
          <w:sz w:val="29"/>
          <w:szCs w:val="29"/>
        </w:rPr>
        <w:t>课程思政的</w:t>
      </w:r>
      <w:bookmarkStart w:id="0" w:name="_GoBack"/>
      <w:bookmarkEnd w:id="0"/>
      <w:proofErr w:type="gramEnd"/>
      <w:r w:rsidRPr="00D05E3F">
        <w:rPr>
          <w:rFonts w:ascii="仿宋" w:eastAsia="仿宋" w:hAnsi="仿宋" w:cs="宋体"/>
          <w:kern w:val="0"/>
          <w:sz w:val="29"/>
          <w:szCs w:val="29"/>
        </w:rPr>
        <w:t>教学成果汇报。</w:t>
      </w:r>
    </w:p>
    <w:p w:rsidR="00D05E3F" w:rsidRPr="00D05E3F" w:rsidRDefault="00D05E3F" w:rsidP="00D05E3F">
      <w:pPr>
        <w:widowControl/>
        <w:spacing w:before="100" w:beforeAutospacing="1" w:after="100" w:afterAutospacing="1"/>
        <w:jc w:val="left"/>
        <w:rPr>
          <w:rFonts w:ascii="仿宋" w:eastAsia="仿宋" w:hAnsi="仿宋" w:cs="宋体"/>
          <w:color w:val="333333"/>
          <w:kern w:val="0"/>
          <w:sz w:val="29"/>
          <w:szCs w:val="29"/>
        </w:rPr>
      </w:pPr>
      <w:r w:rsidRPr="00D05E3F">
        <w:rPr>
          <w:rFonts w:ascii="仿宋" w:eastAsia="仿宋" w:hAnsi="仿宋" w:cs="宋体"/>
          <w:noProof/>
          <w:color w:val="333333"/>
          <w:kern w:val="0"/>
          <w:sz w:val="29"/>
          <w:szCs w:val="29"/>
        </w:rPr>
        <w:drawing>
          <wp:inline distT="0" distB="0" distL="0" distR="0">
            <wp:extent cx="4266371" cy="2878379"/>
            <wp:effectExtent l="0" t="0" r="1270" b="0"/>
            <wp:docPr id="3" name="图片 3" descr="http://resource.zhoudaosh.com/files/cimages/2018/20180419/2d4c65b9129c5cc3d87e175a36717bc025276a90.jpg!shoudaosh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zhoudaosh.com/files/cimages/2018/20180419/2d4c65b9129c5cc3d87e175a36717bc025276a90.jpg!shoudaosh_i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4058" cy="2897059"/>
                    </a:xfrm>
                    <a:prstGeom prst="rect">
                      <a:avLst/>
                    </a:prstGeom>
                    <a:noFill/>
                    <a:ln>
                      <a:noFill/>
                    </a:ln>
                  </pic:spPr>
                </pic:pic>
              </a:graphicData>
            </a:graphic>
          </wp:inline>
        </w:drawing>
      </w:r>
    </w:p>
    <w:p w:rsidR="00D05E3F" w:rsidRPr="00D05E3F" w:rsidRDefault="00D05E3F" w:rsidP="00D05E3F">
      <w:pPr>
        <w:widowControl/>
        <w:spacing w:before="100" w:beforeAutospacing="1" w:after="100" w:afterAutospacing="1"/>
        <w:jc w:val="left"/>
        <w:rPr>
          <w:rFonts w:ascii="仿宋" w:eastAsia="仿宋" w:hAnsi="仿宋" w:cs="宋体" w:hint="eastAsia"/>
          <w:color w:val="333333"/>
          <w:kern w:val="0"/>
          <w:sz w:val="29"/>
          <w:szCs w:val="29"/>
        </w:rPr>
      </w:pPr>
      <w:r w:rsidRPr="00D05E3F">
        <w:rPr>
          <w:rFonts w:ascii="仿宋" w:eastAsia="仿宋" w:hAnsi="仿宋" w:cs="宋体" w:hint="eastAsia"/>
          <w:color w:val="333333"/>
          <w:kern w:val="0"/>
          <w:sz w:val="29"/>
          <w:szCs w:val="29"/>
        </w:rPr>
        <w:t>今年是公管学院《综合素质培养》课程正式开课整整十周年。综合素质培养课上，所有学生都经历了表演艺术熏陶，人人参与了</w:t>
      </w:r>
      <w:r w:rsidRPr="00D05E3F">
        <w:rPr>
          <w:rFonts w:ascii="仿宋" w:eastAsia="仿宋" w:hAnsi="仿宋" w:cs="宋体" w:hint="eastAsia"/>
          <w:color w:val="333333"/>
          <w:kern w:val="0"/>
          <w:sz w:val="29"/>
          <w:szCs w:val="29"/>
        </w:rPr>
        <w:lastRenderedPageBreak/>
        <w:t>诗歌朗诵训练。 每届学生每个班级按自然学号排序，10人一组，经过老师们精心组织和指导，同学们自编自排自演配乐诗朗诵，并作为表达能力考核的成绩之一。除了配乐诗朗诵外，成果汇报还有其他的表演形式，如大合唱、舞蹈和微型话剧等都是第一、第二课堂训练和展示的路径和形式及课程本身的考核内容。</w:t>
      </w:r>
    </w:p>
    <w:p w:rsidR="00D05E3F" w:rsidRPr="00D05E3F" w:rsidRDefault="00D05E3F" w:rsidP="00D05E3F">
      <w:pPr>
        <w:widowControl/>
        <w:spacing w:before="100" w:beforeAutospacing="1" w:after="100" w:afterAutospacing="1"/>
        <w:jc w:val="left"/>
        <w:rPr>
          <w:rFonts w:ascii="仿宋" w:eastAsia="仿宋" w:hAnsi="仿宋" w:cs="宋体" w:hint="eastAsia"/>
          <w:color w:val="333333"/>
          <w:kern w:val="0"/>
          <w:sz w:val="29"/>
          <w:szCs w:val="29"/>
        </w:rPr>
      </w:pPr>
      <w:r w:rsidRPr="00D05E3F">
        <w:rPr>
          <w:rFonts w:ascii="仿宋" w:eastAsia="仿宋" w:hAnsi="仿宋" w:cs="宋体"/>
          <w:noProof/>
          <w:color w:val="333333"/>
          <w:kern w:val="0"/>
          <w:sz w:val="29"/>
          <w:szCs w:val="29"/>
        </w:rPr>
        <w:drawing>
          <wp:inline distT="0" distB="0" distL="0" distR="0">
            <wp:extent cx="5162550" cy="3441700"/>
            <wp:effectExtent l="0" t="0" r="0" b="6350"/>
            <wp:docPr id="2" name="图片 2" descr="http://resource.zhoudaosh.com/files/cimages/2018/20180419/305cf60b20c202de8bc2a1ea1972da253d53ff30.jpg!shoudaosh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zhoudaosh.com/files/cimages/2018/20180419/305cf60b20c202de8bc2a1ea1972da253d53ff30.jpg!shoudaosh_im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3441700"/>
                    </a:xfrm>
                    <a:prstGeom prst="rect">
                      <a:avLst/>
                    </a:prstGeom>
                    <a:noFill/>
                    <a:ln>
                      <a:noFill/>
                    </a:ln>
                  </pic:spPr>
                </pic:pic>
              </a:graphicData>
            </a:graphic>
          </wp:inline>
        </w:drawing>
      </w:r>
    </w:p>
    <w:p w:rsidR="00D05E3F" w:rsidRPr="00D05E3F" w:rsidRDefault="00D05E3F" w:rsidP="00D05E3F">
      <w:pPr>
        <w:widowControl/>
        <w:spacing w:before="100" w:beforeAutospacing="1" w:after="100" w:afterAutospacing="1"/>
        <w:jc w:val="left"/>
        <w:rPr>
          <w:rFonts w:ascii="仿宋" w:eastAsia="仿宋" w:hAnsi="仿宋" w:cs="宋体" w:hint="eastAsia"/>
          <w:color w:val="333333"/>
          <w:kern w:val="0"/>
          <w:sz w:val="29"/>
          <w:szCs w:val="29"/>
        </w:rPr>
      </w:pPr>
      <w:r w:rsidRPr="00D05E3F">
        <w:rPr>
          <w:rFonts w:ascii="仿宋" w:eastAsia="仿宋" w:hAnsi="仿宋" w:cs="宋体" w:hint="eastAsia"/>
          <w:color w:val="333333"/>
          <w:kern w:val="0"/>
          <w:sz w:val="29"/>
          <w:szCs w:val="29"/>
        </w:rPr>
        <w:t>上海城建职业学院党委书记褚敏表示：</w:t>
      </w:r>
      <w:proofErr w:type="gramStart"/>
      <w:r w:rsidRPr="00D05E3F">
        <w:rPr>
          <w:rFonts w:ascii="仿宋" w:eastAsia="仿宋" w:hAnsi="仿宋" w:cs="宋体" w:hint="eastAsia"/>
          <w:color w:val="333333"/>
          <w:kern w:val="0"/>
          <w:sz w:val="29"/>
          <w:szCs w:val="29"/>
        </w:rPr>
        <w:t>“</w:t>
      </w:r>
      <w:proofErr w:type="gramEnd"/>
      <w:r w:rsidRPr="00D05E3F">
        <w:rPr>
          <w:rFonts w:ascii="仿宋" w:eastAsia="仿宋" w:hAnsi="仿宋" w:cs="宋体" w:hint="eastAsia"/>
          <w:color w:val="333333"/>
          <w:kern w:val="0"/>
          <w:sz w:val="29"/>
          <w:szCs w:val="29"/>
        </w:rPr>
        <w:t>学校是上海市高校“课程思政教育教学改革”重点培育学校，公管学院的综合素质养成教育是学校思想政治教育改革创新的缩影，也是推动学校人才培养质量的重要举措。经过数年的辛勤耕耘与不懈探索，公管学院创设综合素质校本课程，把课堂教学和课后训练、专业学习和职业精神、校内师资和校友、企业资源紧密结合，在大学生综合素</w:t>
      </w:r>
      <w:r w:rsidRPr="00D05E3F">
        <w:rPr>
          <w:rFonts w:ascii="仿宋" w:eastAsia="仿宋" w:hAnsi="仿宋" w:cs="宋体" w:hint="eastAsia"/>
          <w:color w:val="333333"/>
          <w:kern w:val="0"/>
          <w:sz w:val="29"/>
          <w:szCs w:val="29"/>
        </w:rPr>
        <w:lastRenderedPageBreak/>
        <w:t>质养成教育上取得丰硕成果，真正把我校</w:t>
      </w:r>
      <w:proofErr w:type="gramStart"/>
      <w:r w:rsidRPr="00D05E3F">
        <w:rPr>
          <w:rFonts w:ascii="仿宋" w:eastAsia="仿宋" w:hAnsi="仿宋" w:cs="宋体" w:hint="eastAsia"/>
          <w:color w:val="333333"/>
          <w:kern w:val="0"/>
          <w:sz w:val="29"/>
          <w:szCs w:val="29"/>
        </w:rPr>
        <w:t>“</w:t>
      </w:r>
      <w:proofErr w:type="gramEnd"/>
      <w:r w:rsidRPr="00D05E3F">
        <w:rPr>
          <w:rFonts w:ascii="仿宋" w:eastAsia="仿宋" w:hAnsi="仿宋" w:cs="宋体" w:hint="eastAsia"/>
          <w:color w:val="333333"/>
          <w:kern w:val="0"/>
          <w:sz w:val="29"/>
          <w:szCs w:val="29"/>
        </w:rPr>
        <w:t>厚人文、强专业、精技能、重实践、国际化“的人才培养理念落到实处。”</w:t>
      </w:r>
    </w:p>
    <w:p w:rsidR="00D05E3F" w:rsidRPr="00D05E3F" w:rsidRDefault="00D05E3F" w:rsidP="00D05E3F">
      <w:pPr>
        <w:widowControl/>
        <w:spacing w:before="100" w:beforeAutospacing="1" w:after="100" w:afterAutospacing="1"/>
        <w:jc w:val="left"/>
        <w:rPr>
          <w:rFonts w:ascii="黑体" w:eastAsia="黑体" w:hAnsi="黑体" w:cs="宋体" w:hint="eastAsia"/>
          <w:color w:val="333333"/>
          <w:kern w:val="0"/>
          <w:sz w:val="20"/>
          <w:szCs w:val="20"/>
        </w:rPr>
      </w:pPr>
      <w:r w:rsidRPr="00D05E3F">
        <w:rPr>
          <w:rFonts w:ascii="黑体" w:eastAsia="黑体" w:hAnsi="黑体" w:cs="宋体"/>
          <w:noProof/>
          <w:color w:val="333333"/>
          <w:kern w:val="0"/>
          <w:sz w:val="20"/>
          <w:szCs w:val="20"/>
        </w:rPr>
        <w:drawing>
          <wp:inline distT="0" distB="0" distL="0" distR="0">
            <wp:extent cx="5076825" cy="3384550"/>
            <wp:effectExtent l="0" t="0" r="9525" b="6350"/>
            <wp:docPr id="1" name="图片 1" descr="http://resource.zhoudaosh.com/files/cimages/2018/20180419/a01eb8d40fc9c421839f2776aa6ae6a87a1bf2e8.jpg!shoudaosh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zhoudaosh.com/files/cimages/2018/20180419/a01eb8d40fc9c421839f2776aa6ae6a87a1bf2e8.jpg!shoudaosh_im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6825" cy="3384550"/>
                    </a:xfrm>
                    <a:prstGeom prst="rect">
                      <a:avLst/>
                    </a:prstGeom>
                    <a:noFill/>
                    <a:ln>
                      <a:noFill/>
                    </a:ln>
                  </pic:spPr>
                </pic:pic>
              </a:graphicData>
            </a:graphic>
          </wp:inline>
        </w:drawing>
      </w:r>
    </w:p>
    <w:p w:rsidR="00D05E3F" w:rsidRPr="00D05E3F" w:rsidRDefault="00D05E3F" w:rsidP="00D05E3F">
      <w:pPr>
        <w:widowControl/>
        <w:spacing w:before="100" w:beforeAutospacing="1" w:after="100" w:afterAutospacing="1"/>
        <w:jc w:val="left"/>
        <w:rPr>
          <w:rFonts w:ascii="黑体" w:eastAsia="黑体" w:hAnsi="黑体" w:cs="宋体" w:hint="eastAsia"/>
          <w:color w:val="333333"/>
          <w:kern w:val="0"/>
          <w:sz w:val="20"/>
          <w:szCs w:val="20"/>
        </w:rPr>
      </w:pPr>
      <w:r w:rsidRPr="00D05E3F">
        <w:rPr>
          <w:rFonts w:ascii="黑体" w:eastAsia="黑体" w:hAnsi="黑体" w:cs="宋体" w:hint="eastAsia"/>
          <w:color w:val="333333"/>
          <w:kern w:val="0"/>
          <w:sz w:val="20"/>
          <w:szCs w:val="20"/>
        </w:rPr>
        <w:t>据悉，上海城建职业学院目前</w:t>
      </w:r>
      <w:proofErr w:type="gramStart"/>
      <w:r w:rsidRPr="00D05E3F">
        <w:rPr>
          <w:rFonts w:ascii="黑体" w:eastAsia="黑体" w:hAnsi="黑体" w:cs="宋体" w:hint="eastAsia"/>
          <w:color w:val="333333"/>
          <w:kern w:val="0"/>
          <w:sz w:val="20"/>
          <w:szCs w:val="20"/>
        </w:rPr>
        <w:t>课程思政共有</w:t>
      </w:r>
      <w:proofErr w:type="gramEnd"/>
      <w:r w:rsidRPr="00D05E3F">
        <w:rPr>
          <w:rFonts w:ascii="黑体" w:eastAsia="黑体" w:hAnsi="黑体" w:cs="宋体" w:hint="eastAsia"/>
          <w:color w:val="333333"/>
          <w:kern w:val="0"/>
          <w:sz w:val="20"/>
          <w:szCs w:val="20"/>
        </w:rPr>
        <w:t>二十多门，下一步将实现专业课程全覆盖；除了公管学院的素质养成教育课程特色，各个二级学院都有综合素质养成教育特色做法，如礼仪晨训、无手机课堂、经典诵读等。后期，学校将继续推进</w:t>
      </w:r>
      <w:proofErr w:type="gramStart"/>
      <w:r w:rsidRPr="00D05E3F">
        <w:rPr>
          <w:rFonts w:ascii="黑体" w:eastAsia="黑体" w:hAnsi="黑体" w:cs="宋体" w:hint="eastAsia"/>
          <w:color w:val="333333"/>
          <w:kern w:val="0"/>
          <w:sz w:val="20"/>
          <w:szCs w:val="20"/>
        </w:rPr>
        <w:t>“</w:t>
      </w:r>
      <w:proofErr w:type="gramEnd"/>
      <w:r w:rsidRPr="00D05E3F">
        <w:rPr>
          <w:rFonts w:ascii="黑体" w:eastAsia="黑体" w:hAnsi="黑体" w:cs="宋体" w:hint="eastAsia"/>
          <w:color w:val="333333"/>
          <w:kern w:val="0"/>
          <w:sz w:val="20"/>
          <w:szCs w:val="20"/>
        </w:rPr>
        <w:t>思政课程</w:t>
      </w:r>
      <w:proofErr w:type="gramStart"/>
      <w:r w:rsidRPr="00D05E3F">
        <w:rPr>
          <w:rFonts w:ascii="黑体" w:eastAsia="黑体" w:hAnsi="黑体" w:cs="宋体" w:hint="eastAsia"/>
          <w:color w:val="333333"/>
          <w:kern w:val="0"/>
          <w:sz w:val="20"/>
          <w:szCs w:val="20"/>
        </w:rPr>
        <w:t>“</w:t>
      </w:r>
      <w:proofErr w:type="gramEnd"/>
      <w:r w:rsidRPr="00D05E3F">
        <w:rPr>
          <w:rFonts w:ascii="黑体" w:eastAsia="黑体" w:hAnsi="黑体" w:cs="宋体" w:hint="eastAsia"/>
          <w:color w:val="333333"/>
          <w:kern w:val="0"/>
          <w:sz w:val="20"/>
          <w:szCs w:val="20"/>
        </w:rPr>
        <w:t>和“课程思政”的创造性转化，进一步探索</w:t>
      </w:r>
      <w:proofErr w:type="gramStart"/>
      <w:r w:rsidRPr="00D05E3F">
        <w:rPr>
          <w:rFonts w:ascii="黑体" w:eastAsia="黑体" w:hAnsi="黑体" w:cs="宋体" w:hint="eastAsia"/>
          <w:color w:val="333333"/>
          <w:kern w:val="0"/>
          <w:sz w:val="20"/>
          <w:szCs w:val="20"/>
        </w:rPr>
        <w:t>思政教育</w:t>
      </w:r>
      <w:proofErr w:type="gramEnd"/>
      <w:r w:rsidRPr="00D05E3F">
        <w:rPr>
          <w:rFonts w:ascii="黑体" w:eastAsia="黑体" w:hAnsi="黑体" w:cs="宋体" w:hint="eastAsia"/>
          <w:color w:val="333333"/>
          <w:kern w:val="0"/>
          <w:sz w:val="20"/>
          <w:szCs w:val="20"/>
        </w:rPr>
        <w:t>融入专业教学的实现路径，打造“中国城事”、“劳模工匠精神”2门特色课程，传播创业精神，体现学校特色。。</w:t>
      </w:r>
    </w:p>
    <w:p w:rsidR="00D05E3F" w:rsidRPr="00D05E3F" w:rsidRDefault="00D05E3F" w:rsidP="00D05E3F">
      <w:pPr>
        <w:widowControl/>
        <w:spacing w:after="150"/>
        <w:jc w:val="left"/>
        <w:rPr>
          <w:rFonts w:ascii="黑体" w:eastAsia="黑体" w:hAnsi="黑体" w:cs="宋体" w:hint="eastAsia"/>
          <w:color w:val="333333"/>
          <w:kern w:val="0"/>
          <w:sz w:val="20"/>
          <w:szCs w:val="20"/>
        </w:rPr>
      </w:pPr>
      <w:r w:rsidRPr="00D05E3F">
        <w:rPr>
          <w:rFonts w:ascii="黑体" w:eastAsia="黑体" w:hAnsi="黑体" w:cs="宋体" w:hint="eastAsia"/>
          <w:color w:val="333333"/>
          <w:kern w:val="0"/>
          <w:sz w:val="20"/>
          <w:szCs w:val="20"/>
        </w:rPr>
        <w:t>来源：周到</w:t>
      </w:r>
    </w:p>
    <w:p w:rsidR="00ED3D37" w:rsidRDefault="00ED3D37"/>
    <w:sectPr w:rsidR="00ED3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3F"/>
    <w:rsid w:val="00D05E3F"/>
    <w:rsid w:val="00ED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BE00D-0136-4EFE-8752-DEC58509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05E3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05E3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05E3F"/>
    <w:rPr>
      <w:rFonts w:ascii="宋体" w:eastAsia="宋体" w:hAnsi="宋体" w:cs="宋体"/>
      <w:b/>
      <w:bCs/>
      <w:kern w:val="0"/>
      <w:sz w:val="36"/>
      <w:szCs w:val="36"/>
    </w:rPr>
  </w:style>
  <w:style w:type="character" w:customStyle="1" w:styleId="40">
    <w:name w:val="标题 4 字符"/>
    <w:basedOn w:val="a0"/>
    <w:link w:val="4"/>
    <w:uiPriority w:val="9"/>
    <w:rsid w:val="00D05E3F"/>
    <w:rPr>
      <w:rFonts w:ascii="宋体" w:eastAsia="宋体" w:hAnsi="宋体" w:cs="宋体"/>
      <w:b/>
      <w:bCs/>
      <w:kern w:val="0"/>
      <w:sz w:val="24"/>
      <w:szCs w:val="24"/>
    </w:rPr>
  </w:style>
  <w:style w:type="character" w:customStyle="1" w:styleId="text-right">
    <w:name w:val="text-right"/>
    <w:basedOn w:val="a0"/>
    <w:rsid w:val="00D05E3F"/>
  </w:style>
  <w:style w:type="paragraph" w:styleId="a3">
    <w:name w:val="Normal (Web)"/>
    <w:basedOn w:val="a"/>
    <w:uiPriority w:val="99"/>
    <w:semiHidden/>
    <w:unhideWhenUsed/>
    <w:rsid w:val="00D05E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0814">
      <w:bodyDiv w:val="1"/>
      <w:marLeft w:val="0"/>
      <w:marRight w:val="0"/>
      <w:marTop w:val="0"/>
      <w:marBottom w:val="0"/>
      <w:divBdr>
        <w:top w:val="none" w:sz="0" w:space="0" w:color="auto"/>
        <w:left w:val="none" w:sz="0" w:space="0" w:color="auto"/>
        <w:bottom w:val="none" w:sz="0" w:space="0" w:color="auto"/>
        <w:right w:val="none" w:sz="0" w:space="0" w:color="auto"/>
      </w:divBdr>
      <w:divsChild>
        <w:div w:id="723719753">
          <w:marLeft w:val="0"/>
          <w:marRight w:val="0"/>
          <w:marTop w:val="0"/>
          <w:marBottom w:val="300"/>
          <w:divBdr>
            <w:top w:val="single" w:sz="6" w:space="6" w:color="FBEED5"/>
            <w:left w:val="single" w:sz="6" w:space="11" w:color="FBEED5"/>
            <w:bottom w:val="single" w:sz="6" w:space="6" w:color="FBEED5"/>
            <w:right w:val="single" w:sz="6" w:space="26" w:color="FBEED5"/>
          </w:divBdr>
        </w:div>
        <w:div w:id="585459175">
          <w:marLeft w:val="0"/>
          <w:marRight w:val="0"/>
          <w:marTop w:val="0"/>
          <w:marBottom w:val="0"/>
          <w:divBdr>
            <w:top w:val="none" w:sz="0" w:space="0" w:color="auto"/>
            <w:left w:val="none" w:sz="0" w:space="0" w:color="auto"/>
            <w:bottom w:val="none" w:sz="0" w:space="0" w:color="auto"/>
            <w:right w:val="none" w:sz="0" w:space="0" w:color="auto"/>
          </w:divBdr>
          <w:divsChild>
            <w:div w:id="22984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2018-12-10T02:38:00Z</dcterms:created>
  <dcterms:modified xsi:type="dcterms:W3CDTF">2018-12-10T02:41:00Z</dcterms:modified>
</cp:coreProperties>
</file>