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D06" w:rsidRPr="00ED0D06" w:rsidRDefault="00ED0D06" w:rsidP="00ED0D06">
      <w:pPr>
        <w:widowControl/>
        <w:shd w:val="clear" w:color="auto" w:fill="FCF8E3"/>
        <w:spacing w:line="300" w:lineRule="atLeast"/>
        <w:jc w:val="left"/>
        <w:outlineLvl w:val="3"/>
        <w:rPr>
          <w:rFonts w:ascii="inherit" w:eastAsia="黑体" w:hAnsi="inherit" w:cs="宋体"/>
          <w:color w:val="C09853"/>
          <w:kern w:val="0"/>
          <w:sz w:val="26"/>
          <w:szCs w:val="26"/>
        </w:rPr>
      </w:pPr>
      <w:r w:rsidRPr="00ED0D06">
        <w:rPr>
          <w:rFonts w:ascii="inherit" w:eastAsia="黑体" w:hAnsi="inherit" w:cs="宋体"/>
          <w:color w:val="C09853"/>
          <w:kern w:val="0"/>
          <w:sz w:val="26"/>
          <w:szCs w:val="26"/>
        </w:rPr>
        <w:t>马克思主义学院与华东师大马院</w:t>
      </w:r>
      <w:proofErr w:type="gramStart"/>
      <w:r w:rsidRPr="00ED0D06">
        <w:rPr>
          <w:rFonts w:ascii="inherit" w:eastAsia="黑体" w:hAnsi="inherit" w:cs="宋体"/>
          <w:color w:val="C09853"/>
          <w:kern w:val="0"/>
          <w:sz w:val="26"/>
          <w:szCs w:val="26"/>
        </w:rPr>
        <w:t>教师工</w:t>
      </w:r>
      <w:proofErr w:type="gramEnd"/>
      <w:r w:rsidRPr="00ED0D06">
        <w:rPr>
          <w:rFonts w:ascii="inherit" w:eastAsia="黑体" w:hAnsi="inherit" w:cs="宋体"/>
          <w:color w:val="C09853"/>
          <w:kern w:val="0"/>
          <w:sz w:val="26"/>
          <w:szCs w:val="26"/>
        </w:rPr>
        <w:t>作坊联合举办青年理论研讨会</w:t>
      </w:r>
    </w:p>
    <w:p w:rsidR="00ED0D06" w:rsidRPr="00ED0D06" w:rsidRDefault="00ED0D06" w:rsidP="00ED0D06">
      <w:pPr>
        <w:widowControl/>
        <w:shd w:val="clear" w:color="auto" w:fill="FCF8E3"/>
        <w:jc w:val="left"/>
        <w:rPr>
          <w:rFonts w:ascii="黑体" w:eastAsia="黑体" w:hAnsi="黑体" w:cs="宋体"/>
          <w:color w:val="C09853"/>
          <w:kern w:val="0"/>
          <w:sz w:val="20"/>
          <w:szCs w:val="20"/>
        </w:rPr>
      </w:pPr>
      <w:r w:rsidRPr="00ED0D06">
        <w:rPr>
          <w:rFonts w:ascii="黑体" w:eastAsia="黑体" w:hAnsi="黑体" w:cs="宋体" w:hint="eastAsia"/>
          <w:color w:val="C09853"/>
          <w:kern w:val="0"/>
          <w:sz w:val="20"/>
          <w:szCs w:val="20"/>
        </w:rPr>
        <w:br/>
        <w:t xml:space="preserve">[2018-11-27] </w:t>
      </w:r>
      <w:r w:rsidRPr="00ED0D06">
        <w:rPr>
          <w:rFonts w:ascii="Calibri" w:eastAsia="黑体" w:hAnsi="Calibri" w:cs="Calibri"/>
          <w:color w:val="C09853"/>
          <w:kern w:val="0"/>
          <w:sz w:val="20"/>
          <w:szCs w:val="20"/>
        </w:rPr>
        <w:t>  </w:t>
      </w:r>
      <w:r w:rsidRPr="00ED0D06">
        <w:rPr>
          <w:rFonts w:ascii="黑体" w:eastAsia="黑体" w:hAnsi="黑体" w:cs="宋体" w:hint="eastAsia"/>
          <w:color w:val="C09853"/>
          <w:kern w:val="0"/>
          <w:sz w:val="20"/>
          <w:szCs w:val="20"/>
        </w:rPr>
        <w:t xml:space="preserve">发布单位：宣传部 </w:t>
      </w:r>
      <w:r w:rsidRPr="00ED0D06">
        <w:rPr>
          <w:rFonts w:ascii="Calibri" w:eastAsia="黑体" w:hAnsi="Calibri" w:cs="Calibri"/>
          <w:color w:val="C09853"/>
          <w:kern w:val="0"/>
          <w:sz w:val="20"/>
          <w:szCs w:val="20"/>
        </w:rPr>
        <w:t>  </w:t>
      </w:r>
      <w:r w:rsidRPr="00ED0D06">
        <w:rPr>
          <w:rFonts w:ascii="黑体" w:eastAsia="黑体" w:hAnsi="黑体" w:cs="宋体" w:hint="eastAsia"/>
          <w:color w:val="C09853"/>
          <w:kern w:val="0"/>
          <w:sz w:val="20"/>
          <w:szCs w:val="20"/>
        </w:rPr>
        <w:t>阅读次数：158</w:t>
      </w:r>
    </w:p>
    <w:p w:rsidR="00ED0D06" w:rsidRPr="00ED0D06" w:rsidRDefault="00ED0D06" w:rsidP="00ED0D06">
      <w:pPr>
        <w:widowControl/>
        <w:spacing w:before="300" w:after="300"/>
        <w:jc w:val="left"/>
        <w:rPr>
          <w:rFonts w:ascii="宋体" w:eastAsia="宋体" w:hAnsi="宋体" w:cs="宋体" w:hint="eastAsia"/>
          <w:kern w:val="0"/>
          <w:sz w:val="24"/>
          <w:szCs w:val="24"/>
        </w:rPr>
      </w:pPr>
      <w:r w:rsidRPr="00ED0D06">
        <w:rPr>
          <w:rFonts w:ascii="宋体" w:eastAsia="宋体" w:hAnsi="宋体" w:cs="宋体"/>
          <w:kern w:val="0"/>
          <w:sz w:val="24"/>
          <w:szCs w:val="24"/>
        </w:rPr>
        <w:pict>
          <v:rect id="_x0000_i1025" style="width:0;height:1.5pt" o:hralign="center" o:hrstd="t" o:hrnoshade="t" o:hr="t" fillcolor="#333" stroked="f"/>
        </w:pict>
      </w:r>
    </w:p>
    <w:p w:rsidR="00ED0D06" w:rsidRPr="00ED0D06" w:rsidRDefault="00ED0D06" w:rsidP="00ED0D06">
      <w:pPr>
        <w:widowControl/>
        <w:spacing w:after="150"/>
        <w:jc w:val="center"/>
        <w:rPr>
          <w:rFonts w:ascii="黑体" w:eastAsia="黑体" w:hAnsi="黑体" w:cs="宋体"/>
          <w:color w:val="333333"/>
          <w:kern w:val="0"/>
          <w:sz w:val="20"/>
          <w:szCs w:val="20"/>
        </w:rPr>
      </w:pPr>
      <w:r w:rsidRPr="00ED0D06">
        <w:rPr>
          <w:rFonts w:ascii="黑体" w:eastAsia="黑体" w:hAnsi="黑体" w:cs="宋体"/>
          <w:noProof/>
          <w:color w:val="333333"/>
          <w:kern w:val="0"/>
          <w:sz w:val="20"/>
          <w:szCs w:val="20"/>
        </w:rPr>
        <w:drawing>
          <wp:inline distT="0" distB="0" distL="0" distR="0" wp14:anchorId="09B4E655" wp14:editId="1170F43D">
            <wp:extent cx="7620000" cy="5080000"/>
            <wp:effectExtent l="0" t="0" r="0" b="6350"/>
            <wp:docPr id="4" name="图片 4" descr="研讨会照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研讨会照片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ED0D06" w:rsidRPr="00ED0D06" w:rsidRDefault="00ED0D06" w:rsidP="00ED0D06">
      <w:pPr>
        <w:widowControl/>
        <w:spacing w:after="150" w:line="293" w:lineRule="atLeast"/>
        <w:ind w:firstLine="480"/>
        <w:rPr>
          <w:rFonts w:ascii="黑体" w:eastAsia="黑体" w:hAnsi="黑体" w:cs="宋体" w:hint="eastAsia"/>
          <w:color w:val="333333"/>
          <w:kern w:val="0"/>
          <w:sz w:val="20"/>
          <w:szCs w:val="20"/>
        </w:rPr>
      </w:pPr>
      <w:r w:rsidRPr="00ED0D06">
        <w:rPr>
          <w:rFonts w:ascii="微软雅黑" w:eastAsia="微软雅黑" w:hAnsi="微软雅黑" w:cs="宋体" w:hint="eastAsia"/>
          <w:color w:val="333333"/>
          <w:kern w:val="0"/>
          <w:sz w:val="24"/>
          <w:szCs w:val="24"/>
        </w:rPr>
        <w:t>11月25日，我校马克思主义学院与华东师大马院“当代中国意识形态与青年问题研究”工作坊在华东师大法商楼联合举办“新时代马克思主义青年理论研究路径与方法研讨会”。华东师大马克思主义学院副教授、上海市五一劳动奖章获得者闫方洁、华东师范大学当代中国政治发展与战略研究所齐杏发研究员、华东师范大学大夏书院栗蕊蕊副教授、华东师范大学马克思主义学院姚晓娜副教授、</w:t>
      </w:r>
      <w:r w:rsidRPr="00ED0D06">
        <w:rPr>
          <w:rFonts w:ascii="微软雅黑" w:eastAsia="微软雅黑" w:hAnsi="微软雅黑" w:cs="宋体" w:hint="eastAsia"/>
          <w:color w:val="333333"/>
          <w:kern w:val="0"/>
          <w:sz w:val="24"/>
          <w:szCs w:val="24"/>
        </w:rPr>
        <w:lastRenderedPageBreak/>
        <w:t>上海交通大学马克思主义学院高玉林副教授等学者与我校马克思主义学院领导及相关专业教师共同参与研讨。</w:t>
      </w:r>
    </w:p>
    <w:p w:rsidR="00ED0D06" w:rsidRPr="00ED0D06" w:rsidRDefault="00ED0D06" w:rsidP="00ED0D06">
      <w:pPr>
        <w:widowControl/>
        <w:spacing w:after="150" w:line="293" w:lineRule="atLeast"/>
        <w:ind w:firstLine="480"/>
        <w:rPr>
          <w:rFonts w:ascii="黑体" w:eastAsia="黑体" w:hAnsi="黑体" w:cs="宋体" w:hint="eastAsia"/>
          <w:color w:val="333333"/>
          <w:kern w:val="0"/>
          <w:sz w:val="20"/>
          <w:szCs w:val="20"/>
        </w:rPr>
      </w:pPr>
      <w:r w:rsidRPr="00ED0D06">
        <w:rPr>
          <w:rFonts w:ascii="微软雅黑" w:eastAsia="微软雅黑" w:hAnsi="微软雅黑" w:cs="宋体" w:hint="eastAsia"/>
          <w:color w:val="333333"/>
          <w:kern w:val="0"/>
          <w:sz w:val="24"/>
          <w:szCs w:val="24"/>
        </w:rPr>
        <w:t>我校马克思主义学院副院长徐文越介绍了我校马克思主义理论学科建设的思路和新时代马克思主义青年理论研究所的建设情况，希望与兄弟院校就青年理论研究开展交流合作，并请与会专家能为我校青年理论研究多提供好的建设思路，以尽快形成我校青年研究的品牌特色。工作坊负责人闫方洁副教授对重点介绍了“当代中国意识形态与青年问题研究教学学术工作坊”的基本情况，并从</w:t>
      </w:r>
      <w:proofErr w:type="gramStart"/>
      <w:r w:rsidRPr="00ED0D06">
        <w:rPr>
          <w:rFonts w:ascii="微软雅黑" w:eastAsia="微软雅黑" w:hAnsi="微软雅黑" w:cs="宋体" w:hint="eastAsia"/>
          <w:color w:val="333333"/>
          <w:kern w:val="0"/>
          <w:sz w:val="24"/>
          <w:szCs w:val="24"/>
        </w:rPr>
        <w:t>思政课</w:t>
      </w:r>
      <w:proofErr w:type="gramEnd"/>
      <w:r w:rsidRPr="00ED0D06">
        <w:rPr>
          <w:rFonts w:ascii="微软雅黑" w:eastAsia="微软雅黑" w:hAnsi="微软雅黑" w:cs="宋体" w:hint="eastAsia"/>
          <w:color w:val="333333"/>
          <w:kern w:val="0"/>
          <w:sz w:val="24"/>
          <w:szCs w:val="24"/>
        </w:rPr>
        <w:t>教学与青年理论研究的关系、不同时代青年的特点、青年文化现象研究等方面谈了自己的看法，并对我校青年理论研究提供了建设性意见，希望与我校就青年问题研究进行长期合作。与会专家围绕主题各抒己见，就“当代中国青年问题研究的范式及出路”形成了具有共识性的观点，同时大家也对我校如何开展青年理论研究提出了建议，例如，凸显城建青年研究特色，构建青年研究的中国话语理论、关注大城市青年问题，聚焦解释性研究、以项目化方式组建跨学校的研究团队，尽快推出一批有影响力的论著等。参加此次研讨会的各校教师介绍了自身目前研究的方向、进展，并就青年研究中的热点问题进行了互动交流。 </w:t>
      </w:r>
    </w:p>
    <w:p w:rsidR="00ED0D06" w:rsidRPr="00ED0D06" w:rsidRDefault="00ED0D06" w:rsidP="00ED0D06">
      <w:pPr>
        <w:widowControl/>
        <w:spacing w:after="150" w:line="293" w:lineRule="atLeast"/>
        <w:ind w:firstLine="480"/>
        <w:rPr>
          <w:rFonts w:ascii="黑体" w:eastAsia="黑体" w:hAnsi="黑体" w:cs="宋体" w:hint="eastAsia"/>
          <w:color w:val="333333"/>
          <w:kern w:val="0"/>
          <w:sz w:val="20"/>
          <w:szCs w:val="20"/>
        </w:rPr>
      </w:pPr>
      <w:r w:rsidRPr="00ED0D06">
        <w:rPr>
          <w:rFonts w:ascii="微软雅黑" w:eastAsia="微软雅黑" w:hAnsi="微软雅黑" w:cs="宋体" w:hint="eastAsia"/>
          <w:color w:val="333333"/>
          <w:kern w:val="0"/>
          <w:sz w:val="24"/>
          <w:szCs w:val="24"/>
        </w:rPr>
        <w:t>本次研讨会气氛热烈，发言踊跃，既有争鸣，又有共鸣；既有创见，又有共识。通过本次研讨，使得我校青年研究的平台单位从共青团系统、社科院、地方高校扩展到了部属重点高校，也为我校青年理论研究提供了更为清晰的发展路径和方法选择。</w:t>
      </w:r>
    </w:p>
    <w:p w:rsidR="007D5780" w:rsidRPr="00ED0D06" w:rsidRDefault="00ED0D06" w:rsidP="00ED0D06">
      <w:pPr>
        <w:widowControl/>
        <w:spacing w:after="150" w:line="293" w:lineRule="atLeast"/>
        <w:ind w:firstLine="480"/>
        <w:jc w:val="left"/>
        <w:rPr>
          <w:rFonts w:ascii="黑体" w:eastAsia="黑体" w:hAnsi="黑体" w:cs="宋体" w:hint="eastAsia"/>
          <w:color w:val="333333"/>
          <w:kern w:val="0"/>
          <w:sz w:val="20"/>
          <w:szCs w:val="20"/>
        </w:rPr>
      </w:pPr>
      <w:r w:rsidRPr="00ED0D06">
        <w:rPr>
          <w:rFonts w:ascii="微软雅黑" w:eastAsia="微软雅黑" w:hAnsi="微软雅黑" w:cs="宋体" w:hint="eastAsia"/>
          <w:color w:val="333333"/>
          <w:kern w:val="0"/>
          <w:sz w:val="24"/>
          <w:szCs w:val="24"/>
        </w:rPr>
        <w:t>                                                                                                                              （马克思主义学院供稿）</w:t>
      </w:r>
      <w:bookmarkStart w:id="0" w:name="_GoBack"/>
      <w:bookmarkEnd w:id="0"/>
    </w:p>
    <w:sectPr w:rsidR="007D5780" w:rsidRPr="00ED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06"/>
    <w:rsid w:val="00194FED"/>
    <w:rsid w:val="005201C6"/>
    <w:rsid w:val="00736449"/>
    <w:rsid w:val="00E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5372"/>
  <w15:chartTrackingRefBased/>
  <w15:docId w15:val="{BC2FF87F-8802-4F97-9C89-FB84001E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5105">
      <w:bodyDiv w:val="1"/>
      <w:marLeft w:val="0"/>
      <w:marRight w:val="0"/>
      <w:marTop w:val="0"/>
      <w:marBottom w:val="0"/>
      <w:divBdr>
        <w:top w:val="none" w:sz="0" w:space="0" w:color="auto"/>
        <w:left w:val="none" w:sz="0" w:space="0" w:color="auto"/>
        <w:bottom w:val="none" w:sz="0" w:space="0" w:color="auto"/>
        <w:right w:val="none" w:sz="0" w:space="0" w:color="auto"/>
      </w:divBdr>
      <w:divsChild>
        <w:div w:id="63190543">
          <w:marLeft w:val="0"/>
          <w:marRight w:val="0"/>
          <w:marTop w:val="0"/>
          <w:marBottom w:val="300"/>
          <w:divBdr>
            <w:top w:val="single" w:sz="6" w:space="6" w:color="FBEED5"/>
            <w:left w:val="single" w:sz="6" w:space="11" w:color="FBEED5"/>
            <w:bottom w:val="single" w:sz="6" w:space="6" w:color="FBEED5"/>
            <w:right w:val="single" w:sz="6" w:space="26" w:color="FBEED5"/>
          </w:divBdr>
        </w:div>
        <w:div w:id="213728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2018-12-09T05:30:00Z</dcterms:created>
  <dcterms:modified xsi:type="dcterms:W3CDTF">2018-12-09T05:30:00Z</dcterms:modified>
</cp:coreProperties>
</file>