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C8A" w:rsidRPr="000D5C8A" w:rsidRDefault="000D5C8A" w:rsidP="000D5C8A">
      <w:pPr>
        <w:widowControl/>
        <w:shd w:val="clear" w:color="auto" w:fill="FCF8E3"/>
        <w:spacing w:line="300" w:lineRule="atLeast"/>
        <w:jc w:val="left"/>
        <w:outlineLvl w:val="3"/>
        <w:rPr>
          <w:rFonts w:ascii="inherit" w:eastAsia="黑体" w:hAnsi="inherit" w:cs="宋体"/>
          <w:color w:val="C09853"/>
          <w:kern w:val="0"/>
          <w:sz w:val="26"/>
          <w:szCs w:val="26"/>
        </w:rPr>
      </w:pPr>
      <w:r w:rsidRPr="000D5C8A">
        <w:rPr>
          <w:rFonts w:ascii="inherit" w:eastAsia="黑体" w:hAnsi="inherit" w:cs="宋体"/>
          <w:color w:val="C09853"/>
          <w:kern w:val="0"/>
          <w:sz w:val="26"/>
          <w:szCs w:val="26"/>
        </w:rPr>
        <w:t>马克思主义学院召开示范课建设专题研讨会</w:t>
      </w:r>
    </w:p>
    <w:p w:rsidR="000D5C8A" w:rsidRPr="000D5C8A" w:rsidRDefault="000D5C8A" w:rsidP="000D5C8A">
      <w:pPr>
        <w:widowControl/>
        <w:shd w:val="clear" w:color="auto" w:fill="FCF8E3"/>
        <w:jc w:val="left"/>
        <w:rPr>
          <w:rFonts w:ascii="黑体" w:eastAsia="黑体" w:hAnsi="黑体" w:cs="宋体"/>
          <w:color w:val="C09853"/>
          <w:kern w:val="0"/>
          <w:sz w:val="20"/>
          <w:szCs w:val="20"/>
        </w:rPr>
      </w:pPr>
      <w:r w:rsidRPr="000D5C8A">
        <w:rPr>
          <w:rFonts w:ascii="黑体" w:eastAsia="黑体" w:hAnsi="黑体" w:cs="宋体" w:hint="eastAsia"/>
          <w:color w:val="C09853"/>
          <w:kern w:val="0"/>
          <w:sz w:val="20"/>
          <w:szCs w:val="20"/>
        </w:rPr>
        <w:br/>
        <w:t xml:space="preserve">[2018-11-19] </w:t>
      </w:r>
      <w:r w:rsidRPr="000D5C8A">
        <w:rPr>
          <w:rFonts w:ascii="Calibri" w:eastAsia="黑体" w:hAnsi="Calibri" w:cs="Calibri"/>
          <w:color w:val="C09853"/>
          <w:kern w:val="0"/>
          <w:sz w:val="20"/>
          <w:szCs w:val="20"/>
        </w:rPr>
        <w:t>  </w:t>
      </w:r>
      <w:r w:rsidRPr="000D5C8A">
        <w:rPr>
          <w:rFonts w:ascii="黑体" w:eastAsia="黑体" w:hAnsi="黑体" w:cs="宋体" w:hint="eastAsia"/>
          <w:color w:val="C09853"/>
          <w:kern w:val="0"/>
          <w:sz w:val="20"/>
          <w:szCs w:val="20"/>
        </w:rPr>
        <w:t xml:space="preserve">发布单位：宣传部 </w:t>
      </w:r>
      <w:r w:rsidRPr="000D5C8A">
        <w:rPr>
          <w:rFonts w:ascii="Calibri" w:eastAsia="黑体" w:hAnsi="Calibri" w:cs="Calibri"/>
          <w:color w:val="C09853"/>
          <w:kern w:val="0"/>
          <w:sz w:val="20"/>
          <w:szCs w:val="20"/>
        </w:rPr>
        <w:t>  </w:t>
      </w:r>
      <w:r w:rsidRPr="000D5C8A">
        <w:rPr>
          <w:rFonts w:ascii="黑体" w:eastAsia="黑体" w:hAnsi="黑体" w:cs="宋体" w:hint="eastAsia"/>
          <w:color w:val="C09853"/>
          <w:kern w:val="0"/>
          <w:sz w:val="20"/>
          <w:szCs w:val="20"/>
        </w:rPr>
        <w:t>阅读次数：121</w:t>
      </w:r>
    </w:p>
    <w:p w:rsidR="000D5C8A" w:rsidRPr="000D5C8A" w:rsidRDefault="000D5C8A" w:rsidP="000D5C8A">
      <w:pPr>
        <w:widowControl/>
        <w:spacing w:before="300" w:after="300"/>
        <w:jc w:val="left"/>
        <w:rPr>
          <w:rFonts w:ascii="宋体" w:eastAsia="宋体" w:hAnsi="宋体" w:cs="宋体" w:hint="eastAsia"/>
          <w:kern w:val="0"/>
          <w:sz w:val="24"/>
          <w:szCs w:val="24"/>
        </w:rPr>
      </w:pPr>
      <w:r w:rsidRPr="000D5C8A">
        <w:rPr>
          <w:rFonts w:ascii="宋体" w:eastAsia="宋体" w:hAnsi="宋体" w:cs="宋体"/>
          <w:kern w:val="0"/>
          <w:sz w:val="24"/>
          <w:szCs w:val="24"/>
        </w:rPr>
        <w:pict>
          <v:rect id="_x0000_i1025" style="width:0;height:1.5pt" o:hralign="center" o:hrstd="t" o:hrnoshade="t" o:hr="t" fillcolor="#333" stroked="f"/>
        </w:pict>
      </w:r>
    </w:p>
    <w:p w:rsidR="000D5C8A" w:rsidRPr="000D5C8A" w:rsidRDefault="000D5C8A" w:rsidP="000D5C8A">
      <w:pPr>
        <w:widowControl/>
        <w:spacing w:after="150"/>
        <w:jc w:val="center"/>
        <w:rPr>
          <w:rFonts w:ascii="黑体" w:eastAsia="黑体" w:hAnsi="黑体" w:cs="宋体"/>
          <w:color w:val="333333"/>
          <w:kern w:val="0"/>
          <w:sz w:val="20"/>
          <w:szCs w:val="20"/>
        </w:rPr>
      </w:pPr>
      <w:r w:rsidRPr="000D5C8A">
        <w:rPr>
          <w:rFonts w:ascii="黑体" w:eastAsia="黑体" w:hAnsi="黑体" w:cs="宋体"/>
          <w:noProof/>
          <w:color w:val="333333"/>
          <w:kern w:val="0"/>
          <w:sz w:val="20"/>
          <w:szCs w:val="20"/>
        </w:rPr>
        <w:drawing>
          <wp:inline distT="0" distB="0" distL="0" distR="0" wp14:anchorId="044B7056" wp14:editId="59C72664">
            <wp:extent cx="7620000" cy="5080000"/>
            <wp:effectExtent l="0" t="0" r="0" b="6350"/>
            <wp:docPr id="4" name="图片 4" descr="示范课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示范课照片.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0" cy="5080000"/>
                    </a:xfrm>
                    <a:prstGeom prst="rect">
                      <a:avLst/>
                    </a:prstGeom>
                    <a:noFill/>
                    <a:ln>
                      <a:noFill/>
                    </a:ln>
                  </pic:spPr>
                </pic:pic>
              </a:graphicData>
            </a:graphic>
          </wp:inline>
        </w:drawing>
      </w:r>
    </w:p>
    <w:p w:rsidR="000D5C8A" w:rsidRPr="000D5C8A" w:rsidRDefault="000D5C8A" w:rsidP="000D5C8A">
      <w:pPr>
        <w:widowControl/>
        <w:spacing w:after="150" w:line="293" w:lineRule="atLeast"/>
        <w:ind w:firstLine="480"/>
        <w:rPr>
          <w:rFonts w:ascii="黑体" w:eastAsia="黑体" w:hAnsi="黑体" w:cs="宋体" w:hint="eastAsia"/>
          <w:color w:val="333333"/>
          <w:kern w:val="0"/>
          <w:sz w:val="20"/>
          <w:szCs w:val="20"/>
        </w:rPr>
      </w:pPr>
      <w:r w:rsidRPr="000D5C8A">
        <w:rPr>
          <w:rFonts w:ascii="微软雅黑" w:eastAsia="微软雅黑" w:hAnsi="微软雅黑" w:cs="宋体" w:hint="eastAsia"/>
          <w:color w:val="333333"/>
          <w:kern w:val="0"/>
          <w:sz w:val="24"/>
          <w:szCs w:val="24"/>
        </w:rPr>
        <w:t>为学习贯彻全国教育大会精神，持续推动“思想道德修养与法律基础”示范课建设，深入推进教育教学改革。11月8日，马克思主义学院邀请上海交通大学全林教授、上海师范大学陈礼茂副教授、上海海洋大学思想政治理论课全国教学标兵王茜老师、上海电机学院邵长鹏副教授、上海体育学院邰鹏峰副教授、淮</w:t>
      </w:r>
      <w:r w:rsidRPr="000D5C8A">
        <w:rPr>
          <w:rFonts w:ascii="微软雅黑" w:eastAsia="微软雅黑" w:hAnsi="微软雅黑" w:cs="宋体" w:hint="eastAsia"/>
          <w:color w:val="333333"/>
          <w:kern w:val="0"/>
          <w:sz w:val="24"/>
          <w:szCs w:val="24"/>
        </w:rPr>
        <w:lastRenderedPageBreak/>
        <w:t>南联合大学精品课建设负责人姚红副教授等高校思想政治理论专家学者，以及我院思政教师展开了2018年”思想道德修养与法律基础“示范课建设专题研讨会。</w:t>
      </w:r>
    </w:p>
    <w:p w:rsidR="000D5C8A" w:rsidRPr="000D5C8A" w:rsidRDefault="000D5C8A" w:rsidP="000D5C8A">
      <w:pPr>
        <w:widowControl/>
        <w:spacing w:after="150" w:line="293" w:lineRule="atLeast"/>
        <w:ind w:firstLine="480"/>
        <w:rPr>
          <w:rFonts w:ascii="黑体" w:eastAsia="黑体" w:hAnsi="黑体" w:cs="宋体" w:hint="eastAsia"/>
          <w:color w:val="333333"/>
          <w:kern w:val="0"/>
          <w:sz w:val="20"/>
          <w:szCs w:val="20"/>
        </w:rPr>
      </w:pPr>
      <w:r w:rsidRPr="000D5C8A">
        <w:rPr>
          <w:rFonts w:ascii="微软雅黑" w:eastAsia="微软雅黑" w:hAnsi="微软雅黑" w:cs="宋体" w:hint="eastAsia"/>
          <w:color w:val="333333"/>
          <w:kern w:val="0"/>
          <w:sz w:val="24"/>
          <w:szCs w:val="24"/>
        </w:rPr>
        <w:t>会上，马克思主义学院首先介绍了2018年“思想道德修养与法律基础”示范课建设情况及建设要点，并请示范课建设的评审团成员邵长鹏副教授、全国教学标兵王茜老师针对课件和教学设计进行面对面的、细致点评交流。针对示范课建设的整体设计理念、习近平新时代中国特色社会主义思想融入思政课、劳模（工匠）精神融入思政课、法治教育建设、微视频制作、问题导向式的专题教学方法和教学文件规范等方面进行了深入的交流和探讨，我们共同认识到，以工匠精神的为主线，将思政课教育教学与学校特色、教师学术背景、学生专业等方面的有机结合，才能形成有特色、真精彩的思政课堂。</w:t>
      </w:r>
    </w:p>
    <w:p w:rsidR="000D5C8A" w:rsidRPr="000D5C8A" w:rsidRDefault="000D5C8A" w:rsidP="000D5C8A">
      <w:pPr>
        <w:widowControl/>
        <w:spacing w:after="150" w:line="293" w:lineRule="atLeast"/>
        <w:ind w:firstLine="480"/>
        <w:jc w:val="left"/>
        <w:rPr>
          <w:rFonts w:ascii="黑体" w:eastAsia="黑体" w:hAnsi="黑体" w:cs="宋体" w:hint="eastAsia"/>
          <w:color w:val="333333"/>
          <w:kern w:val="0"/>
          <w:sz w:val="20"/>
          <w:szCs w:val="20"/>
        </w:rPr>
      </w:pPr>
      <w:r w:rsidRPr="000D5C8A">
        <w:rPr>
          <w:rFonts w:ascii="微软雅黑" w:eastAsia="微软雅黑" w:hAnsi="微软雅黑" w:cs="宋体" w:hint="eastAsia"/>
          <w:color w:val="333333"/>
          <w:kern w:val="0"/>
          <w:sz w:val="24"/>
          <w:szCs w:val="24"/>
        </w:rPr>
        <w:t>                                                                                                                （马克思主义学院供稿）</w:t>
      </w:r>
    </w:p>
    <w:p w:rsidR="007D5780" w:rsidRDefault="000D5C8A">
      <w:bookmarkStart w:id="0" w:name="_GoBack"/>
      <w:bookmarkEnd w:id="0"/>
    </w:p>
    <w:sectPr w:rsidR="007D57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8A"/>
    <w:rsid w:val="000D5C8A"/>
    <w:rsid w:val="00194FED"/>
    <w:rsid w:val="005201C6"/>
    <w:rsid w:val="0073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C2A21-04C0-45B6-AE1A-22DB26B3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18297">
      <w:bodyDiv w:val="1"/>
      <w:marLeft w:val="0"/>
      <w:marRight w:val="0"/>
      <w:marTop w:val="0"/>
      <w:marBottom w:val="0"/>
      <w:divBdr>
        <w:top w:val="none" w:sz="0" w:space="0" w:color="auto"/>
        <w:left w:val="none" w:sz="0" w:space="0" w:color="auto"/>
        <w:bottom w:val="none" w:sz="0" w:space="0" w:color="auto"/>
        <w:right w:val="none" w:sz="0" w:space="0" w:color="auto"/>
      </w:divBdr>
      <w:divsChild>
        <w:div w:id="1197891524">
          <w:marLeft w:val="0"/>
          <w:marRight w:val="0"/>
          <w:marTop w:val="0"/>
          <w:marBottom w:val="300"/>
          <w:divBdr>
            <w:top w:val="single" w:sz="6" w:space="6" w:color="FBEED5"/>
            <w:left w:val="single" w:sz="6" w:space="11" w:color="FBEED5"/>
            <w:bottom w:val="single" w:sz="6" w:space="6" w:color="FBEED5"/>
            <w:right w:val="single" w:sz="6" w:space="26" w:color="FBEED5"/>
          </w:divBdr>
        </w:div>
        <w:div w:id="20067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yanning liu</dc:creator>
  <cp:keywords/>
  <dc:description/>
  <cp:lastModifiedBy>yanning liu</cp:lastModifiedBy>
  <cp:revision>1</cp:revision>
  <dcterms:created xsi:type="dcterms:W3CDTF">2018-12-09T05:29:00Z</dcterms:created>
  <dcterms:modified xsi:type="dcterms:W3CDTF">2018-12-09T05:29:00Z</dcterms:modified>
</cp:coreProperties>
</file>