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上海城建职业学院中华优秀传统文化教育活动</w:t>
      </w:r>
    </w:p>
    <w:p>
      <w:pPr>
        <w:jc w:val="center"/>
        <w:rPr>
          <w:rFonts w:asciiTheme="minorEastAsia" w:hAnsiTheme="minorEastAsia"/>
          <w:b/>
          <w:sz w:val="32"/>
          <w:szCs w:val="32"/>
        </w:rPr>
      </w:pPr>
      <w:r>
        <w:rPr>
          <w:rFonts w:hint="eastAsia" w:asciiTheme="minorEastAsia" w:hAnsiTheme="minorEastAsia"/>
          <w:b/>
          <w:sz w:val="32"/>
          <w:szCs w:val="32"/>
        </w:rPr>
        <w:t>实施方案</w:t>
      </w:r>
    </w:p>
    <w:p>
      <w:pPr>
        <w:ind w:firstLine="560" w:firstLineChars="200"/>
        <w:rPr>
          <w:rFonts w:asciiTheme="minorEastAsia" w:hAnsiTheme="minorEastAsia"/>
          <w:sz w:val="28"/>
          <w:szCs w:val="28"/>
        </w:rPr>
      </w:pPr>
      <w:r>
        <w:rPr>
          <w:rFonts w:hint="eastAsia" w:asciiTheme="minorEastAsia" w:hAnsiTheme="minorEastAsia"/>
          <w:sz w:val="28"/>
          <w:szCs w:val="28"/>
        </w:rPr>
        <w:t>文化是民族的血脉，是人民的精神家园。为加强新形势下我校中华优秀传统文化教育，进一步激发中华优秀传统文化的生机与活力，增强学校师生文化自觉和文化自信，根据中共中央办公厅、国务院办公厅印发的</w:t>
      </w:r>
      <w:r>
        <w:rPr>
          <w:rFonts w:hint="eastAsia" w:cs="Times New Roman" w:asciiTheme="minorEastAsia" w:hAnsiTheme="minorEastAsia"/>
          <w:sz w:val="28"/>
          <w:szCs w:val="28"/>
        </w:rPr>
        <w:t>《关于实施中华优秀传统文化传承发展工程的意见》和上海市委办公厅、上海市人民政府印发的</w:t>
      </w:r>
      <w:r>
        <w:rPr>
          <w:rFonts w:hint="eastAsia" w:asciiTheme="minorEastAsia" w:hAnsiTheme="minorEastAsia"/>
          <w:sz w:val="28"/>
          <w:szCs w:val="28"/>
        </w:rPr>
        <w:t>《上海市贯彻&lt;关于实施中华优秀传统文化传承发展工程的意见&gt;的实施意见》，结合本校实际，特制定本实施方案。</w:t>
      </w:r>
    </w:p>
    <w:p>
      <w:pPr>
        <w:ind w:firstLine="562" w:firstLineChars="200"/>
        <w:rPr>
          <w:rFonts w:asciiTheme="minorEastAsia" w:hAnsiTheme="minorEastAsia"/>
          <w:b/>
          <w:sz w:val="28"/>
          <w:szCs w:val="28"/>
        </w:rPr>
      </w:pPr>
      <w:r>
        <w:rPr>
          <w:rFonts w:hint="eastAsia" w:asciiTheme="minorEastAsia" w:hAnsiTheme="minorEastAsia"/>
          <w:b/>
          <w:sz w:val="28"/>
          <w:szCs w:val="28"/>
        </w:rPr>
        <w:t>一、指导思想</w:t>
      </w:r>
    </w:p>
    <w:p>
      <w:pPr>
        <w:ind w:firstLine="560" w:firstLineChars="200"/>
        <w:rPr>
          <w:rFonts w:cs="华文仿宋" w:asciiTheme="minorEastAsia" w:hAnsiTheme="minorEastAsia"/>
          <w:sz w:val="28"/>
          <w:szCs w:val="28"/>
          <w:shd w:val="clear" w:color="auto" w:fill="FFFFFF"/>
        </w:rPr>
      </w:pPr>
      <w:r>
        <w:rPr>
          <w:rFonts w:hint="eastAsia" w:cs="华文仿宋" w:asciiTheme="minorEastAsia" w:hAnsiTheme="minorEastAsia"/>
          <w:sz w:val="28"/>
          <w:szCs w:val="28"/>
        </w:rPr>
        <w:t>高举中国特色社会主义伟大旗帜，全面贯彻党的十九大精神，以习近平新时代中国特色社会主义思想为指导，大力培育和践行社会主义核心价值观，围绕立德树人根本任务，以传承中华优秀传统文化和践行优秀传统美德为重点，传承中华文化基因，促进中华优秀传统文化教育在学校深入开展，引导学生增强民族自信、文化自信和价值观自信。</w:t>
      </w:r>
    </w:p>
    <w:p>
      <w:pPr>
        <w:ind w:firstLine="562" w:firstLineChars="200"/>
        <w:rPr>
          <w:rFonts w:asciiTheme="minorEastAsia" w:hAnsiTheme="minorEastAsia"/>
          <w:b/>
          <w:sz w:val="28"/>
          <w:szCs w:val="28"/>
        </w:rPr>
      </w:pPr>
      <w:r>
        <w:rPr>
          <w:rFonts w:hint="eastAsia" w:asciiTheme="minorEastAsia" w:hAnsiTheme="minorEastAsia"/>
          <w:b/>
          <w:sz w:val="28"/>
          <w:szCs w:val="28"/>
        </w:rPr>
        <w:t>二、总体思路</w:t>
      </w:r>
    </w:p>
    <w:p>
      <w:pPr>
        <w:ind w:firstLine="560" w:firstLineChars="200"/>
        <w:rPr>
          <w:rFonts w:asciiTheme="minorEastAsia" w:hAnsiTheme="minorEastAsia"/>
          <w:sz w:val="28"/>
          <w:szCs w:val="28"/>
        </w:rPr>
      </w:pPr>
      <w:r>
        <w:rPr>
          <w:rFonts w:hint="eastAsia" w:asciiTheme="minorEastAsia" w:hAnsiTheme="minorEastAsia"/>
          <w:sz w:val="28"/>
          <w:szCs w:val="28"/>
        </w:rPr>
        <w:t>（一）</w:t>
      </w:r>
      <w:r>
        <w:rPr>
          <w:rFonts w:hint="eastAsia" w:asciiTheme="minorEastAsia" w:hAnsiTheme="minorEastAsia"/>
          <w:b/>
          <w:sz w:val="28"/>
          <w:szCs w:val="28"/>
        </w:rPr>
        <w:t>提高思想认识，增强行动效能。</w:t>
      </w:r>
      <w:r>
        <w:rPr>
          <w:rFonts w:hint="eastAsia" w:asciiTheme="minorEastAsia" w:hAnsiTheme="minorEastAsia"/>
          <w:sz w:val="28"/>
          <w:szCs w:val="28"/>
        </w:rPr>
        <w:t>深化对中华优秀传统文化重要性的认识，增强文化自觉和文化自信。深入挖掘中华优秀传统文化价值内涵，激发中华优秀传统文化的生机与活力。加强政策支持，充分认识新形势下传承发展中华优秀传统文化与学校建设、人才培养之间的关系，将其纳入学校发展规划、重点工作推进、经费投入保障、法治建设保障等统筹考虑，充分发挥第一、二、三课堂育人功能。</w:t>
      </w:r>
    </w:p>
    <w:p>
      <w:pPr>
        <w:ind w:firstLine="560" w:firstLineChars="200"/>
        <w:rPr>
          <w:rFonts w:asciiTheme="minorEastAsia" w:hAnsiTheme="minorEastAsia"/>
          <w:b/>
          <w:sz w:val="28"/>
          <w:szCs w:val="28"/>
        </w:rPr>
      </w:pPr>
      <w:r>
        <w:rPr>
          <w:rFonts w:hint="eastAsia" w:asciiTheme="minorEastAsia" w:hAnsiTheme="minorEastAsia"/>
          <w:sz w:val="28"/>
          <w:szCs w:val="28"/>
        </w:rPr>
        <w:t>（二）</w:t>
      </w:r>
      <w:r>
        <w:rPr>
          <w:rFonts w:hint="eastAsia" w:asciiTheme="minorEastAsia" w:hAnsiTheme="minorEastAsia"/>
          <w:b/>
          <w:sz w:val="28"/>
          <w:szCs w:val="28"/>
        </w:rPr>
        <w:t>注重理念引领，推动方式创新。</w:t>
      </w:r>
      <w:r>
        <w:rPr>
          <w:rFonts w:hint="eastAsia" w:asciiTheme="minorEastAsia" w:hAnsiTheme="minorEastAsia"/>
          <w:sz w:val="28"/>
          <w:szCs w:val="28"/>
        </w:rPr>
        <w:t>牢牢把握社会主义先进文化前进方向，坚持以人民为中心的工作导向，坚持创造性转化、创新性发展，坚持交流互鉴、开放包容，坚持统筹协调、形成合力。以新发展理念引领中华优秀传统文化的保护、传承和弘扬，延续文化基因，萃取思想精华，展现精神魅力。创新传播方式，积极发挥传统媒体和新媒体作用，让中华优秀传统文化得到充分展示。采用参与、体验、互动、融合等多种方法，让中华优秀传统文化融入到广大师生的生活和工作之中。</w:t>
      </w:r>
    </w:p>
    <w:p>
      <w:pPr>
        <w:ind w:firstLine="562" w:firstLineChars="200"/>
        <w:rPr>
          <w:rFonts w:asciiTheme="minorEastAsia" w:hAnsiTheme="minorEastAsia"/>
          <w:b/>
          <w:sz w:val="28"/>
          <w:szCs w:val="28"/>
        </w:rPr>
      </w:pPr>
      <w:r>
        <w:rPr>
          <w:rFonts w:hint="eastAsia" w:asciiTheme="minorEastAsia" w:hAnsiTheme="minorEastAsia"/>
          <w:b/>
          <w:sz w:val="28"/>
          <w:szCs w:val="28"/>
        </w:rPr>
        <w:t>三、具体工作</w:t>
      </w:r>
    </w:p>
    <w:p>
      <w:pPr>
        <w:ind w:firstLine="562" w:firstLineChars="200"/>
        <w:rPr>
          <w:rFonts w:asciiTheme="minorEastAsia" w:hAnsiTheme="minorEastAsia"/>
          <w:b/>
          <w:sz w:val="28"/>
          <w:szCs w:val="28"/>
        </w:rPr>
      </w:pPr>
      <w:r>
        <w:rPr>
          <w:rFonts w:hint="eastAsia" w:asciiTheme="minorEastAsia" w:hAnsiTheme="minorEastAsia"/>
          <w:b/>
          <w:sz w:val="28"/>
          <w:szCs w:val="28"/>
        </w:rPr>
        <w:t>（一）把中华优秀传统文化融入学校专业建设和人才培养</w:t>
      </w:r>
    </w:p>
    <w:p>
      <w:pPr>
        <w:ind w:firstLine="560" w:firstLineChars="200"/>
        <w:rPr>
          <w:rFonts w:asciiTheme="minorEastAsia" w:hAnsiTheme="minorEastAsia"/>
          <w:sz w:val="28"/>
          <w:szCs w:val="28"/>
        </w:rPr>
      </w:pPr>
      <w:r>
        <w:rPr>
          <w:rFonts w:hint="eastAsia" w:asciiTheme="minorEastAsia" w:hAnsiTheme="minorEastAsia"/>
          <w:sz w:val="28"/>
          <w:szCs w:val="28"/>
        </w:rPr>
        <w:t>发挥第一课堂主渠道作用，在教学、科研中坚守中华民族的文化基因和精神命脉。</w:t>
      </w:r>
    </w:p>
    <w:p>
      <w:pPr>
        <w:ind w:firstLine="562" w:firstLineChars="200"/>
        <w:rPr>
          <w:rFonts w:asciiTheme="minorEastAsia" w:hAnsiTheme="minorEastAsia"/>
          <w:sz w:val="28"/>
          <w:szCs w:val="28"/>
        </w:rPr>
      </w:pPr>
      <w:r>
        <w:rPr>
          <w:rFonts w:hint="eastAsia" w:asciiTheme="minorEastAsia" w:hAnsiTheme="minorEastAsia"/>
          <w:b/>
          <w:sz w:val="28"/>
          <w:szCs w:val="28"/>
        </w:rPr>
        <w:t>1．推广和规范使用国家通用语言文字。</w:t>
      </w:r>
      <w:r>
        <w:rPr>
          <w:rFonts w:hint="eastAsia" w:asciiTheme="minorEastAsia" w:hAnsiTheme="minorEastAsia"/>
          <w:sz w:val="28"/>
          <w:szCs w:val="28"/>
        </w:rPr>
        <w:t>宣传国家语言文字法律法规和方针政策，倡议“说普通话 写规范字 做文明人”，不断提高我校全体师生语言文字应用能力。开展方言学习活动，保护传承方言文化。发挥大学语文等通识类课程的文化教育功能，开展好国民语言文字教育。（责任部门：基础教学部）</w:t>
      </w:r>
    </w:p>
    <w:p>
      <w:pPr>
        <w:ind w:firstLine="570"/>
        <w:rPr>
          <w:rFonts w:asciiTheme="minorEastAsia" w:hAnsiTheme="minorEastAsia"/>
          <w:sz w:val="28"/>
          <w:szCs w:val="28"/>
        </w:rPr>
      </w:pPr>
      <w:r>
        <w:rPr>
          <w:rFonts w:hint="eastAsia" w:asciiTheme="minorEastAsia" w:hAnsiTheme="minorEastAsia"/>
          <w:b/>
          <w:sz w:val="28"/>
          <w:szCs w:val="28"/>
        </w:rPr>
        <w:t>2．加强文物修复专业建设。</w:t>
      </w:r>
      <w:r>
        <w:rPr>
          <w:rFonts w:hint="eastAsia" w:asciiTheme="minorEastAsia" w:hAnsiTheme="minorEastAsia"/>
          <w:sz w:val="28"/>
          <w:szCs w:val="28"/>
        </w:rPr>
        <w:t>培养文物保护和修复专业人才，同时发挥文物修复专业优势，在校内加大提升文物保护意识的教育和宣传，为传统手工艺的传承和文物保护做出贡献；利用专业师资优势，开展文物鉴赏、园林审美等相关知识普及教育活动，提高学校师生对古代文物和传统园林文化等的鉴赏水平。（责任部门：建筑与环境艺术学院、宣传部）</w:t>
      </w:r>
    </w:p>
    <w:p>
      <w:pPr>
        <w:ind w:firstLine="570"/>
        <w:rPr>
          <w:rFonts w:asciiTheme="minorEastAsia" w:hAnsiTheme="minorEastAsia"/>
          <w:sz w:val="28"/>
          <w:szCs w:val="28"/>
        </w:rPr>
      </w:pPr>
      <w:r>
        <w:rPr>
          <w:rFonts w:hint="eastAsia" w:asciiTheme="minorEastAsia" w:hAnsiTheme="minorEastAsia"/>
          <w:b/>
          <w:sz w:val="28"/>
          <w:szCs w:val="28"/>
        </w:rPr>
        <w:t>3．开设中华优秀传统文化必修课、选修课</w:t>
      </w:r>
      <w:r>
        <w:rPr>
          <w:rFonts w:hint="eastAsia" w:asciiTheme="minorEastAsia" w:hAnsiTheme="minorEastAsia"/>
          <w:sz w:val="28"/>
          <w:szCs w:val="28"/>
        </w:rPr>
        <w:t>。深入挖掘各类各门课程中蕴含的中华优秀传统文化元素，在课程教学中主动渗透，有意体现，在哲学社会科学及相关学科专业和课程中增加中华优秀传统文化内容，规范课程开设，保证教学学时，并不断增设人文素质选修课数量。（责任部门：教务处）</w:t>
      </w:r>
    </w:p>
    <w:p>
      <w:pPr>
        <w:ind w:firstLine="570"/>
        <w:rPr>
          <w:rFonts w:asciiTheme="minorEastAsia" w:hAnsiTheme="minorEastAsia"/>
          <w:sz w:val="28"/>
          <w:szCs w:val="28"/>
        </w:rPr>
      </w:pPr>
      <w:r>
        <w:rPr>
          <w:rFonts w:hint="eastAsia" w:asciiTheme="minorEastAsia" w:hAnsiTheme="minorEastAsia"/>
          <w:b/>
          <w:sz w:val="28"/>
          <w:szCs w:val="28"/>
        </w:rPr>
        <w:t>4．开发推广传统体育项目课程。</w:t>
      </w:r>
      <w:r>
        <w:rPr>
          <w:rFonts w:hint="eastAsia" w:asciiTheme="minorEastAsia" w:hAnsiTheme="minorEastAsia"/>
          <w:sz w:val="28"/>
          <w:szCs w:val="28"/>
        </w:rPr>
        <w:t>进一步扩大舞龙、功夫扇等传统体育课程的覆盖面，逐步开发推广诸如剑舞、秧歌、腰鼓等传统体育项目，传承民族体育文化，实现民族传统体育项目与公共体育课程的融合，培养学生重视民族传统文化的意识。（责任部门：基础教学部）</w:t>
      </w:r>
    </w:p>
    <w:p>
      <w:pPr>
        <w:numPr>
          <w:ilvl w:val="0"/>
          <w:numId w:val="1"/>
        </w:numPr>
        <w:ind w:firstLine="562" w:firstLineChars="200"/>
        <w:rPr>
          <w:rFonts w:asciiTheme="minorEastAsia" w:hAnsiTheme="minorEastAsia"/>
          <w:b/>
          <w:bCs/>
          <w:sz w:val="28"/>
          <w:szCs w:val="28"/>
        </w:rPr>
      </w:pPr>
      <w:r>
        <w:rPr>
          <w:rFonts w:hint="eastAsia" w:cs="华文仿宋" w:asciiTheme="minorEastAsia" w:hAnsiTheme="minorEastAsia"/>
          <w:b/>
          <w:sz w:val="28"/>
          <w:szCs w:val="28"/>
          <w:shd w:val="clear" w:color="auto" w:fill="F8F8F8"/>
        </w:rPr>
        <w:t>通过</w:t>
      </w:r>
      <w:r>
        <w:rPr>
          <w:rFonts w:hint="eastAsia" w:asciiTheme="minorEastAsia" w:hAnsiTheme="minorEastAsia"/>
          <w:b/>
          <w:bCs/>
          <w:sz w:val="28"/>
          <w:szCs w:val="28"/>
        </w:rPr>
        <w:t>校园文化建设传播弘扬中华优秀传统文化</w:t>
      </w:r>
    </w:p>
    <w:p>
      <w:pP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b/>
          <w:sz w:val="28"/>
          <w:szCs w:val="28"/>
        </w:rPr>
        <w:t xml:space="preserve"> 1．充分发挥学校精品社团的力量，弘扬和传承中华优秀传统文化。</w:t>
      </w:r>
      <w:r>
        <w:rPr>
          <w:rFonts w:hint="eastAsia" w:asciiTheme="minorEastAsia" w:hAnsiTheme="minorEastAsia"/>
          <w:sz w:val="28"/>
          <w:szCs w:val="28"/>
        </w:rPr>
        <w:t>借助学校已有特色文化社团如“龙狮”、“空竹”社团等的力量，利用校本、地方资源，开展丰富多彩的社团活动。同时，大力开发和推广中华优秀传统文化类社团，每个社团配备专业指导教师，通过社团活动大力弘扬和传承中华优秀传统文化。（责任部门：团委、基础教学部、各二级学院）</w:t>
      </w:r>
    </w:p>
    <w:p>
      <w:pPr>
        <w:ind w:firstLine="703" w:firstLineChars="250"/>
        <w:rPr>
          <w:rFonts w:asciiTheme="minorEastAsia" w:hAnsiTheme="minorEastAsia"/>
          <w:b/>
          <w:sz w:val="28"/>
          <w:szCs w:val="28"/>
        </w:rPr>
      </w:pPr>
      <w:r>
        <w:rPr>
          <w:rFonts w:hint="eastAsia" w:asciiTheme="minorEastAsia" w:hAnsiTheme="minorEastAsia"/>
          <w:b/>
          <w:sz w:val="28"/>
          <w:szCs w:val="28"/>
        </w:rPr>
        <w:t>2．开展“高雅艺术进校园”活动，推动非遗项目的普及与传承。</w:t>
      </w:r>
    </w:p>
    <w:p>
      <w:pPr>
        <w:rPr>
          <w:rFonts w:asciiTheme="minorEastAsia" w:hAnsiTheme="minorEastAsia"/>
          <w:sz w:val="28"/>
          <w:szCs w:val="28"/>
        </w:rPr>
      </w:pPr>
      <w:r>
        <w:rPr>
          <w:rFonts w:hint="eastAsia" w:asciiTheme="minorEastAsia" w:hAnsiTheme="minorEastAsia"/>
          <w:sz w:val="28"/>
          <w:szCs w:val="28"/>
        </w:rPr>
        <w:t>以“走近大师、感受经典、陶冶情操、提高修养”为主题开展“高雅艺术进校园活动”</w:t>
      </w:r>
      <w:r>
        <w:rPr>
          <w:rFonts w:hint="eastAsia"/>
        </w:rPr>
        <w:t>，</w:t>
      </w:r>
      <w:r>
        <w:rPr>
          <w:rFonts w:hint="eastAsia" w:asciiTheme="minorEastAsia" w:hAnsiTheme="minorEastAsia"/>
          <w:sz w:val="28"/>
          <w:szCs w:val="28"/>
        </w:rPr>
        <w:t>丰富校园文化，提高学生综合素质。支持戏曲传承和发展，邀请戏曲名家，借助“高雅艺术进校园”活动平台，结合表演和讲解的形式开展“戏曲进校园”活动，通过互动体验形式让师生感受戏曲魅力。传承非遗项目，支持非遗进校园活动，联合外界力量，推进中国非遗项目的普及与传承。（责任部门：团委、学工部）</w:t>
      </w:r>
    </w:p>
    <w:p>
      <w:pPr>
        <w:ind w:firstLine="562" w:firstLineChars="200"/>
        <w:rPr>
          <w:rFonts w:asciiTheme="minorEastAsia" w:hAnsiTheme="minorEastAsia"/>
          <w:sz w:val="28"/>
          <w:szCs w:val="28"/>
        </w:rPr>
      </w:pPr>
      <w:r>
        <w:rPr>
          <w:rFonts w:hint="eastAsia" w:asciiTheme="minorEastAsia" w:hAnsiTheme="minorEastAsia"/>
          <w:b/>
          <w:sz w:val="28"/>
          <w:szCs w:val="28"/>
        </w:rPr>
        <w:t>3．开展以“讲文明、懂礼仪、倡美德、做表率”等为主题的中华传统美德教育活动。</w:t>
      </w:r>
      <w:r>
        <w:rPr>
          <w:rFonts w:hint="eastAsia" w:asciiTheme="minorEastAsia" w:hAnsiTheme="minorEastAsia"/>
          <w:sz w:val="28"/>
          <w:szCs w:val="28"/>
        </w:rPr>
        <w:t>以传播弘扬文明礼仪、爱国主义精神、家国情怀、社会关爱教育和人格修养教育为核心开展主题活动，通过开展主题班会、座谈交流、撰写学习心得、道德实践活动等形式组织学生学习，把中华传统美德教育贯穿于学习生活全过程，帮助学生树立正确的世界观、人生观、价值观。（责任部门：宣传部、学工部、团委、各二级学院）</w:t>
      </w:r>
    </w:p>
    <w:p>
      <w:pPr>
        <w:ind w:firstLine="562" w:firstLineChars="200"/>
        <w:rPr>
          <w:rFonts w:asciiTheme="minorEastAsia" w:hAnsiTheme="minorEastAsia"/>
          <w:sz w:val="28"/>
          <w:szCs w:val="28"/>
        </w:rPr>
      </w:pPr>
      <w:r>
        <w:rPr>
          <w:rFonts w:hint="eastAsia" w:asciiTheme="minorEastAsia" w:hAnsiTheme="minorEastAsia"/>
          <w:b/>
          <w:sz w:val="28"/>
          <w:szCs w:val="28"/>
        </w:rPr>
        <w:t>4．开展“赏民俗忆传统”等为主题的传统节日教育活动。</w:t>
      </w:r>
      <w:r>
        <w:rPr>
          <w:rFonts w:hint="eastAsia" w:asciiTheme="minorEastAsia" w:hAnsiTheme="minorEastAsia"/>
          <w:sz w:val="28"/>
          <w:szCs w:val="28"/>
        </w:rPr>
        <w:t>挖掘传统节日内涵，组织策划相关活动，用师生喜欢的方式过传统节日，增强师生对中华优秀传统文化的认同感和自豪感。利用元旦、春节、元宵节、清明节、端午节、中秋节、重阳节等节日，开展节日传统习俗教育，了解传统习俗中蕴含的文化内涵，开展尊亲敬祖、敬老敬贤、讲仁守义、慎终追远等传统伦理观念的宣传教育。（责任部门：宣传部、学工部、工会、团委、各二级学院）</w:t>
      </w:r>
    </w:p>
    <w:p>
      <w:pPr>
        <w:ind w:firstLine="562" w:firstLineChars="200"/>
        <w:rPr>
          <w:rFonts w:asciiTheme="minorEastAsia" w:hAnsiTheme="minorEastAsia"/>
          <w:sz w:val="28"/>
          <w:szCs w:val="28"/>
        </w:rPr>
      </w:pPr>
      <w:r>
        <w:rPr>
          <w:rFonts w:hint="eastAsia" w:asciiTheme="minorEastAsia" w:hAnsiTheme="minorEastAsia"/>
          <w:b/>
          <w:sz w:val="28"/>
          <w:szCs w:val="28"/>
        </w:rPr>
        <w:t>5．开展“品书香学国学”、“演经典展经典”等为主题的经典诵读教育活动。</w:t>
      </w:r>
      <w:r>
        <w:rPr>
          <w:rFonts w:hint="eastAsia" w:asciiTheme="minorEastAsia" w:hAnsiTheme="minorEastAsia"/>
          <w:sz w:val="28"/>
          <w:szCs w:val="28"/>
        </w:rPr>
        <w:t>在师生中组织开展“国学经典图书推荐阅读活动”，举办优秀传统文化系列讲座、报告会，引进优秀传统文化系列优秀书籍，营造浓厚的传播弘扬阅读优秀传统文化经典著作的氛围。开展“演经典展经典”活动，举行国学经典故事情景剧表演活动。借助校园艺术节、文艺汇演等载体，围绕孝父母、守诚信、善待人、好学习等话题，以诗文朗诵、快板、短剧、说唱等新颖活泼的形式，演绎经典故事，传播传统文化。（责任部门：图文信息中心、工会、团委、宣传部、学工部）</w:t>
      </w:r>
    </w:p>
    <w:p>
      <w:pPr>
        <w:ind w:firstLine="562" w:firstLineChars="200"/>
        <w:rPr>
          <w:rFonts w:asciiTheme="minorEastAsia" w:hAnsiTheme="minorEastAsia"/>
          <w:b/>
          <w:sz w:val="28"/>
          <w:szCs w:val="28"/>
        </w:rPr>
      </w:pPr>
      <w:r>
        <w:rPr>
          <w:rFonts w:hint="eastAsia" w:asciiTheme="minorEastAsia" w:hAnsiTheme="minorEastAsia"/>
          <w:b/>
          <w:sz w:val="28"/>
          <w:szCs w:val="28"/>
        </w:rPr>
        <w:t>三、保障措施</w:t>
      </w:r>
    </w:p>
    <w:p>
      <w:pPr>
        <w:ind w:firstLine="562" w:firstLineChars="200"/>
        <w:rPr>
          <w:rFonts w:asciiTheme="minorEastAsia" w:hAnsiTheme="minorEastAsia"/>
          <w:sz w:val="28"/>
          <w:szCs w:val="28"/>
        </w:rPr>
      </w:pPr>
      <w:r>
        <w:rPr>
          <w:rFonts w:hint="eastAsia" w:asciiTheme="minorEastAsia" w:hAnsiTheme="minorEastAsia"/>
          <w:b/>
          <w:sz w:val="28"/>
          <w:szCs w:val="28"/>
        </w:rPr>
        <w:t>（一）加强组织领导。</w:t>
      </w:r>
      <w:r>
        <w:rPr>
          <w:rFonts w:hint="eastAsia" w:asciiTheme="minorEastAsia" w:hAnsiTheme="minorEastAsia"/>
          <w:sz w:val="28"/>
          <w:szCs w:val="28"/>
        </w:rPr>
        <w:t>学校成立领导小组，负责“中华优秀传统文化教育活动“的协调、检查，定期组织交流和相关研讨活动。各部门、二级学院设专门人员负责协调组织活动的实施，从学校和学生的实际出发开展各类活动，传播和弘扬优秀传统文化。</w:t>
      </w:r>
    </w:p>
    <w:p>
      <w:pPr>
        <w:ind w:firstLine="562" w:firstLineChars="200"/>
        <w:rPr>
          <w:rFonts w:asciiTheme="minorEastAsia" w:hAnsiTheme="minorEastAsia"/>
          <w:sz w:val="28"/>
          <w:szCs w:val="28"/>
        </w:rPr>
      </w:pPr>
      <w:r>
        <w:rPr>
          <w:rFonts w:hint="eastAsia" w:asciiTheme="minorEastAsia" w:hAnsiTheme="minorEastAsia"/>
          <w:b/>
          <w:sz w:val="28"/>
          <w:szCs w:val="28"/>
        </w:rPr>
        <w:t>（二）强化队伍建设。</w:t>
      </w:r>
      <w:r>
        <w:rPr>
          <w:rFonts w:hint="eastAsia" w:asciiTheme="minorEastAsia" w:hAnsiTheme="minorEastAsia"/>
          <w:sz w:val="28"/>
          <w:szCs w:val="28"/>
        </w:rPr>
        <w:t>建立由专业教师、或其他爱好国学、有一定国学基础的教师担任传统文化教育的主力，整合辅导员、基础教学部教师等师资力量，组建切合本校实际的适合传统文化教学的师资队伍，通过培训、外出学习、互相交流等方式，不断提高传统文化教育师资水平。</w:t>
      </w:r>
    </w:p>
    <w:p>
      <w:pPr>
        <w:ind w:firstLine="562" w:firstLineChars="200"/>
        <w:rPr>
          <w:rFonts w:asciiTheme="minorEastAsia" w:hAnsiTheme="minorEastAsia"/>
          <w:sz w:val="28"/>
          <w:szCs w:val="28"/>
        </w:rPr>
      </w:pPr>
      <w:r>
        <w:rPr>
          <w:rFonts w:hint="eastAsia" w:asciiTheme="minorEastAsia" w:hAnsiTheme="minorEastAsia"/>
          <w:b/>
          <w:sz w:val="28"/>
          <w:szCs w:val="28"/>
        </w:rPr>
        <w:t>（三）营造良好氛围。</w:t>
      </w:r>
      <w:r>
        <w:rPr>
          <w:rFonts w:hint="eastAsia" w:asciiTheme="minorEastAsia" w:hAnsiTheme="minorEastAsia"/>
          <w:sz w:val="28"/>
          <w:szCs w:val="28"/>
        </w:rPr>
        <w:t>各部门、二级学院要充分利用网站、宣传栏、文化长廊、以及校园新媒体等媒介加强宣传，营造良好的文化氛围，宣传报道各活动开展情况。各部门、二级学院要做好“中华优秀传统文化教育活动”的信息报送工作，及时将好的做法和经验要报送至宣传部。</w:t>
      </w:r>
    </w:p>
    <w:p>
      <w:pPr>
        <w:ind w:firstLine="560" w:firstLineChars="200"/>
        <w:rPr>
          <w:rFonts w:asciiTheme="minorEastAsia" w:hAnsiTheme="minorEastAsia"/>
          <w:sz w:val="28"/>
          <w:szCs w:val="28"/>
        </w:rPr>
      </w:pPr>
      <w:bookmarkStart w:id="0" w:name="_GoBack"/>
      <w:bookmarkEnd w:id="0"/>
      <w:r>
        <w:rPr>
          <w:rFonts w:hint="eastAsia" w:asciiTheme="minorEastAsia" w:hAnsiTheme="minorEastAsia"/>
          <w:sz w:val="28"/>
          <w:szCs w:val="28"/>
        </w:rPr>
        <w:t xml:space="preserve">                  上海城建职业学院党委宣传部</w:t>
      </w:r>
    </w:p>
    <w:p>
      <w:pPr>
        <w:ind w:firstLine="560" w:firstLineChars="200"/>
        <w:jc w:val="center"/>
        <w:rPr>
          <w:rFonts w:asciiTheme="minorEastAsia" w:hAnsiTheme="minorEastAsia"/>
          <w:sz w:val="28"/>
          <w:szCs w:val="28"/>
        </w:rPr>
      </w:pPr>
      <w:r>
        <w:rPr>
          <w:rFonts w:hint="eastAsia" w:asciiTheme="minorEastAsia" w:hAnsiTheme="minorEastAsia"/>
          <w:sz w:val="28"/>
          <w:szCs w:val="28"/>
        </w:rPr>
        <w:t>2018年5月11日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DAD0D"/>
    <w:multiLevelType w:val="singleLevel"/>
    <w:tmpl w:val="5A5DAD0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55EC"/>
    <w:rsid w:val="00003187"/>
    <w:rsid w:val="000224DB"/>
    <w:rsid w:val="000443D2"/>
    <w:rsid w:val="0007360E"/>
    <w:rsid w:val="0007668D"/>
    <w:rsid w:val="0009433B"/>
    <w:rsid w:val="00095C33"/>
    <w:rsid w:val="000A1123"/>
    <w:rsid w:val="000B3F5C"/>
    <w:rsid w:val="000B5827"/>
    <w:rsid w:val="000B5EC9"/>
    <w:rsid w:val="000C16F0"/>
    <w:rsid w:val="000C31E0"/>
    <w:rsid w:val="000C4FA2"/>
    <w:rsid w:val="000F33BA"/>
    <w:rsid w:val="00100E1C"/>
    <w:rsid w:val="00106023"/>
    <w:rsid w:val="00121737"/>
    <w:rsid w:val="0013698B"/>
    <w:rsid w:val="001520AD"/>
    <w:rsid w:val="0015465E"/>
    <w:rsid w:val="00180829"/>
    <w:rsid w:val="001954F1"/>
    <w:rsid w:val="001B06CA"/>
    <w:rsid w:val="002025FC"/>
    <w:rsid w:val="00204711"/>
    <w:rsid w:val="002116F8"/>
    <w:rsid w:val="00224DF9"/>
    <w:rsid w:val="002310AD"/>
    <w:rsid w:val="00236D69"/>
    <w:rsid w:val="00246A07"/>
    <w:rsid w:val="00263AD8"/>
    <w:rsid w:val="002A5640"/>
    <w:rsid w:val="002A5E35"/>
    <w:rsid w:val="002D043C"/>
    <w:rsid w:val="002D196F"/>
    <w:rsid w:val="002D35BE"/>
    <w:rsid w:val="002D6A7D"/>
    <w:rsid w:val="002F3574"/>
    <w:rsid w:val="00306709"/>
    <w:rsid w:val="00306B6D"/>
    <w:rsid w:val="0033133B"/>
    <w:rsid w:val="00335521"/>
    <w:rsid w:val="00344FEC"/>
    <w:rsid w:val="00361C07"/>
    <w:rsid w:val="0036413F"/>
    <w:rsid w:val="003668D0"/>
    <w:rsid w:val="00372E34"/>
    <w:rsid w:val="003A494C"/>
    <w:rsid w:val="004075C8"/>
    <w:rsid w:val="0042428D"/>
    <w:rsid w:val="00462E76"/>
    <w:rsid w:val="00491F55"/>
    <w:rsid w:val="004B690D"/>
    <w:rsid w:val="004F638D"/>
    <w:rsid w:val="005168D8"/>
    <w:rsid w:val="005416EA"/>
    <w:rsid w:val="00567F29"/>
    <w:rsid w:val="00595B07"/>
    <w:rsid w:val="005B2BB1"/>
    <w:rsid w:val="005B7A44"/>
    <w:rsid w:val="005C0DA3"/>
    <w:rsid w:val="005C4835"/>
    <w:rsid w:val="005E141B"/>
    <w:rsid w:val="006057D2"/>
    <w:rsid w:val="00615BEB"/>
    <w:rsid w:val="006348F8"/>
    <w:rsid w:val="00653717"/>
    <w:rsid w:val="00656A04"/>
    <w:rsid w:val="00657B0A"/>
    <w:rsid w:val="006623D7"/>
    <w:rsid w:val="00670CC1"/>
    <w:rsid w:val="006845EE"/>
    <w:rsid w:val="006855EC"/>
    <w:rsid w:val="006C0641"/>
    <w:rsid w:val="006D6C98"/>
    <w:rsid w:val="006E5878"/>
    <w:rsid w:val="006F71D8"/>
    <w:rsid w:val="00734B06"/>
    <w:rsid w:val="00753E71"/>
    <w:rsid w:val="0075772B"/>
    <w:rsid w:val="007879EE"/>
    <w:rsid w:val="007B0845"/>
    <w:rsid w:val="007C626C"/>
    <w:rsid w:val="008005A3"/>
    <w:rsid w:val="008311BF"/>
    <w:rsid w:val="008324D3"/>
    <w:rsid w:val="00836903"/>
    <w:rsid w:val="0083763E"/>
    <w:rsid w:val="00841A17"/>
    <w:rsid w:val="00865079"/>
    <w:rsid w:val="00906AF8"/>
    <w:rsid w:val="00922FCA"/>
    <w:rsid w:val="00923C34"/>
    <w:rsid w:val="00937D3A"/>
    <w:rsid w:val="00952FCC"/>
    <w:rsid w:val="009554D5"/>
    <w:rsid w:val="00970C52"/>
    <w:rsid w:val="00975578"/>
    <w:rsid w:val="00981295"/>
    <w:rsid w:val="009816D1"/>
    <w:rsid w:val="009C26A6"/>
    <w:rsid w:val="009C65CC"/>
    <w:rsid w:val="009D17DA"/>
    <w:rsid w:val="009D76A7"/>
    <w:rsid w:val="009E19A7"/>
    <w:rsid w:val="009F6F06"/>
    <w:rsid w:val="009F7557"/>
    <w:rsid w:val="00A03A3F"/>
    <w:rsid w:val="00A21146"/>
    <w:rsid w:val="00A45A69"/>
    <w:rsid w:val="00A67877"/>
    <w:rsid w:val="00A90455"/>
    <w:rsid w:val="00A93278"/>
    <w:rsid w:val="00AB0E66"/>
    <w:rsid w:val="00AB1AA9"/>
    <w:rsid w:val="00AB3C71"/>
    <w:rsid w:val="00AB6F6E"/>
    <w:rsid w:val="00B06A90"/>
    <w:rsid w:val="00B07774"/>
    <w:rsid w:val="00B3413A"/>
    <w:rsid w:val="00B47A9F"/>
    <w:rsid w:val="00B64C3A"/>
    <w:rsid w:val="00BB30F0"/>
    <w:rsid w:val="00BD019F"/>
    <w:rsid w:val="00BD0C8B"/>
    <w:rsid w:val="00BE2DB4"/>
    <w:rsid w:val="00BF1F9F"/>
    <w:rsid w:val="00C050C3"/>
    <w:rsid w:val="00C14B9A"/>
    <w:rsid w:val="00C515F6"/>
    <w:rsid w:val="00C61030"/>
    <w:rsid w:val="00C62C49"/>
    <w:rsid w:val="00C75575"/>
    <w:rsid w:val="00C80613"/>
    <w:rsid w:val="00C92FD1"/>
    <w:rsid w:val="00CB2508"/>
    <w:rsid w:val="00CB5F4B"/>
    <w:rsid w:val="00CC21E5"/>
    <w:rsid w:val="00CC36CB"/>
    <w:rsid w:val="00CD22A7"/>
    <w:rsid w:val="00CE4ECE"/>
    <w:rsid w:val="00D0104F"/>
    <w:rsid w:val="00D447EE"/>
    <w:rsid w:val="00D7386D"/>
    <w:rsid w:val="00D86658"/>
    <w:rsid w:val="00DE7833"/>
    <w:rsid w:val="00E200EF"/>
    <w:rsid w:val="00E32607"/>
    <w:rsid w:val="00E540B4"/>
    <w:rsid w:val="00E5755A"/>
    <w:rsid w:val="00E77275"/>
    <w:rsid w:val="00EB6628"/>
    <w:rsid w:val="00EC0DAF"/>
    <w:rsid w:val="00EC396B"/>
    <w:rsid w:val="00EE53C8"/>
    <w:rsid w:val="00F06528"/>
    <w:rsid w:val="00F2297E"/>
    <w:rsid w:val="00F3753B"/>
    <w:rsid w:val="00F62B14"/>
    <w:rsid w:val="00F8272E"/>
    <w:rsid w:val="00F82F63"/>
    <w:rsid w:val="00FB7869"/>
    <w:rsid w:val="00FD5424"/>
    <w:rsid w:val="00FD686B"/>
    <w:rsid w:val="00FE0173"/>
    <w:rsid w:val="00FE11D6"/>
    <w:rsid w:val="045C0EA8"/>
    <w:rsid w:val="064E7076"/>
    <w:rsid w:val="1B09261B"/>
    <w:rsid w:val="1BAC4017"/>
    <w:rsid w:val="286B3753"/>
    <w:rsid w:val="2BB7145D"/>
    <w:rsid w:val="384C4519"/>
    <w:rsid w:val="3E3D4D5E"/>
    <w:rsid w:val="45AE7AF9"/>
    <w:rsid w:val="4BB05D5C"/>
    <w:rsid w:val="4CCD6F08"/>
    <w:rsid w:val="53C274C1"/>
    <w:rsid w:val="6AB84667"/>
    <w:rsid w:val="7D581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批注文字 Char"/>
    <w:basedOn w:val="7"/>
    <w:link w:val="3"/>
    <w:semiHidden/>
    <w:qFormat/>
    <w:uiPriority w:val="99"/>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422</Words>
  <Characters>2407</Characters>
  <Lines>20</Lines>
  <Paragraphs>5</Paragraphs>
  <TotalTime>323</TotalTime>
  <ScaleCrop>false</ScaleCrop>
  <LinksUpToDate>false</LinksUpToDate>
  <CharactersWithSpaces>2824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2017-11-21T05:13:00Z</dcterms:created>
  <dc:creator>Windows 用户</dc:creator>
  <cp:lastModifiedBy>田</cp:lastModifiedBy>
  <cp:lastPrinted>2018-05-11T01:13:00Z</cp:lastPrinted>
  <dcterms:modified xsi:type="dcterms:W3CDTF">2018-11-21T05:50:39Z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