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EDA" w:rsidRPr="00B90B16" w:rsidRDefault="00E02EDA" w:rsidP="00E02EDA">
      <w:pPr>
        <w:jc w:val="center"/>
        <w:rPr>
          <w:rFonts w:ascii="Times New Roman" w:eastAsia="宋体" w:hAnsi="Times New Roman" w:cs="Times New Roman"/>
          <w:color w:val="2C3B51"/>
          <w:kern w:val="0"/>
          <w:sz w:val="36"/>
          <w:szCs w:val="36"/>
        </w:rPr>
      </w:pPr>
      <w:r w:rsidRPr="00B90B16">
        <w:rPr>
          <w:rFonts w:ascii="Times New Roman" w:eastAsia="宋体" w:hAnsi="Times New Roman" w:cs="Times New Roman" w:hint="eastAsia"/>
          <w:color w:val="2C3B51"/>
          <w:kern w:val="0"/>
          <w:sz w:val="36"/>
          <w:szCs w:val="36"/>
        </w:rPr>
        <w:t>马克思主义学院</w:t>
      </w:r>
      <w:r w:rsidR="003D053D" w:rsidRPr="00B90B16">
        <w:rPr>
          <w:rFonts w:ascii="Times New Roman" w:eastAsia="宋体" w:hAnsi="Times New Roman" w:cs="Times New Roman" w:hint="eastAsia"/>
          <w:color w:val="2C3B51"/>
          <w:kern w:val="0"/>
          <w:sz w:val="36"/>
          <w:szCs w:val="36"/>
        </w:rPr>
        <w:t>科学研究</w:t>
      </w:r>
      <w:r w:rsidRPr="00B90B16">
        <w:rPr>
          <w:rFonts w:ascii="Times New Roman" w:eastAsia="宋体" w:hAnsi="Times New Roman" w:cs="Times New Roman" w:hint="eastAsia"/>
          <w:color w:val="2C3B51"/>
          <w:kern w:val="0"/>
          <w:sz w:val="36"/>
          <w:szCs w:val="36"/>
        </w:rPr>
        <w:t>规范</w:t>
      </w:r>
    </w:p>
    <w:p w:rsidR="00B90B16" w:rsidRDefault="00B90B16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</w:p>
    <w:p w:rsidR="002D08CD" w:rsidRPr="00052BF1" w:rsidRDefault="00AE680B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为进一步推动马克思主义学院的科学研究水平，推动马克思主义理论学科建设，为教育教学改革提供坚实的科研支撑，依据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《高等学校哲学社会科学研究学术规范》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及学校有关科研规定，特制定本规范。</w:t>
      </w:r>
    </w:p>
    <w:p w:rsidR="007A03C4" w:rsidRPr="00052BF1" w:rsidRDefault="00D52832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1</w:t>
      </w:r>
      <w:r w:rsidR="004D2AD3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．</w:t>
      </w:r>
      <w:r w:rsidR="00393292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马克思主义学院的科研工作要坚持</w:t>
      </w:r>
      <w:r w:rsidR="007A03C4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“</w:t>
      </w:r>
      <w:r w:rsidR="00393292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马院姓马，在马言马</w:t>
      </w:r>
      <w:r w:rsidR="007A03C4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”</w:t>
      </w:r>
      <w:r w:rsidR="00393292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的</w:t>
      </w:r>
      <w:r w:rsidR="007A03C4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基本</w:t>
      </w:r>
      <w:r w:rsidR="00393292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原则</w:t>
      </w:r>
      <w:r w:rsidR="007A03C4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，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应以马克思列宁主义、毛泽东思想、邓小平理论、“三个代表”重要思想、科学发展观和习近平新时代中国特色社会主义思想为指导，遵循解放思想、实事求是、与时俱进的思想路线，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在</w:t>
      </w:r>
      <w:r w:rsidR="007A03C4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研究中始终坚持、落实四项基本原则，始终与党中央的理论创新、方针政策和决策部署保持高度一致。</w:t>
      </w:r>
    </w:p>
    <w:p w:rsidR="00E1143B" w:rsidRPr="00052BF1" w:rsidRDefault="007A03C4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2</w:t>
      </w:r>
      <w:r w:rsidR="004D2AD3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．</w:t>
      </w:r>
      <w:r w:rsidR="00E02EDA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紧紧围绕马克思主义理论一级学科及其所属二级学科开展科研，从整体上研究马克思主义基本原理和科学体系，深入研究马克思列宁主义、毛泽东思想、邓小平理论、</w:t>
      </w:r>
      <w:r w:rsidR="00E02EDA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“</w:t>
      </w:r>
      <w:r w:rsidR="00E02EDA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三个代表</w:t>
      </w:r>
      <w:r w:rsidR="00E02EDA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”</w:t>
      </w:r>
      <w:r w:rsidR="00E02EDA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重要思想、科学发展观，深入研究习近平</w:t>
      </w:r>
      <w:r w:rsidR="00393292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新时代中国特色社会主义思想。</w:t>
      </w:r>
    </w:p>
    <w:p w:rsidR="00E02EDA" w:rsidRPr="00052BF1" w:rsidRDefault="007A03C4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3</w:t>
      </w:r>
      <w:r w:rsidR="004D2AD3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．</w:t>
      </w:r>
      <w:r w:rsidR="00E02EDA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紧紧围绕进一步办好高校思想政治理论课，深入研究思想政治理论课教学重点难点问题和教学方法改革创新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，以科研推动教学改革，实现良性互动</w:t>
      </w:r>
      <w:r w:rsidR="00E02EDA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。</w:t>
      </w:r>
    </w:p>
    <w:p w:rsidR="007A03C4" w:rsidRPr="00052BF1" w:rsidRDefault="007A03C4" w:rsidP="00052BF1">
      <w:pPr>
        <w:spacing w:line="360" w:lineRule="auto"/>
        <w:ind w:firstLine="42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4</w:t>
      </w:r>
      <w:r w:rsidR="004D2AD3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．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马克思主义学院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积极组织教师申报校内外各级各类教育教学和科学研究项目、课题，坚持申报的过程与结果并重的原则，以申报为契机，推动教师参与科研、重视科研，提高科研能力和水平。</w:t>
      </w:r>
    </w:p>
    <w:p w:rsidR="00AE680B" w:rsidRPr="00052BF1" w:rsidRDefault="007A03C4" w:rsidP="004D2AD3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5</w:t>
      </w:r>
      <w:r w:rsidR="004D2AD3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．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马克思主义学院教师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要有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献身学术、服务社会的历史使命感和社会责任感，立足岗位、敬业奉献，为学校人才培养、科学研究、社会服务、文化传承创新做出贡献。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 xml:space="preserve"> </w:t>
      </w:r>
    </w:p>
    <w:p w:rsidR="002D08CD" w:rsidRPr="00052BF1" w:rsidRDefault="00AE680B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6</w:t>
      </w:r>
      <w:r w:rsidR="004D2AD3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．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马克思主义学院教师</w:t>
      </w: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要坚持严肃认真、求真务实的科学态度，严格遵守学术引文规范、成果规范、评价规范和学术批评规范等，杜绝学术不端行为。</w:t>
      </w:r>
    </w:p>
    <w:p w:rsidR="00E02EDA" w:rsidRPr="00052BF1" w:rsidRDefault="00AE680B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7</w:t>
      </w:r>
      <w:r w:rsidR="004D2AD3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．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马克思主义学院教师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应恪守学术道德和学术诚信，规范科研行为，努力做学术道德的维护者、</w:t>
      </w:r>
      <w:proofErr w:type="gramStart"/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践行</w:t>
      </w:r>
      <w:proofErr w:type="gramEnd"/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者和弘扬者。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潜心研究，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注重学术质量，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打造精品力作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。</w:t>
      </w:r>
    </w:p>
    <w:p w:rsidR="00AE680B" w:rsidRPr="00052BF1" w:rsidRDefault="00AE680B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8</w:t>
      </w:r>
      <w:r w:rsidR="004D2AD3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．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马克思主义学院教师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在项目申报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、科研评奖中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要坚持实事求是，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如实填写研究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基础、研究现状、人员组成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、成果学术价值、社会效益和影响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等作真实陈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lastRenderedPageBreak/>
        <w:t>述，保证申报材料的真实性。</w:t>
      </w:r>
    </w:p>
    <w:p w:rsidR="002D08CD" w:rsidRPr="00052BF1" w:rsidRDefault="00AE680B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9</w:t>
      </w:r>
      <w:r w:rsidR="004D2AD3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．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不得以任何方式抄袭、剽窃或侵吞他人学术成果；严禁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冒用他人名义申报项目、发表论文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；严禁</w:t>
      </w:r>
      <w:r w:rsidR="00052BF1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一稿多投、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一稿多发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。</w:t>
      </w:r>
    </w:p>
    <w:p w:rsidR="002D08CD" w:rsidRPr="00052BF1" w:rsidRDefault="00AE680B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10</w:t>
      </w:r>
      <w:r w:rsidR="004D2AD3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．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马克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思</w:t>
      </w:r>
      <w:r w:rsidR="002D08CD"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主义学院教师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要</w:t>
      </w:r>
      <w:r w:rsidR="002D08CD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严格遵守财经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纪律、法律，严格按照</w:t>
      </w:r>
      <w:r w:rsidR="002D08CD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学校有关规定</w:t>
      </w: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合理</w:t>
      </w:r>
      <w:r w:rsidR="002D08CD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使用科研经费，提高科研经费的使用效益。不得违反规定购买与科研活动无关的设备、材料；不得虚构项目支出，使用虚假票据套取科研经费；不得虚列、虚报冒领</w:t>
      </w:r>
      <w:r w:rsidR="00ED3D19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>专家咨询费、</w:t>
      </w:r>
      <w:r w:rsidR="002D08CD"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>劳务费，用科研经费报销个人家庭消费支出。</w:t>
      </w:r>
    </w:p>
    <w:p w:rsidR="00052BF1" w:rsidRPr="00052BF1" w:rsidRDefault="00052BF1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</w:p>
    <w:p w:rsidR="00052BF1" w:rsidRPr="00052BF1" w:rsidRDefault="00052BF1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</w:pPr>
    </w:p>
    <w:p w:rsidR="00052BF1" w:rsidRPr="004D2AD3" w:rsidRDefault="00052BF1" w:rsidP="00052BF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2C3B51"/>
          <w:kern w:val="0"/>
          <w:sz w:val="28"/>
          <w:szCs w:val="28"/>
        </w:rPr>
      </w:pPr>
      <w:r w:rsidRPr="00052BF1">
        <w:rPr>
          <w:rFonts w:ascii="Times New Roman" w:eastAsia="宋体" w:hAnsi="Times New Roman" w:cs="Times New Roman" w:hint="eastAsia"/>
          <w:color w:val="2C3B51"/>
          <w:kern w:val="0"/>
          <w:sz w:val="24"/>
          <w:szCs w:val="24"/>
        </w:rPr>
        <w:t xml:space="preserve"> </w:t>
      </w:r>
      <w:r w:rsidRPr="00052BF1">
        <w:rPr>
          <w:rFonts w:ascii="Times New Roman" w:eastAsia="宋体" w:hAnsi="Times New Roman" w:cs="Times New Roman"/>
          <w:color w:val="2C3B51"/>
          <w:kern w:val="0"/>
          <w:sz w:val="24"/>
          <w:szCs w:val="24"/>
        </w:rPr>
        <w:t xml:space="preserve">                                         </w:t>
      </w:r>
      <w:r w:rsidRPr="004D2AD3">
        <w:rPr>
          <w:rFonts w:ascii="Times New Roman" w:eastAsia="宋体" w:hAnsi="Times New Roman" w:cs="Times New Roman" w:hint="eastAsia"/>
          <w:color w:val="2C3B51"/>
          <w:kern w:val="0"/>
          <w:sz w:val="28"/>
          <w:szCs w:val="28"/>
        </w:rPr>
        <w:t>马克思主义学院</w:t>
      </w:r>
    </w:p>
    <w:p w:rsidR="00052BF1" w:rsidRPr="004D2AD3" w:rsidRDefault="00052BF1" w:rsidP="00052BF1">
      <w:pPr>
        <w:spacing w:line="360" w:lineRule="auto"/>
        <w:ind w:firstLineChars="200" w:firstLine="560"/>
        <w:rPr>
          <w:rFonts w:ascii="Times New Roman" w:eastAsia="宋体" w:hAnsi="Times New Roman" w:cs="Times New Roman"/>
          <w:color w:val="2C3B51"/>
          <w:kern w:val="0"/>
          <w:sz w:val="28"/>
          <w:szCs w:val="28"/>
        </w:rPr>
      </w:pPr>
      <w:r w:rsidRPr="004D2AD3">
        <w:rPr>
          <w:rFonts w:ascii="Times New Roman" w:eastAsia="宋体" w:hAnsi="Times New Roman" w:cs="Times New Roman" w:hint="eastAsia"/>
          <w:color w:val="2C3B51"/>
          <w:kern w:val="0"/>
          <w:sz w:val="28"/>
          <w:szCs w:val="28"/>
        </w:rPr>
        <w:t xml:space="preserve"> </w:t>
      </w:r>
      <w:r w:rsidRPr="004D2AD3">
        <w:rPr>
          <w:rFonts w:ascii="Times New Roman" w:eastAsia="宋体" w:hAnsi="Times New Roman" w:cs="Times New Roman"/>
          <w:color w:val="2C3B51"/>
          <w:kern w:val="0"/>
          <w:sz w:val="28"/>
          <w:szCs w:val="28"/>
        </w:rPr>
        <w:t xml:space="preserve">                                    </w:t>
      </w:r>
      <w:bookmarkStart w:id="0" w:name="_GoBack"/>
      <w:bookmarkEnd w:id="0"/>
      <w:r w:rsidRPr="004D2AD3">
        <w:rPr>
          <w:rFonts w:ascii="Times New Roman" w:eastAsia="宋体" w:hAnsi="Times New Roman" w:cs="Times New Roman"/>
          <w:color w:val="2C3B51"/>
          <w:kern w:val="0"/>
          <w:sz w:val="28"/>
          <w:szCs w:val="28"/>
        </w:rPr>
        <w:t>2018</w:t>
      </w:r>
      <w:r w:rsidRPr="004D2AD3">
        <w:rPr>
          <w:rFonts w:ascii="Times New Roman" w:eastAsia="宋体" w:hAnsi="Times New Roman" w:cs="Times New Roman" w:hint="eastAsia"/>
          <w:color w:val="2C3B51"/>
          <w:kern w:val="0"/>
          <w:sz w:val="28"/>
          <w:szCs w:val="28"/>
        </w:rPr>
        <w:t>年</w:t>
      </w:r>
      <w:r w:rsidRPr="004D2AD3">
        <w:rPr>
          <w:rFonts w:ascii="Times New Roman" w:eastAsia="宋体" w:hAnsi="Times New Roman" w:cs="Times New Roman" w:hint="eastAsia"/>
          <w:color w:val="2C3B51"/>
          <w:kern w:val="0"/>
          <w:sz w:val="28"/>
          <w:szCs w:val="28"/>
        </w:rPr>
        <w:t>1</w:t>
      </w:r>
      <w:r w:rsidRPr="004D2AD3">
        <w:rPr>
          <w:rFonts w:ascii="Times New Roman" w:eastAsia="宋体" w:hAnsi="Times New Roman" w:cs="Times New Roman"/>
          <w:color w:val="2C3B51"/>
          <w:kern w:val="0"/>
          <w:sz w:val="28"/>
          <w:szCs w:val="28"/>
        </w:rPr>
        <w:t>0</w:t>
      </w:r>
      <w:r w:rsidRPr="004D2AD3">
        <w:rPr>
          <w:rFonts w:ascii="Times New Roman" w:eastAsia="宋体" w:hAnsi="Times New Roman" w:cs="Times New Roman" w:hint="eastAsia"/>
          <w:color w:val="2C3B51"/>
          <w:kern w:val="0"/>
          <w:sz w:val="28"/>
          <w:szCs w:val="28"/>
        </w:rPr>
        <w:t>月</w:t>
      </w:r>
    </w:p>
    <w:p w:rsidR="00E02EDA" w:rsidRDefault="00E02EDA" w:rsidP="00E02EDA">
      <w:pPr>
        <w:rPr>
          <w:rFonts w:ascii="Times New Roman" w:eastAsia="宋体" w:hAnsi="Times New Roman" w:cs="Times New Roman"/>
          <w:color w:val="2C3B51"/>
          <w:kern w:val="0"/>
          <w:szCs w:val="21"/>
        </w:rPr>
      </w:pPr>
    </w:p>
    <w:p w:rsidR="00E02EDA" w:rsidRDefault="00E02EDA" w:rsidP="00E02EDA">
      <w:pPr>
        <w:rPr>
          <w:rFonts w:ascii="Times New Roman" w:eastAsia="宋体" w:hAnsi="Times New Roman" w:cs="Times New Roman"/>
          <w:color w:val="2C3B51"/>
          <w:kern w:val="0"/>
          <w:szCs w:val="21"/>
        </w:rPr>
      </w:pPr>
    </w:p>
    <w:p w:rsidR="007D5780" w:rsidRPr="00E02EDA" w:rsidRDefault="00EE5786" w:rsidP="00E02EDA"/>
    <w:sectPr w:rsidR="007D5780" w:rsidRPr="00E0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786" w:rsidRDefault="00EE5786" w:rsidP="004D2AD3">
      <w:r>
        <w:separator/>
      </w:r>
    </w:p>
  </w:endnote>
  <w:endnote w:type="continuationSeparator" w:id="0">
    <w:p w:rsidR="00EE5786" w:rsidRDefault="00EE5786" w:rsidP="004D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786" w:rsidRDefault="00EE5786" w:rsidP="004D2AD3">
      <w:r>
        <w:separator/>
      </w:r>
    </w:p>
  </w:footnote>
  <w:footnote w:type="continuationSeparator" w:id="0">
    <w:p w:rsidR="00EE5786" w:rsidRDefault="00EE5786" w:rsidP="004D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DA"/>
    <w:rsid w:val="00052BF1"/>
    <w:rsid w:val="00194FED"/>
    <w:rsid w:val="002D08CD"/>
    <w:rsid w:val="00393292"/>
    <w:rsid w:val="003D053D"/>
    <w:rsid w:val="004D2AD3"/>
    <w:rsid w:val="005201C6"/>
    <w:rsid w:val="00736449"/>
    <w:rsid w:val="007A03C4"/>
    <w:rsid w:val="009A5051"/>
    <w:rsid w:val="00AE680B"/>
    <w:rsid w:val="00B90B16"/>
    <w:rsid w:val="00D52832"/>
    <w:rsid w:val="00E02EDA"/>
    <w:rsid w:val="00E1143B"/>
    <w:rsid w:val="00ED3D19"/>
    <w:rsid w:val="00E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8B317"/>
  <w15:chartTrackingRefBased/>
  <w15:docId w15:val="{481E72CB-54DE-45A5-AB50-C37163B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E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1143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D2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2AD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2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2A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yanning</dc:creator>
  <cp:keywords/>
  <dc:description/>
  <cp:lastModifiedBy>liu yanning</cp:lastModifiedBy>
  <cp:revision>5</cp:revision>
  <dcterms:created xsi:type="dcterms:W3CDTF">2018-11-06T03:19:00Z</dcterms:created>
  <dcterms:modified xsi:type="dcterms:W3CDTF">2018-11-07T04:30:00Z</dcterms:modified>
</cp:coreProperties>
</file>