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pacing w:val="-20"/>
          <w:sz w:val="36"/>
          <w:szCs w:val="36"/>
        </w:rPr>
      </w:pPr>
      <w:r>
        <w:rPr>
          <w:rFonts w:hint="eastAsia" w:ascii="黑体" w:hAnsi="黑体" w:eastAsia="黑体"/>
          <w:spacing w:val="-20"/>
          <w:sz w:val="36"/>
          <w:szCs w:val="36"/>
        </w:rPr>
        <w:t>中共上海城建职业学院委员会</w:t>
      </w:r>
    </w:p>
    <w:p>
      <w:pPr>
        <w:spacing w:line="600" w:lineRule="exact"/>
        <w:jc w:val="center"/>
        <w:rPr>
          <w:rFonts w:ascii="黑体" w:hAnsi="黑体" w:eastAsia="黑体"/>
          <w:spacing w:val="-20"/>
          <w:sz w:val="36"/>
          <w:szCs w:val="36"/>
        </w:rPr>
      </w:pPr>
      <w:r>
        <w:rPr>
          <w:rFonts w:hint="eastAsia" w:ascii="黑体" w:hAnsi="黑体" w:eastAsia="黑体"/>
          <w:spacing w:val="-20"/>
          <w:sz w:val="36"/>
          <w:szCs w:val="36"/>
        </w:rPr>
        <w:t>关于开展“不忘初心、牢记使命，贯彻落实党的十九大精神”学习实践活动的实施方案</w:t>
      </w:r>
    </w:p>
    <w:p>
      <w:pPr>
        <w:pStyle w:val="4"/>
        <w:shd w:val="clear" w:color="auto" w:fill="FFFFFF"/>
        <w:spacing w:before="0" w:beforeAutospacing="0" w:after="0" w:afterAutospacing="0" w:line="560" w:lineRule="exact"/>
        <w:ind w:firstLine="600" w:firstLineChars="200"/>
        <w:jc w:val="both"/>
        <w:rPr>
          <w:rFonts w:ascii="仿宋_GB2312" w:eastAsia="仿宋_GB2312"/>
          <w:color w:val="000000"/>
          <w:sz w:val="30"/>
          <w:szCs w:val="30"/>
        </w:rPr>
      </w:pPr>
    </w:p>
    <w:p>
      <w:pPr>
        <w:pStyle w:val="4"/>
        <w:shd w:val="clear" w:color="auto" w:fill="FFFFFF"/>
        <w:spacing w:before="0" w:beforeAutospacing="0" w:after="0" w:afterAutospacing="0"/>
        <w:ind w:firstLine="560" w:firstLineChars="200"/>
        <w:jc w:val="both"/>
        <w:rPr>
          <w:rFonts w:ascii="仿宋_GB2312" w:eastAsia="仿宋_GB2312"/>
          <w:color w:val="000000"/>
          <w:sz w:val="28"/>
          <w:szCs w:val="28"/>
        </w:rPr>
      </w:pPr>
      <w:r>
        <w:rPr>
          <w:rFonts w:hint="eastAsia" w:ascii="仿宋_GB2312" w:eastAsia="仿宋_GB2312"/>
          <w:color w:val="000000"/>
          <w:sz w:val="28"/>
          <w:szCs w:val="28"/>
        </w:rPr>
        <w:t>为推动我校党组织和广大党员进一步把思想和行动统一到党的十九大精神和党中央决策部署上来，更加坚定地维护以习近平同志为核心的党中央权威和集中统一领导，维护习近平总书记党中央的核心、全党的核心，保持初心本色，以更大的责任担当作出更大的贡献，为“不忘初心、牢记使命”主题教育做好充足的准备，根据市教卫工作党委的部署要求，现就在我校开展“不忘初心、牢记使命，贯彻落实党的十九大精神”学习实践活动提出如下方案。</w:t>
      </w:r>
    </w:p>
    <w:p>
      <w:pPr>
        <w:ind w:firstLine="560" w:firstLineChars="200"/>
        <w:rPr>
          <w:rFonts w:ascii="黑体" w:hAnsi="黑体" w:eastAsia="黑体"/>
          <w:sz w:val="28"/>
          <w:szCs w:val="28"/>
        </w:rPr>
      </w:pPr>
      <w:r>
        <w:rPr>
          <w:rFonts w:hint="eastAsia" w:ascii="黑体" w:hAnsi="黑体" w:eastAsia="黑体"/>
          <w:sz w:val="28"/>
          <w:szCs w:val="28"/>
        </w:rPr>
        <w:t>一、明确目标任务</w:t>
      </w:r>
    </w:p>
    <w:p>
      <w:pPr>
        <w:pStyle w:val="4"/>
        <w:shd w:val="clear" w:color="auto" w:fill="FFFFFF"/>
        <w:spacing w:before="0" w:beforeAutospacing="0" w:after="0" w:afterAutospacing="0"/>
        <w:ind w:firstLine="600"/>
        <w:jc w:val="both"/>
        <w:rPr>
          <w:rFonts w:ascii="仿宋_GB2312" w:eastAsia="仿宋_GB2312"/>
          <w:color w:val="000000"/>
          <w:sz w:val="28"/>
          <w:szCs w:val="28"/>
        </w:rPr>
      </w:pPr>
      <w:r>
        <w:rPr>
          <w:rFonts w:hint="eastAsia" w:ascii="仿宋_GB2312" w:eastAsia="仿宋_GB2312"/>
          <w:color w:val="000000"/>
          <w:sz w:val="28"/>
          <w:szCs w:val="28"/>
        </w:rPr>
        <w:t>以深入学习贯彻党的十九大精神为主线，以习近平总书记带领中央政治局常委集体瞻仰中共一大会址为动力，以贯彻上海当好新时代全国改革开放排头兵、创新发展先行者的总体要求，深化教育改革、努力办好人民满意的教育事业为使命，按照习近平总书记关于全党来一个大学习的要求，开展“不忘初心、牢记使命，贯彻落实党的十九大精神”学习实践活动，推动我校各级党组织和广大党员进一步用习近平新时代中国特色社会主义思想武装头脑、指导实践、推动工作，坚持以习近平总书记对上海工作的重要指示为遵循，始终牢记党的宗旨，坚持以人民为中心的发展思想，传承红色基因、担当重要使命，以永不懈怠的精神状态和一往无前的奋斗姿态，始终保持锐意创新的勇气、敢为人先的锐气、蓬勃向上的朝气，改革创新、真抓实干，扎扎实实把党的十九大确定的目标任务落到实处。</w:t>
      </w:r>
    </w:p>
    <w:p>
      <w:pPr>
        <w:rPr>
          <w:rFonts w:ascii="黑体" w:hAnsi="黑体" w:eastAsia="黑体"/>
          <w:sz w:val="28"/>
          <w:szCs w:val="28"/>
        </w:rPr>
      </w:pPr>
      <w:r>
        <w:rPr>
          <w:rFonts w:hint="eastAsia" w:ascii="黑体" w:hAnsi="黑体" w:eastAsia="黑体"/>
          <w:sz w:val="28"/>
          <w:szCs w:val="28"/>
        </w:rPr>
        <w:t>　　二、聚焦重点内容</w:t>
      </w:r>
    </w:p>
    <w:p>
      <w:pPr>
        <w:pStyle w:val="4"/>
        <w:shd w:val="clear" w:color="auto" w:fill="FFFFFF"/>
        <w:spacing w:before="0" w:beforeAutospacing="0" w:after="0" w:afterAutospacing="0"/>
        <w:ind w:firstLine="600"/>
        <w:jc w:val="both"/>
        <w:rPr>
          <w:rFonts w:ascii="仿宋_GB2312" w:eastAsia="仿宋_GB2312"/>
          <w:color w:val="000000"/>
          <w:sz w:val="28"/>
          <w:szCs w:val="28"/>
        </w:rPr>
      </w:pPr>
      <w:r>
        <w:rPr>
          <w:rFonts w:hint="eastAsia" w:ascii="仿宋_GB2312" w:eastAsia="仿宋_GB2312"/>
          <w:color w:val="000000"/>
          <w:sz w:val="28"/>
          <w:szCs w:val="28"/>
        </w:rPr>
        <w:t>紧紧围绕“不忘初心、牢记使命，贯彻落实党的十九大精神”这一主题，牢牢抓住党性教育这一共产党人的“心学”，始终秉持“大道之行、天下为公”这一境界追求，立足立德树人的根本任务，坚持把学习作为首要任务，以学习强化对习近平新时代中国特色社会主义思想的政治认同、思想认同、理论认同、情感认同，解决好世界观、人生观、价值观这个“总开关”问题，牢固树立正确的权力观、事业观；坚持把实践作为落脚点，以实践推动工作落实、创造发展成果，切实推动我校进一步融合发展，体现新气象、展现新作为。</w:t>
      </w:r>
    </w:p>
    <w:p>
      <w:pPr>
        <w:ind w:firstLine="562" w:firstLineChars="200"/>
        <w:rPr>
          <w:rFonts w:ascii="仿宋_GB2312" w:hAnsi="方正仿宋简体" w:eastAsia="仿宋_GB2312" w:cs="方正仿宋简体"/>
          <w:bCs/>
          <w:sz w:val="28"/>
          <w:szCs w:val="28"/>
        </w:rPr>
      </w:pPr>
      <w:r>
        <w:rPr>
          <w:rFonts w:hint="eastAsia" w:ascii="楷体_GB2312" w:hAnsi="黑体" w:eastAsia="楷体_GB2312" w:cs="黑体"/>
          <w:b/>
          <w:bCs/>
          <w:sz w:val="28"/>
          <w:szCs w:val="28"/>
        </w:rPr>
        <w:t>（一）认真学习党的十九大精神。</w:t>
      </w:r>
      <w:r>
        <w:rPr>
          <w:rFonts w:hint="eastAsia" w:ascii="仿宋_GB2312" w:hAnsi="方正仿宋简体" w:eastAsia="仿宋_GB2312" w:cs="方正仿宋简体"/>
          <w:bCs/>
          <w:sz w:val="28"/>
          <w:szCs w:val="28"/>
        </w:rPr>
        <w:t>按照《市教卫工作党委关于认真学习宣传贯彻党的十九大精神的通知》要求，把全面深入持久学习贯彻党的十九大精神作为当前最重要的党课、政治必修课，推动广大党员原原本本、原汁原味学文件，坚持读原著、学原文、悟原理，认真学好习近平总书记所作的十九大报告，学好新修订的《中国共产党章程》，深刻把握习近平新时代中国特色社会主义思想，深刻把握中国特色社会主义进入新时代这个重大判断，深刻把握坚持党对一切工作的领导，真正做到学懂弄通做实。学校各基层党组织和全体党员要把学习党的十九大精神作为重点内容，结合各自实际，开展形式多样的学习活动。领导干部要率先学习，带头宣讲党的十九大精神，以实际行动带动广大干部群众学习；广大党员干部和师生员工要跟进学，坚持问</w:t>
      </w:r>
      <w:r>
        <w:rPr>
          <w:rFonts w:hint="eastAsia" w:ascii="仿宋_GB2312" w:hAnsi="方正仿宋简体" w:eastAsia="仿宋_GB2312" w:cs="方正仿宋简体"/>
          <w:bCs/>
          <w:sz w:val="28"/>
          <w:szCs w:val="28"/>
          <w:highlight w:val="none"/>
        </w:rPr>
        <w:t>题导向、目标导向、效果导向。开展分层次、全覆盖的学习培训，对</w:t>
      </w:r>
      <w:r>
        <w:rPr>
          <w:rFonts w:hint="eastAsia" w:ascii="仿宋_GB2312" w:hAnsi="方正仿宋简体" w:eastAsia="仿宋_GB2312" w:cs="方正仿宋简体"/>
          <w:bCs/>
          <w:color w:val="auto"/>
          <w:sz w:val="28"/>
          <w:szCs w:val="28"/>
          <w:highlight w:val="none"/>
        </w:rPr>
        <w:t>处</w:t>
      </w:r>
      <w:r>
        <w:rPr>
          <w:rFonts w:hint="eastAsia" w:ascii="仿宋_GB2312" w:hAnsi="方正仿宋简体" w:eastAsia="仿宋_GB2312" w:cs="方正仿宋简体"/>
          <w:bCs/>
          <w:color w:val="auto"/>
          <w:sz w:val="28"/>
          <w:szCs w:val="28"/>
          <w:highlight w:val="none"/>
          <w:lang w:eastAsia="zh-CN"/>
        </w:rPr>
        <w:t>级</w:t>
      </w:r>
      <w:r>
        <w:rPr>
          <w:rFonts w:hint="eastAsia" w:ascii="仿宋_GB2312" w:hAnsi="方正仿宋简体" w:eastAsia="仿宋_GB2312" w:cs="方正仿宋简体"/>
          <w:bCs/>
          <w:color w:val="auto"/>
          <w:sz w:val="28"/>
          <w:szCs w:val="28"/>
          <w:highlight w:val="none"/>
        </w:rPr>
        <w:t>以上领</w:t>
      </w:r>
      <w:r>
        <w:rPr>
          <w:rFonts w:hint="eastAsia" w:ascii="仿宋_GB2312" w:hAnsi="方正仿宋简体" w:eastAsia="仿宋_GB2312" w:cs="方正仿宋简体"/>
          <w:bCs/>
          <w:sz w:val="28"/>
          <w:szCs w:val="28"/>
        </w:rPr>
        <w:t>导干部开展集中轮训，对教师、学生等党员分期分批记性培训，推动党的十九大精神入耳入脑入心，推动党的十九大精神进教材、进课堂、进头脑，推动学习宣传贯彻工作往实里走、往深</w:t>
      </w:r>
      <w:bookmarkStart w:id="0" w:name="_GoBack"/>
      <w:bookmarkEnd w:id="0"/>
      <w:r>
        <w:rPr>
          <w:rFonts w:hint="eastAsia" w:ascii="仿宋_GB2312" w:hAnsi="方正仿宋简体" w:eastAsia="仿宋_GB2312" w:cs="方正仿宋简体"/>
          <w:bCs/>
          <w:sz w:val="28"/>
          <w:szCs w:val="28"/>
        </w:rPr>
        <w:t>里走。围绕“如何不忘初心、牢记使命”“如何将习近平教育思想贯彻始终，推动教育事业发展提高”开展专题学习讨论，深化认识、凝心聚力，进一步增强政治自觉、提高政治站位，提振干事创业精气神，推动广大党员树牢“四个意识”、增强“四个自信”，在践行党的十九大精神上走在前头、做出示范。</w:t>
      </w:r>
    </w:p>
    <w:p>
      <w:pPr>
        <w:autoSpaceDE w:val="0"/>
        <w:autoSpaceDN w:val="0"/>
        <w:ind w:firstLine="551" w:firstLineChars="196"/>
        <w:rPr>
          <w:rFonts w:ascii="仿宋_GB2312" w:hAnsi="方正仿宋简体" w:eastAsia="仿宋_GB2312" w:cs="方正仿宋简体"/>
          <w:bCs/>
          <w:sz w:val="28"/>
          <w:szCs w:val="28"/>
        </w:rPr>
      </w:pPr>
      <w:r>
        <w:rPr>
          <w:rFonts w:hint="eastAsia" w:ascii="楷体_GB2312" w:hAnsi="黑体" w:eastAsia="楷体_GB2312" w:cs="黑体"/>
          <w:b/>
          <w:bCs/>
          <w:sz w:val="28"/>
          <w:szCs w:val="28"/>
        </w:rPr>
        <w:t>（二）认真学习习近平总书记带领中央政治局常委集体瞻仰中共一大会址时的重要讲话精神。</w:t>
      </w:r>
      <w:r>
        <w:rPr>
          <w:rFonts w:hint="eastAsia" w:ascii="仿宋_GB2312" w:hAnsi="方正仿宋简体" w:eastAsia="仿宋_GB2312" w:cs="方正仿宋简体"/>
          <w:bCs/>
          <w:sz w:val="28"/>
          <w:szCs w:val="28"/>
        </w:rPr>
        <w:t>党的十九大闭幕仅一周，习近平总书记就带领中央政治局常委专程到上海集体瞻仰中共一大会址，回顾党的历史，重温入党誓词，彰显了以习近平同志为核心的党中央的坚定政治信念，体现了对上海作为党的诞生地的关心和期望。学校各级党组织要学习习近平总书记带领中央政治局常委集体瞻仰中共一大会址时的重要讲话精神，深刻领会此次瞻仰的重要意义，深刻理解上海作为党的诞生地的特殊地位和所肩负的重要使命，面对新的时代要求，传承红色基因、继承优良传统、弘扬建党精神的重要责任。要深入开展革命传统教育和理想信念教育，以党支部为基本单位，组织党员开展一次集体重温入党誓词活动，开展形式多样的组织生活、主题党日等活动，进一步坚定理想信念，不负入党初心，更好传承中国共产党人的光荣与梦想。</w:t>
      </w:r>
    </w:p>
    <w:p>
      <w:pPr>
        <w:ind w:firstLine="551" w:firstLineChars="196"/>
        <w:rPr>
          <w:rFonts w:ascii="仿宋_GB2312" w:hAnsi="黑体" w:eastAsia="仿宋_GB2312" w:cs="黑体"/>
          <w:b/>
          <w:bCs/>
          <w:sz w:val="28"/>
          <w:szCs w:val="28"/>
        </w:rPr>
      </w:pPr>
      <w:r>
        <w:rPr>
          <w:rFonts w:hint="eastAsia" w:ascii="楷体_GB2312" w:hAnsi="黑体" w:eastAsia="楷体_GB2312" w:cs="黑体"/>
          <w:b/>
          <w:bCs/>
          <w:sz w:val="28"/>
          <w:szCs w:val="28"/>
        </w:rPr>
        <w:t>（三）认真学习《中共中央政治局关于加强和维护党中央集中统一领导的若干规定》和《中共中央政治局贯彻落实中央八项规定实施细则》。</w:t>
      </w:r>
      <w:r>
        <w:rPr>
          <w:rFonts w:hint="eastAsia" w:ascii="仿宋_GB2312" w:hAnsi="黑体" w:eastAsia="仿宋_GB2312" w:cs="黑体"/>
          <w:bCs/>
          <w:sz w:val="28"/>
          <w:szCs w:val="28"/>
        </w:rPr>
        <w:t>党中央集中统一领导是党的领导的最高原则，从根本上关乎党和国家前途命运、关乎人民根本利益。贯彻执行中央八项规定是关系到我们党会不会脱离群众、能不能长期执政、能不能很好履行执政使命的大问题。学校各级党组织和全体党员要牢固树立“四个意识”，坚定“四个自信”，不断强化拥戴核心、维护核心、紧跟核心的思想意识和行动自觉，把坚定维护以习近平同志为核心的党中央权威和集中统一领导体现到自身建设和各项工作中，坚决服从服务大局，真正把“四个意识”体现在岗位上、落实到行动中，切实担负好这一全党共同的政治责任。作风建设永远在路上，要始终坚持以上率下，巩固和拓展中央八项规定精神成果，坚持不懈改作风转作风，一级做给一级看、一级带着一级干，坚定不移推动中央八项规定精神向基层延伸，真管真严、敢管敢严、长管长严，真正使八项规定成为铁律。</w:t>
      </w:r>
    </w:p>
    <w:p>
      <w:pPr>
        <w:ind w:firstLine="551" w:firstLineChars="196"/>
        <w:rPr>
          <w:rFonts w:ascii="仿宋_GB2312" w:hAnsi="黑体" w:eastAsia="仿宋_GB2312" w:cs="黑体"/>
          <w:b/>
          <w:bCs/>
          <w:sz w:val="28"/>
          <w:szCs w:val="28"/>
        </w:rPr>
      </w:pPr>
      <w:r>
        <w:rPr>
          <w:rFonts w:hint="eastAsia" w:ascii="楷体_GB2312" w:hAnsi="黑体" w:eastAsia="楷体_GB2312" w:cs="黑体"/>
          <w:b/>
          <w:bCs/>
          <w:sz w:val="28"/>
          <w:szCs w:val="28"/>
        </w:rPr>
        <w:t>（四）认真学习《习近平谈治国理政》第二卷。</w:t>
      </w:r>
      <w:r>
        <w:rPr>
          <w:rFonts w:hint="eastAsia" w:ascii="仿宋_GB2312" w:hAnsi="黑体" w:eastAsia="仿宋_GB2312" w:cs="黑体"/>
          <w:bCs/>
          <w:sz w:val="28"/>
          <w:szCs w:val="28"/>
        </w:rPr>
        <w:t>《习近平谈治国理政》第二卷生动记录了以习近平同志为核心的党中央团结带领全党全国各族人民坚持和发展中国特色社会主义的伟大实践，集中反映了习近平新时代中国特色社会主义思想的发展脉络和主要内容，与先期出版的第一卷构成一脉相承、有机统一的整体，是深入学习领会习近平新时代中国特色社会主义思想和党的十九大精神的权威读本，广大党员干部群众要把学习《习近平谈治国理政》第二卷作为重大政治任务，与学习《习近平谈治国理政》第一卷结合起来，与学习贯彻党的十九大精神结合起来，以高度的使命感和责任感，系统学习、深入学习，切实把思想和行动统一到习近平新时代中国特色社会主义思想上来，统一到党的十九大确定的重大决策部署上来，要将其作为师生理论学习教育的重要材料和思想政治理论课教学的重要内容，将其纳入培训教学内容，组织好对党员和群众的宣讲活动。</w:t>
      </w:r>
    </w:p>
    <w:p>
      <w:pPr>
        <w:ind w:firstLine="551" w:firstLineChars="196"/>
        <w:rPr>
          <w:rFonts w:ascii="仿宋_GB2312" w:hAnsi="方正仿宋简体" w:eastAsia="仿宋_GB2312" w:cs="方正仿宋简体"/>
          <w:bCs/>
          <w:sz w:val="28"/>
          <w:szCs w:val="28"/>
        </w:rPr>
      </w:pPr>
      <w:r>
        <w:rPr>
          <w:rFonts w:hint="eastAsia" w:ascii="楷体_GB2312" w:hAnsi="黑体" w:eastAsia="楷体_GB2312" w:cs="黑体"/>
          <w:b/>
          <w:bCs/>
          <w:sz w:val="28"/>
          <w:szCs w:val="28"/>
        </w:rPr>
        <w:t>（五）</w:t>
      </w:r>
      <w:r>
        <w:rPr>
          <w:rFonts w:hint="eastAsia" w:ascii="楷体_GB2312" w:hAnsi="方正仿宋简体" w:eastAsia="楷体_GB2312" w:cs="方正仿宋简体"/>
          <w:b/>
          <w:bCs/>
          <w:sz w:val="28"/>
          <w:szCs w:val="28"/>
        </w:rPr>
        <w:t>把学习成果转化为贯彻落实习近平新时代中国特色社会主义思想、推动学校事业改革发展的生动实践。</w:t>
      </w:r>
      <w:r>
        <w:rPr>
          <w:rFonts w:hint="eastAsia" w:ascii="仿宋_GB2312" w:hAnsi="方正仿宋简体" w:eastAsia="仿宋_GB2312" w:cs="方正仿宋简体"/>
          <w:bCs/>
          <w:sz w:val="28"/>
          <w:szCs w:val="28"/>
        </w:rPr>
        <w:t>学习实践活动，基础在学习，关键在实践。学校各级党组织要</w:t>
      </w:r>
      <w:r>
        <w:rPr>
          <w:rFonts w:hint="eastAsia" w:ascii="仿宋_GB2312" w:hAnsi="黑体" w:eastAsia="仿宋_GB2312" w:cs="黑体"/>
          <w:bCs/>
          <w:sz w:val="28"/>
          <w:szCs w:val="28"/>
        </w:rPr>
        <w:t>紧密联系各自实际，联系</w:t>
      </w:r>
      <w:r>
        <w:rPr>
          <w:rFonts w:hint="eastAsia" w:ascii="仿宋_GB2312" w:hAnsi="方正仿宋简体" w:eastAsia="仿宋_GB2312" w:cs="方正仿宋简体"/>
          <w:bCs/>
          <w:sz w:val="28"/>
          <w:szCs w:val="28"/>
        </w:rPr>
        <w:t>广大党员干部群众</w:t>
      </w:r>
      <w:r>
        <w:rPr>
          <w:rFonts w:hint="eastAsia" w:ascii="仿宋_GB2312" w:hAnsi="黑体" w:eastAsia="仿宋_GB2312" w:cs="黑体"/>
          <w:bCs/>
          <w:sz w:val="28"/>
          <w:szCs w:val="28"/>
        </w:rPr>
        <w:t>自身思想、工作实际，</w:t>
      </w:r>
      <w:r>
        <w:rPr>
          <w:rFonts w:hint="eastAsia" w:ascii="仿宋_GB2312" w:hAnsi="方正仿宋简体" w:eastAsia="仿宋_GB2312" w:cs="方正仿宋简体"/>
          <w:bCs/>
          <w:sz w:val="28"/>
          <w:szCs w:val="28"/>
        </w:rPr>
        <w:t>坚持知行合一，</w:t>
      </w:r>
      <w:r>
        <w:rPr>
          <w:rFonts w:hint="eastAsia" w:ascii="仿宋_GB2312" w:hAnsi="黑体" w:eastAsia="仿宋_GB2312" w:cs="黑体"/>
          <w:bCs/>
          <w:sz w:val="28"/>
          <w:szCs w:val="28"/>
        </w:rPr>
        <w:t>把学习成效落实到政治觉悟和思想境界提升上，落实到抓党建、强党建行动上，落实到推动改革发展稳定实践中，</w:t>
      </w:r>
      <w:r>
        <w:rPr>
          <w:rFonts w:hint="eastAsia" w:ascii="仿宋_GB2312" w:hAnsi="方正仿宋简体" w:eastAsia="仿宋_GB2312" w:cs="方正仿宋简体"/>
          <w:bCs/>
          <w:sz w:val="28"/>
          <w:szCs w:val="28"/>
        </w:rPr>
        <w:t>在全面从严治党上有新作为，为学校发展作出新的贡献。学校</w:t>
      </w:r>
      <w:r>
        <w:rPr>
          <w:rFonts w:hint="eastAsia" w:ascii="仿宋_GB2312" w:hAnsi="黑体" w:eastAsia="仿宋_GB2312" w:cs="黑体"/>
          <w:bCs/>
          <w:sz w:val="28"/>
          <w:szCs w:val="28"/>
        </w:rPr>
        <w:t>各级党组织和全体党员要大兴求真务实之风，把调查研究作为谋事之基、成事之道，坚持需求导向、问题导向、效果导向，对标最高标准、最好水平，组织处以上领导干部开展调研活动，深入了解各项工作中存在的差距和不足，把群众最盼、最急、最忧、最怨的问题作为调研重点，查实情、听实话，周密细致梳理排查，全面深入分析研判，逐一研究提出解决方案，优化完善制度政策，切实形成常态长效。</w:t>
      </w:r>
    </w:p>
    <w:p>
      <w:pPr>
        <w:ind w:firstLine="554" w:firstLineChars="197"/>
        <w:rPr>
          <w:rFonts w:ascii="仿宋_GB2312" w:hAnsi="方正仿宋简体" w:eastAsia="仿宋_GB2312" w:cs="方正仿宋简体"/>
          <w:bCs/>
          <w:sz w:val="28"/>
          <w:szCs w:val="28"/>
        </w:rPr>
      </w:pPr>
      <w:r>
        <w:rPr>
          <w:rFonts w:hint="eastAsia" w:ascii="楷体_GB2312" w:hAnsi="黑体" w:eastAsia="楷体_GB2312" w:cs="黑体"/>
          <w:b/>
          <w:bCs/>
          <w:sz w:val="28"/>
          <w:szCs w:val="28"/>
        </w:rPr>
        <w:t>（六）严肃认真开展对照检视。</w:t>
      </w:r>
      <w:r>
        <w:rPr>
          <w:rFonts w:hint="eastAsia" w:ascii="仿宋_GB2312" w:hAnsi="方正仿宋简体" w:eastAsia="仿宋_GB2312" w:cs="方正仿宋简体"/>
          <w:bCs/>
          <w:sz w:val="28"/>
          <w:szCs w:val="28"/>
        </w:rPr>
        <w:t>结合年度民主生活会、专题组织生活会、民主评议党员，每位党员都要认真开展党性分析，严肃开展批评与自我批评，对照党的十九大精神、对照党章和入党誓词、对照中央八项规定等找差距，对照钟杨等新时代重大先进典型找不足，梳理查摆自身在政治、思想、作风、纪律等方面的问题，撰写好年度对照检查材料，针对突出问题和薄弱环节，提出整改措施，抓好整改落实，真正做到自观初心、自悟初心、自净初心、自践初心，勇当学习实践党的十九大精神和习近平新时代中国特色社会主义思想的排头兵、先行者。</w:t>
      </w:r>
    </w:p>
    <w:p>
      <w:pPr>
        <w:ind w:firstLine="560" w:firstLineChars="200"/>
        <w:rPr>
          <w:rFonts w:ascii="黑体" w:hAnsi="黑体" w:eastAsia="黑体" w:cs="黑体"/>
          <w:bCs/>
          <w:sz w:val="28"/>
          <w:szCs w:val="28"/>
        </w:rPr>
      </w:pPr>
      <w:r>
        <w:rPr>
          <w:rFonts w:hint="eastAsia" w:ascii="黑体" w:hAnsi="黑体" w:eastAsia="黑体" w:cs="黑体"/>
          <w:bCs/>
          <w:sz w:val="28"/>
          <w:szCs w:val="28"/>
        </w:rPr>
        <w:t>三、加强组织领导</w:t>
      </w:r>
    </w:p>
    <w:p>
      <w:pPr>
        <w:ind w:firstLine="560" w:firstLineChars="200"/>
        <w:rPr>
          <w:rFonts w:ascii="仿宋_GB2312" w:hAnsi="方正仿宋简体" w:eastAsia="仿宋_GB2312" w:cs="方正仿宋简体"/>
          <w:bCs/>
          <w:sz w:val="28"/>
          <w:szCs w:val="28"/>
        </w:rPr>
      </w:pPr>
      <w:r>
        <w:rPr>
          <w:rFonts w:hint="eastAsia" w:ascii="仿宋_GB2312" w:hAnsi="方正仿宋简体" w:eastAsia="仿宋_GB2312" w:cs="方正仿宋简体"/>
          <w:bCs/>
          <w:sz w:val="28"/>
          <w:szCs w:val="28"/>
        </w:rPr>
        <w:t>学习实践活动自方案下发之日起开始，不分批次、不划阶段、不设环节，鼓励创新、鼓励探索、并联推进。要紧扣主题、加强统筹、以上率下、讲求实效，与“不忘初心、牢记使命”主题教育有序衔接。</w:t>
      </w:r>
    </w:p>
    <w:p>
      <w:pPr>
        <w:ind w:firstLine="562" w:firstLineChars="200"/>
        <w:rPr>
          <w:rFonts w:ascii="仿宋_GB2312" w:hAnsi="方正仿宋简体" w:eastAsia="仿宋_GB2312" w:cs="方正仿宋简体"/>
          <w:bCs/>
          <w:sz w:val="28"/>
          <w:szCs w:val="28"/>
        </w:rPr>
      </w:pPr>
      <w:r>
        <w:rPr>
          <w:rFonts w:hint="eastAsia" w:ascii="楷体_GB2312" w:hAnsi="楷体_GB2312" w:eastAsia="楷体_GB2312" w:cs="楷体_GB2312"/>
          <w:b/>
          <w:bCs/>
          <w:sz w:val="28"/>
          <w:szCs w:val="28"/>
        </w:rPr>
        <w:t>（一）精心组织实施。</w:t>
      </w:r>
      <w:r>
        <w:rPr>
          <w:rFonts w:hint="eastAsia" w:ascii="仿宋" w:hAnsi="仿宋" w:eastAsia="仿宋" w:cs="仿宋"/>
          <w:sz w:val="28"/>
          <w:szCs w:val="28"/>
        </w:rPr>
        <w:t>学校</w:t>
      </w:r>
      <w:r>
        <w:rPr>
          <w:rFonts w:hint="eastAsia" w:ascii="仿宋_GB2312" w:hAnsi="方正仿宋简体" w:eastAsia="仿宋_GB2312" w:cs="方正仿宋简体"/>
          <w:bCs/>
          <w:sz w:val="28"/>
          <w:szCs w:val="28"/>
        </w:rPr>
        <w:t>各党（总）支部要履行好主体责任，把开展学习实践活动作为一项重大政治任务，摆上重要议事日程，紧密结合实际，抓紧研究提出具体方案，确保组织到位、措施到位、落实到位。充分依托“两学一做”学习教育常态化制度，组织部牵头抓总，党委纪检监察、办公室、宣传、党校等部门共同做好组织协调，形成工作合力。加强督查，把活动开展情况纳入年度基层党建工作责任制检查、书记抓基层党建述职评议考核，防止形式化、空泛化、走过场。</w:t>
      </w:r>
    </w:p>
    <w:p>
      <w:pPr>
        <w:ind w:firstLine="720"/>
        <w:rPr>
          <w:rFonts w:ascii="仿宋_GB2312" w:hAnsi="方正仿宋简体" w:eastAsia="仿宋_GB2312" w:cs="方正仿宋简体"/>
          <w:bCs/>
          <w:sz w:val="28"/>
          <w:szCs w:val="28"/>
        </w:rPr>
      </w:pPr>
      <w:r>
        <w:rPr>
          <w:rFonts w:hint="eastAsia" w:ascii="楷体_GB2312" w:hAnsi="楷体_GB2312" w:eastAsia="楷体_GB2312" w:cs="楷体_GB2312"/>
          <w:b/>
          <w:bCs/>
          <w:sz w:val="28"/>
          <w:szCs w:val="28"/>
        </w:rPr>
        <w:t>（二）突出领导带头。</w:t>
      </w:r>
      <w:r>
        <w:rPr>
          <w:rFonts w:hint="eastAsia" w:ascii="仿宋_GB2312" w:hAnsi="方正仿宋简体" w:eastAsia="仿宋_GB2312" w:cs="方正仿宋简体"/>
          <w:bCs/>
          <w:sz w:val="28"/>
          <w:szCs w:val="28"/>
        </w:rPr>
        <w:t>领导班子、各级领导干部要以身作则、以上率下、层层示范，带头学习、带头调研、带头实践、带头落实。学校领导要到所联系二级学院和所在党支部听取意见，摸清党员干部思想状况，了解基层党员群众的期盼期望，为开展好“不忘初心、牢记使命”主题教育打好基础。各党（总）支部要充分利用各类党史党性教育基地，积极发挥各类媒体作用，确保活动扎实开展。</w:t>
      </w:r>
    </w:p>
    <w:p>
      <w:pPr>
        <w:ind w:firstLine="720"/>
        <w:rPr>
          <w:rFonts w:ascii="仿宋_GB2312" w:hAnsi="方正仿宋简体" w:eastAsia="仿宋_GB2312" w:cs="方正仿宋简体"/>
          <w:b/>
          <w:bCs/>
          <w:sz w:val="28"/>
          <w:szCs w:val="28"/>
        </w:rPr>
      </w:pPr>
      <w:r>
        <w:rPr>
          <w:rFonts w:hint="eastAsia" w:ascii="楷体_GB2312" w:hAnsi="楷体_GB2312" w:eastAsia="楷体_GB2312" w:cs="楷体_GB2312"/>
          <w:b/>
          <w:bCs/>
          <w:sz w:val="28"/>
          <w:szCs w:val="28"/>
        </w:rPr>
        <w:t>（三）抓好统筹推进。</w:t>
      </w:r>
      <w:r>
        <w:rPr>
          <w:rFonts w:hint="eastAsia" w:ascii="仿宋_GB2312" w:hAnsi="方正仿宋简体" w:eastAsia="仿宋_GB2312" w:cs="方正仿宋简体"/>
          <w:bCs/>
          <w:sz w:val="28"/>
          <w:szCs w:val="28"/>
        </w:rPr>
        <w:t>坚持把学习实践活动与学习宣传贯彻党的十九大精神紧密结合，与“两学一做”学习教育常态化制度化紧密结合，与做好岁末年初各项工作紧密结合，做到两手抓、两促进。加强宣传引导，鼓励各级党组织探索创新，注重经验积累、注重听取各方面意见建议、注重总结提炼推广好做法和好经验，营造良好舆论氛围，确保学习实践活动取得实效。</w:t>
      </w:r>
    </w:p>
    <w:p>
      <w:pPr>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学校各党总支、直属党支部、各支部,要将开展学习实践活动的情况及时以图片和文字稿的形式报学校党委组织部。（字数不限，配上照片，能对实践活动描述清晰完整，主题思想明确即可）</w:t>
      </w:r>
    </w:p>
    <w:p>
      <w:pPr>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联系电话：56603570，邮箱：zzb@succ.edu.cn</w:t>
      </w:r>
    </w:p>
    <w:p>
      <w:pPr>
        <w:ind w:firstLine="560" w:firstLineChars="200"/>
        <w:rPr>
          <w:rFonts w:ascii="仿宋_GB2312" w:hAnsi="微软雅黑" w:eastAsia="仿宋_GB2312" w:cs="宋体"/>
          <w:kern w:val="0"/>
          <w:sz w:val="28"/>
          <w:szCs w:val="28"/>
        </w:rPr>
      </w:pPr>
    </w:p>
    <w:p>
      <w:pPr>
        <w:ind w:firstLine="560" w:firstLineChars="200"/>
        <w:jc w:val="right"/>
        <w:rPr>
          <w:rFonts w:ascii="仿宋_GB2312" w:hAnsi="微软雅黑" w:eastAsia="仿宋_GB2312" w:cs="宋体"/>
          <w:kern w:val="0"/>
          <w:sz w:val="28"/>
          <w:szCs w:val="28"/>
        </w:rPr>
      </w:pPr>
      <w:r>
        <w:rPr>
          <w:rFonts w:hint="eastAsia" w:ascii="仿宋_GB2312" w:hAnsi="微软雅黑" w:eastAsia="仿宋_GB2312" w:cs="宋体"/>
          <w:kern w:val="0"/>
          <w:sz w:val="28"/>
          <w:szCs w:val="28"/>
        </w:rPr>
        <w:t xml:space="preserve">中共上海城建职业学院委员会 </w:t>
      </w:r>
    </w:p>
    <w:p>
      <w:pPr>
        <w:ind w:firstLine="560" w:firstLineChars="200"/>
        <w:rPr>
          <w:rFonts w:ascii="仿宋_GB2312" w:hAnsi="微软雅黑" w:eastAsia="仿宋_GB2312" w:cs="宋体"/>
          <w:kern w:val="0"/>
          <w:sz w:val="28"/>
          <w:szCs w:val="28"/>
        </w:rPr>
      </w:pPr>
      <w:r>
        <w:rPr>
          <w:rFonts w:hint="eastAsia" w:ascii="仿宋_GB2312" w:hAnsi="微软雅黑" w:eastAsia="仿宋_GB2312" w:cs="宋体"/>
          <w:kern w:val="0"/>
          <w:sz w:val="28"/>
          <w:szCs w:val="28"/>
        </w:rPr>
        <w:t xml:space="preserve">                                 2017年12月20日</w:t>
      </w:r>
    </w:p>
    <w:p>
      <w:pPr>
        <w:ind w:firstLine="560" w:firstLineChars="200"/>
        <w:rPr>
          <w:rFonts w:ascii="仿宋_GB2312" w:hAnsi="微软雅黑" w:eastAsia="仿宋_GB2312"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93889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6E94"/>
    <w:rsid w:val="001E2EAB"/>
    <w:rsid w:val="00215DFA"/>
    <w:rsid w:val="00251DA8"/>
    <w:rsid w:val="004F58C6"/>
    <w:rsid w:val="00521C7C"/>
    <w:rsid w:val="007B0144"/>
    <w:rsid w:val="007B1270"/>
    <w:rsid w:val="00994D4A"/>
    <w:rsid w:val="009D15B0"/>
    <w:rsid w:val="009D4C4D"/>
    <w:rsid w:val="00B75880"/>
    <w:rsid w:val="00E11D78"/>
    <w:rsid w:val="00E85FF8"/>
    <w:rsid w:val="00EA271E"/>
    <w:rsid w:val="00FC007B"/>
    <w:rsid w:val="00FE6E94"/>
    <w:rsid w:val="00FF3482"/>
    <w:rsid w:val="3E095C3D"/>
    <w:rsid w:val="3EB05B05"/>
    <w:rsid w:val="40584004"/>
    <w:rsid w:val="5EBD5DBE"/>
    <w:rsid w:val="69611DF1"/>
    <w:rsid w:val="6B83086D"/>
    <w:rsid w:val="71FC7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unhideWhenUsed/>
    <w:qFormat/>
    <w:uiPriority w:val="99"/>
    <w:pPr>
      <w:ind w:firstLine="420" w:firstLineChars="200"/>
    </w:pPr>
  </w:style>
  <w:style w:type="character" w:customStyle="1" w:styleId="8">
    <w:name w:val="页眉 Char"/>
    <w:basedOn w:val="5"/>
    <w:link w:val="3"/>
    <w:qFormat/>
    <w:uiPriority w:val="0"/>
    <w:rPr>
      <w:rFonts w:ascii="Times New Roman" w:hAnsi="Times New Roman" w:eastAsia="宋体" w:cs="Times New Roman"/>
      <w:kern w:val="2"/>
      <w:sz w:val="18"/>
      <w:szCs w:val="18"/>
    </w:rPr>
  </w:style>
  <w:style w:type="character" w:customStyle="1" w:styleId="9">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67267-B90E-48A0-AEA1-32DB4C39DB05}">
  <ds:schemaRefs/>
</ds:datastoreItem>
</file>

<file path=docProps/app.xml><?xml version="1.0" encoding="utf-8"?>
<Properties xmlns="http://schemas.openxmlformats.org/officeDocument/2006/extended-properties" xmlns:vt="http://schemas.openxmlformats.org/officeDocument/2006/docPropsVTypes">
  <Template>Normal</Template>
  <Pages>7</Pages>
  <Words>3961</Words>
  <Characters>87</Characters>
  <Lines>1</Lines>
  <Paragraphs>8</Paragraphs>
  <TotalTime>0</TotalTime>
  <ScaleCrop>false</ScaleCrop>
  <LinksUpToDate>false</LinksUpToDate>
  <CharactersWithSpaces>4040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2018-10-15T07:19:23Z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