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C4" w:rsidRDefault="005F3FC4" w:rsidP="005F3FC4">
      <w:pPr>
        <w:pStyle w:val="a3"/>
        <w:spacing w:after="0" w:line="480" w:lineRule="atLeast"/>
        <w:ind w:firstLine="480"/>
        <w:jc w:val="both"/>
        <w:rPr>
          <w:rFonts w:ascii="黑体" w:eastAsia="黑体" w:hAnsi="黑体"/>
          <w:color w:val="333333"/>
          <w:sz w:val="20"/>
          <w:szCs w:val="20"/>
          <w:lang w:val="en"/>
        </w:rPr>
      </w:pPr>
      <w:r>
        <w:rPr>
          <w:rFonts w:ascii="仿宋" w:eastAsia="仿宋" w:hAnsi="仿宋" w:hint="eastAsia"/>
          <w:color w:val="333333"/>
          <w:sz w:val="29"/>
          <w:szCs w:val="29"/>
          <w:lang w:val="en"/>
        </w:rPr>
        <w:t>8月1日至4日，建筑与环境艺术学院教师参加了在广西南宁举行的“全国住房和城乡建设职业教育教学指导委员会建筑与规划类指导委员会第九次学术会议”。</w:t>
      </w:r>
    </w:p>
    <w:p w:rsidR="005F3FC4" w:rsidRDefault="005F3FC4" w:rsidP="005F3FC4">
      <w:pPr>
        <w:pStyle w:val="a3"/>
        <w:spacing w:before="60" w:after="60" w:line="480" w:lineRule="atLeast"/>
        <w:ind w:firstLine="540"/>
        <w:rPr>
          <w:rFonts w:ascii="黑体" w:eastAsia="黑体" w:hAnsi="黑体" w:hint="eastAsia"/>
          <w:color w:val="333333"/>
          <w:sz w:val="20"/>
          <w:szCs w:val="20"/>
          <w:lang w:val="en"/>
        </w:rPr>
      </w:pPr>
      <w:r>
        <w:rPr>
          <w:rFonts w:ascii="仿宋" w:eastAsia="仿宋" w:hAnsi="仿宋" w:hint="eastAsia"/>
          <w:color w:val="333333"/>
          <w:sz w:val="29"/>
          <w:szCs w:val="29"/>
          <w:lang w:val="en"/>
        </w:rPr>
        <w:t>会上，周培元做了题为“深度阅读历史建筑、发现城市街巷之美”的专题讲座。孙耀龙做了“高等职业学校建筑室内设计专业教学标准”的主题发言和有关介绍。此项专业标准为教育部主导的国家级教学标准，由我校主持并起草，将于近期出版。除此之外，建环学院还代表我校参与了“高等职业学校风景园林设计专业教学标准”、“高等职业学校建筑动画与模型制作专业教学标准”的制订工作。</w:t>
      </w:r>
    </w:p>
    <w:p w:rsidR="005F3FC4" w:rsidRDefault="005F3FC4" w:rsidP="005F3FC4">
      <w:pPr>
        <w:pStyle w:val="a3"/>
        <w:spacing w:before="60" w:after="60" w:line="480" w:lineRule="atLeast"/>
        <w:ind w:firstLine="540"/>
        <w:rPr>
          <w:rFonts w:ascii="黑体" w:eastAsia="黑体" w:hAnsi="黑体" w:hint="eastAsia"/>
          <w:color w:val="333333"/>
          <w:sz w:val="20"/>
          <w:szCs w:val="20"/>
          <w:lang w:val="en"/>
        </w:rPr>
      </w:pPr>
      <w:r>
        <w:rPr>
          <w:rFonts w:ascii="仿宋" w:eastAsia="仿宋" w:hAnsi="仿宋" w:hint="eastAsia"/>
          <w:color w:val="333333"/>
          <w:sz w:val="29"/>
          <w:szCs w:val="29"/>
          <w:lang w:val="en"/>
        </w:rPr>
        <w:t>孙耀龙的论文《环境艺术设计专业模块化教学及教学控制系统研究》被评为全国住房和城乡建设职业教育教学指导委员会2016年土建类专业建设和教学改革优秀论文二等奖。</w:t>
      </w:r>
    </w:p>
    <w:p w:rsidR="005F3FC4" w:rsidRDefault="005F3FC4" w:rsidP="005F3FC4">
      <w:pPr>
        <w:pStyle w:val="a3"/>
        <w:spacing w:before="60" w:after="60" w:line="480" w:lineRule="atLeast"/>
        <w:ind w:firstLine="540"/>
        <w:rPr>
          <w:rFonts w:ascii="黑体" w:eastAsia="黑体" w:hAnsi="黑体" w:hint="eastAsia"/>
          <w:color w:val="333333"/>
          <w:sz w:val="20"/>
          <w:szCs w:val="20"/>
          <w:lang w:val="en"/>
        </w:rPr>
      </w:pPr>
      <w:r>
        <w:rPr>
          <w:rFonts w:ascii="仿宋" w:eastAsia="仿宋" w:hAnsi="仿宋" w:hint="eastAsia"/>
          <w:color w:val="333333"/>
          <w:sz w:val="29"/>
          <w:szCs w:val="29"/>
          <w:lang w:val="en"/>
        </w:rPr>
        <w:t>同期，举行了“住房城乡建设部土建类学科专业十三五规划教材暨建筑与规划类教学标准核心课程教材主编工作会议”。其中，建环学院代表我校主持了住建部“建筑室内设计专业和环境艺术设计专业十三五规划教材”及教育部“建筑室内设计专业教学标准核心课程教材”系列教材的编写工作，有关教师担任了6本住建部十三五规划教材与3本教育部教学标准核心课程教材的主编工作，其中有3本主编教材即将出版。此外，由我校建环学院教师担任副主编与参编的教材有十余本。</w:t>
      </w:r>
    </w:p>
    <w:p w:rsidR="005F3FC4" w:rsidRDefault="005F3FC4" w:rsidP="005F3FC4">
      <w:pPr>
        <w:pStyle w:val="a3"/>
        <w:spacing w:before="60" w:after="60" w:line="480" w:lineRule="atLeast"/>
        <w:ind w:firstLine="540"/>
        <w:rPr>
          <w:rFonts w:ascii="黑体" w:eastAsia="黑体" w:hAnsi="黑体" w:hint="eastAsia"/>
          <w:color w:val="333333"/>
          <w:sz w:val="20"/>
          <w:szCs w:val="20"/>
          <w:lang w:val="en"/>
        </w:rPr>
      </w:pPr>
      <w:r>
        <w:rPr>
          <w:rFonts w:ascii="仿宋" w:eastAsia="仿宋" w:hAnsi="仿宋" w:hint="eastAsia"/>
          <w:color w:val="333333"/>
          <w:sz w:val="29"/>
          <w:szCs w:val="29"/>
          <w:lang w:val="en"/>
        </w:rPr>
        <w:lastRenderedPageBreak/>
        <w:t>同期，还举行了“第十三届建筑与规划类专业优秀设计作品奖评选活动”，由李进等教师指导的学生作品获得一等奖两个、三等奖六个。（建筑与环境艺术学院供稿）</w:t>
      </w:r>
    </w:p>
    <w:p w:rsidR="005F3FC4" w:rsidRDefault="005F3FC4" w:rsidP="005F3FC4">
      <w:pPr>
        <w:pStyle w:val="a3"/>
        <w:spacing w:line="360" w:lineRule="atLeast"/>
        <w:jc w:val="center"/>
        <w:rPr>
          <w:rFonts w:ascii="黑体" w:eastAsia="黑体" w:hAnsi="黑体" w:hint="eastAsia"/>
          <w:color w:val="333333"/>
          <w:sz w:val="20"/>
          <w:szCs w:val="20"/>
          <w:lang w:val="en"/>
        </w:rPr>
      </w:pPr>
      <w:bookmarkStart w:id="0" w:name="_GoBack"/>
      <w:r>
        <w:rPr>
          <w:rFonts w:ascii="仿宋" w:eastAsia="仿宋" w:hAnsi="仿宋"/>
          <w:noProof/>
          <w:color w:val="333333"/>
          <w:sz w:val="29"/>
          <w:szCs w:val="29"/>
        </w:rPr>
        <w:drawing>
          <wp:inline distT="0" distB="0" distL="0" distR="0">
            <wp:extent cx="4210050" cy="2368153"/>
            <wp:effectExtent l="0" t="0" r="0" b="0"/>
            <wp:docPr id="3" name="图片 3" descr="http://www.succ.edu.cn/ueditor/php/upload/image/20180807/1533620600934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cc.edu.cn/ueditor/php/upload/image/20180807/15336206009349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2368153"/>
                    </a:xfrm>
                    <a:prstGeom prst="rect">
                      <a:avLst/>
                    </a:prstGeom>
                    <a:noFill/>
                    <a:ln>
                      <a:noFill/>
                    </a:ln>
                  </pic:spPr>
                </pic:pic>
              </a:graphicData>
            </a:graphic>
          </wp:inline>
        </w:drawing>
      </w:r>
      <w:bookmarkEnd w:id="0"/>
    </w:p>
    <w:p w:rsidR="005F3FC4" w:rsidRDefault="005F3FC4" w:rsidP="005F3FC4">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3762375" cy="2774752"/>
            <wp:effectExtent l="0" t="0" r="0" b="6985"/>
            <wp:docPr id="2" name="图片 2" descr="http://www.succ.edu.cn/ueditor/php/upload/image/20180807/1533620599385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cc.edu.cn/ueditor/php/upload/image/20180807/15336205993854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2774752"/>
                    </a:xfrm>
                    <a:prstGeom prst="rect">
                      <a:avLst/>
                    </a:prstGeom>
                    <a:noFill/>
                    <a:ln>
                      <a:noFill/>
                    </a:ln>
                  </pic:spPr>
                </pic:pic>
              </a:graphicData>
            </a:graphic>
          </wp:inline>
        </w:drawing>
      </w:r>
    </w:p>
    <w:p w:rsidR="005F3FC4" w:rsidRDefault="005F3FC4" w:rsidP="005F3FC4">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lastRenderedPageBreak/>
        <w:drawing>
          <wp:inline distT="0" distB="0" distL="0" distR="0">
            <wp:extent cx="4200525" cy="2798600"/>
            <wp:effectExtent l="0" t="0" r="0" b="1905"/>
            <wp:docPr id="1" name="图片 1" descr="http://www.succ.edu.cn/ueditor/php/upload/image/20180807/153362060162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cc.edu.cn/ueditor/php/upload/image/20180807/15336206016258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2798600"/>
                    </a:xfrm>
                    <a:prstGeom prst="rect">
                      <a:avLst/>
                    </a:prstGeom>
                    <a:noFill/>
                    <a:ln>
                      <a:noFill/>
                    </a:ln>
                  </pic:spPr>
                </pic:pic>
              </a:graphicData>
            </a:graphic>
          </wp:inline>
        </w:drawing>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C4"/>
    <w:rsid w:val="005F3FC4"/>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FC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5F3FC4"/>
    <w:rPr>
      <w:sz w:val="18"/>
      <w:szCs w:val="18"/>
    </w:rPr>
  </w:style>
  <w:style w:type="character" w:customStyle="1" w:styleId="Char">
    <w:name w:val="批注框文本 Char"/>
    <w:basedOn w:val="a0"/>
    <w:link w:val="a4"/>
    <w:uiPriority w:val="99"/>
    <w:semiHidden/>
    <w:rsid w:val="005F3F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FC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5F3FC4"/>
    <w:rPr>
      <w:sz w:val="18"/>
      <w:szCs w:val="18"/>
    </w:rPr>
  </w:style>
  <w:style w:type="character" w:customStyle="1" w:styleId="Char">
    <w:name w:val="批注框文本 Char"/>
    <w:basedOn w:val="a0"/>
    <w:link w:val="a4"/>
    <w:uiPriority w:val="99"/>
    <w:semiHidden/>
    <w:rsid w:val="005F3F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9375">
      <w:bodyDiv w:val="1"/>
      <w:marLeft w:val="0"/>
      <w:marRight w:val="0"/>
      <w:marTop w:val="0"/>
      <w:marBottom w:val="0"/>
      <w:divBdr>
        <w:top w:val="none" w:sz="0" w:space="0" w:color="auto"/>
        <w:left w:val="none" w:sz="0" w:space="0" w:color="auto"/>
        <w:bottom w:val="none" w:sz="0" w:space="0" w:color="auto"/>
        <w:right w:val="none" w:sz="0" w:space="0" w:color="auto"/>
      </w:divBdr>
      <w:divsChild>
        <w:div w:id="1641030168">
          <w:marLeft w:val="0"/>
          <w:marRight w:val="0"/>
          <w:marTop w:val="0"/>
          <w:marBottom w:val="0"/>
          <w:divBdr>
            <w:top w:val="single" w:sz="2" w:space="0" w:color="2773CC"/>
            <w:left w:val="none" w:sz="0" w:space="0" w:color="auto"/>
            <w:bottom w:val="none" w:sz="0" w:space="0" w:color="auto"/>
            <w:right w:val="none" w:sz="0" w:space="0" w:color="auto"/>
          </w:divBdr>
          <w:divsChild>
            <w:div w:id="62064883">
              <w:marLeft w:val="0"/>
              <w:marRight w:val="0"/>
              <w:marTop w:val="0"/>
              <w:marBottom w:val="0"/>
              <w:divBdr>
                <w:top w:val="none" w:sz="0" w:space="0" w:color="auto"/>
                <w:left w:val="none" w:sz="0" w:space="0" w:color="auto"/>
                <w:bottom w:val="none" w:sz="0" w:space="0" w:color="auto"/>
                <w:right w:val="none" w:sz="0" w:space="0" w:color="auto"/>
              </w:divBdr>
              <w:divsChild>
                <w:div w:id="1034890520">
                  <w:marLeft w:val="0"/>
                  <w:marRight w:val="0"/>
                  <w:marTop w:val="0"/>
                  <w:marBottom w:val="0"/>
                  <w:divBdr>
                    <w:top w:val="none" w:sz="0" w:space="0" w:color="auto"/>
                    <w:left w:val="none" w:sz="0" w:space="0" w:color="auto"/>
                    <w:bottom w:val="none" w:sz="0" w:space="0" w:color="auto"/>
                    <w:right w:val="none" w:sz="0" w:space="0" w:color="auto"/>
                  </w:divBdr>
                  <w:divsChild>
                    <w:div w:id="5058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Words>
  <Characters>530</Characters>
  <Application>Microsoft Office Word</Application>
  <DocSecurity>0</DocSecurity>
  <Lines>4</Lines>
  <Paragraphs>1</Paragraphs>
  <ScaleCrop>false</ScaleCrop>
  <Company>Micorosoft</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2018-12-10T05:58:00Z</dcterms:created>
  <dcterms:modified xsi:type="dcterms:W3CDTF">2018-12-10T05:58:00Z</dcterms:modified>
</cp:coreProperties>
</file>