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B4" w:rsidRDefault="00284FB4" w:rsidP="00284FB4">
      <w:pPr>
        <w:widowControl/>
        <w:spacing w:line="300" w:lineRule="atLeast"/>
        <w:jc w:val="left"/>
        <w:outlineLvl w:val="3"/>
        <w:rPr>
          <w:rFonts w:ascii="inherit" w:eastAsia="黑体" w:hAnsi="inherit" w:cs="宋体" w:hint="eastAsia"/>
          <w:kern w:val="0"/>
          <w:sz w:val="26"/>
          <w:szCs w:val="26"/>
        </w:rPr>
      </w:pPr>
      <w:r w:rsidRPr="00284FB4">
        <w:rPr>
          <w:rFonts w:ascii="inherit" w:eastAsia="黑体" w:hAnsi="inherit" w:cs="宋体" w:hint="eastAsia"/>
          <w:kern w:val="0"/>
          <w:sz w:val="26"/>
          <w:szCs w:val="26"/>
        </w:rPr>
        <w:t>简讯：</w:t>
      </w:r>
      <w:r w:rsidRPr="00284FB4">
        <w:rPr>
          <w:rFonts w:ascii="inherit" w:eastAsia="黑体" w:hAnsi="inherit" w:cs="宋体"/>
          <w:kern w:val="0"/>
          <w:sz w:val="26"/>
          <w:szCs w:val="26"/>
        </w:rPr>
        <w:t>我校顺利通过高校技防</w:t>
      </w:r>
      <w:r w:rsidRPr="00284FB4">
        <w:rPr>
          <w:rFonts w:ascii="inherit" w:eastAsia="黑体" w:hAnsi="inherit" w:cs="宋体"/>
          <w:kern w:val="0"/>
          <w:sz w:val="26"/>
          <w:szCs w:val="26"/>
        </w:rPr>
        <w:t>“</w:t>
      </w:r>
      <w:r w:rsidRPr="00284FB4">
        <w:rPr>
          <w:rFonts w:ascii="inherit" w:eastAsia="黑体" w:hAnsi="inherit" w:cs="宋体"/>
          <w:kern w:val="0"/>
          <w:sz w:val="26"/>
          <w:szCs w:val="26"/>
        </w:rPr>
        <w:t>十二五</w:t>
      </w:r>
      <w:r w:rsidRPr="00284FB4">
        <w:rPr>
          <w:rFonts w:ascii="inherit" w:eastAsia="黑体" w:hAnsi="inherit" w:cs="宋体"/>
          <w:kern w:val="0"/>
          <w:sz w:val="26"/>
          <w:szCs w:val="26"/>
        </w:rPr>
        <w:t>”</w:t>
      </w:r>
      <w:r w:rsidRPr="00284FB4">
        <w:rPr>
          <w:rFonts w:ascii="inherit" w:eastAsia="黑体" w:hAnsi="inherit" w:cs="宋体"/>
          <w:kern w:val="0"/>
          <w:sz w:val="26"/>
          <w:szCs w:val="26"/>
        </w:rPr>
        <w:t>规划完成情况验收</w:t>
      </w:r>
    </w:p>
    <w:p w:rsidR="00284FB4" w:rsidRDefault="00284FB4" w:rsidP="00284FB4">
      <w:pPr>
        <w:pStyle w:val="a3"/>
        <w:spacing w:before="0" w:beforeAutospacing="0" w:after="150" w:afterAutospacing="0" w:line="293" w:lineRule="atLeast"/>
        <w:ind w:firstLine="555"/>
        <w:rPr>
          <w:rFonts w:ascii="黑体" w:eastAsia="黑体" w:hAnsi="黑体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11月22日下午，上海市教委后勤保卫处原处长王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立康一行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5人，来我校奉贤校区开展技防“十二五”规划完成情况验收工作。副校长范文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毅参加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验收会。</w:t>
      </w:r>
    </w:p>
    <w:p w:rsidR="00284FB4" w:rsidRDefault="00284FB4" w:rsidP="00284FB4">
      <w:pPr>
        <w:pStyle w:val="a3"/>
        <w:spacing w:before="0" w:beforeAutospacing="0" w:after="150" w:afterAutospacing="0"/>
        <w:jc w:val="center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5705475" cy="3638550"/>
            <wp:effectExtent l="19050" t="0" r="9525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B4" w:rsidRDefault="00284FB4" w:rsidP="00284FB4">
      <w:pPr>
        <w:pStyle w:val="a3"/>
        <w:spacing w:before="0" w:beforeAutospacing="0" w:after="150" w:afterAutospacing="0" w:line="293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后勤保卫处处长葛华汇报了我校2012年至2016年“十二五”技防建设工作，包括5年来学校技防建设的资金投入，目前设备运行状况，人员管理水平，以及对照市教委高校技防“十二五”规划标准和兄弟院校技防建设差距等，并结合“十三五”技防建设要求谈了下一步技防建设设想。</w:t>
      </w:r>
    </w:p>
    <w:p w:rsidR="00284FB4" w:rsidRDefault="00284FB4" w:rsidP="00284FB4">
      <w:pPr>
        <w:pStyle w:val="a3"/>
        <w:spacing w:before="0" w:beforeAutospacing="0" w:after="150" w:afterAutospacing="0" w:line="293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市教委专家组在奉贤校区进行实地勘查后表示，我校在二校合并三校融合过程中，技防建设有其亮点和特色，表现为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三校技防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建设思路清晰，技防整合落到了实处。专家组也指出了我校还存在技</w:t>
      </w: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防建设覆盖力度还不足，防范技术不够完善，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三校技防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联网还未实现等问题。希望我校在“十三五”技防建设过程中实现“弯道超车”，校区间做到四个统一，统一的格式标准、统一的制式配置、统一的信息整合、统一的管理口径，力争走在全市高校技防建设前列。</w:t>
      </w:r>
    </w:p>
    <w:p w:rsidR="00284FB4" w:rsidRDefault="00284FB4" w:rsidP="00284FB4">
      <w:pPr>
        <w:pStyle w:val="a3"/>
        <w:spacing w:before="0" w:beforeAutospacing="0" w:after="150" w:afterAutospacing="0" w:line="293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根据高校技防“十二五”规划建设验收标准，全体专家组一致认为，奉贤校区技防“十二五”规划建设验收通过。这标志着我校创建“安全文明校园”进入准入状态，也为我校文明单位创建奠定了良好的基础。</w:t>
      </w:r>
    </w:p>
    <w:p w:rsidR="00284FB4" w:rsidRPr="00284FB4" w:rsidRDefault="00284FB4" w:rsidP="00284FB4">
      <w:pPr>
        <w:widowControl/>
        <w:spacing w:line="300" w:lineRule="atLeast"/>
        <w:jc w:val="left"/>
        <w:outlineLvl w:val="3"/>
        <w:rPr>
          <w:rFonts w:ascii="inherit" w:eastAsia="黑体" w:hAnsi="inherit" w:cs="宋体"/>
          <w:kern w:val="0"/>
          <w:sz w:val="26"/>
          <w:szCs w:val="26"/>
        </w:rPr>
      </w:pPr>
    </w:p>
    <w:p w:rsidR="00E81A9A" w:rsidRPr="00284FB4" w:rsidRDefault="00E81A9A"/>
    <w:sectPr w:rsidR="00E81A9A" w:rsidRPr="00284FB4" w:rsidSect="00E8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FB4"/>
    <w:rsid w:val="00284FB4"/>
    <w:rsid w:val="00E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A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84FB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84FB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4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4F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4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john)(u)</dc:creator>
  <cp:lastModifiedBy>john)(u)</cp:lastModifiedBy>
  <cp:revision>1</cp:revision>
  <dcterms:created xsi:type="dcterms:W3CDTF">2018-01-10T01:03:00Z</dcterms:created>
  <dcterms:modified xsi:type="dcterms:W3CDTF">2018-01-10T01:05:00Z</dcterms:modified>
</cp:coreProperties>
</file>