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757" w:rsidRPr="00704757" w:rsidRDefault="00704757" w:rsidP="00704757">
      <w:pPr>
        <w:widowControl/>
        <w:shd w:val="clear" w:color="auto" w:fill="FCF8E3"/>
        <w:spacing w:line="300" w:lineRule="atLeast"/>
        <w:jc w:val="center"/>
        <w:outlineLvl w:val="3"/>
        <w:rPr>
          <w:rFonts w:ascii="inherit" w:eastAsia="黑体" w:hAnsi="inherit" w:cs="宋体"/>
          <w:color w:val="C09853"/>
          <w:kern w:val="0"/>
          <w:sz w:val="26"/>
          <w:szCs w:val="26"/>
        </w:rPr>
      </w:pPr>
      <w:proofErr w:type="gramStart"/>
      <w:r w:rsidRPr="00704757">
        <w:rPr>
          <w:rFonts w:ascii="inherit" w:eastAsia="黑体" w:hAnsi="inherit" w:cs="宋体"/>
          <w:color w:val="C09853"/>
          <w:kern w:val="0"/>
          <w:sz w:val="26"/>
          <w:szCs w:val="26"/>
        </w:rPr>
        <w:t>后保处</w:t>
      </w:r>
      <w:proofErr w:type="gramEnd"/>
      <w:r w:rsidRPr="00704757">
        <w:rPr>
          <w:rFonts w:ascii="inherit" w:eastAsia="黑体" w:hAnsi="inherit" w:cs="宋体"/>
          <w:color w:val="C09853"/>
          <w:kern w:val="0"/>
          <w:sz w:val="26"/>
          <w:szCs w:val="26"/>
        </w:rPr>
        <w:t>举办防毒</w:t>
      </w:r>
      <w:proofErr w:type="gramStart"/>
      <w:r w:rsidRPr="00704757">
        <w:rPr>
          <w:rFonts w:ascii="inherit" w:eastAsia="黑体" w:hAnsi="inherit" w:cs="宋体"/>
          <w:color w:val="C09853"/>
          <w:kern w:val="0"/>
          <w:sz w:val="26"/>
          <w:szCs w:val="26"/>
        </w:rPr>
        <w:t>防艾宣传</w:t>
      </w:r>
      <w:proofErr w:type="gramEnd"/>
      <w:r w:rsidRPr="00704757">
        <w:rPr>
          <w:rFonts w:ascii="inherit" w:eastAsia="黑体" w:hAnsi="inherit" w:cs="宋体"/>
          <w:color w:val="C09853"/>
          <w:kern w:val="0"/>
          <w:sz w:val="26"/>
          <w:szCs w:val="26"/>
        </w:rPr>
        <w:t>活动</w:t>
      </w:r>
    </w:p>
    <w:p w:rsidR="00704757" w:rsidRPr="00704757" w:rsidRDefault="00704757" w:rsidP="00704757">
      <w:pPr>
        <w:widowControl/>
        <w:shd w:val="clear" w:color="auto" w:fill="FCF8E3"/>
        <w:jc w:val="center"/>
        <w:rPr>
          <w:rFonts w:ascii="黑体" w:eastAsia="黑体" w:hAnsi="黑体" w:cs="宋体"/>
          <w:color w:val="C09853"/>
          <w:kern w:val="0"/>
          <w:sz w:val="20"/>
          <w:szCs w:val="20"/>
        </w:rPr>
      </w:pPr>
      <w:r w:rsidRPr="00704757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br/>
        <w:t xml:space="preserve">[2018-03-08] </w:t>
      </w:r>
      <w:r w:rsidRPr="00704757">
        <w:rPr>
          <w:rFonts w:ascii="Calibri" w:eastAsia="黑体" w:hAnsi="Calibri" w:cs="Calibri"/>
          <w:color w:val="C09853"/>
          <w:kern w:val="0"/>
          <w:sz w:val="20"/>
          <w:szCs w:val="20"/>
        </w:rPr>
        <w:t>  </w:t>
      </w:r>
      <w:r w:rsidRPr="00704757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t xml:space="preserve">发布单位：宣传部 </w:t>
      </w:r>
      <w:r w:rsidRPr="00704757">
        <w:rPr>
          <w:rFonts w:ascii="Calibri" w:eastAsia="黑体" w:hAnsi="Calibri" w:cs="Calibri"/>
          <w:color w:val="C09853"/>
          <w:kern w:val="0"/>
          <w:sz w:val="20"/>
          <w:szCs w:val="20"/>
        </w:rPr>
        <w:t>  </w:t>
      </w:r>
      <w:r w:rsidRPr="00704757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t>阅读次数：28703</w:t>
      </w:r>
    </w:p>
    <w:p w:rsidR="00704757" w:rsidRPr="00704757" w:rsidRDefault="00704757" w:rsidP="00704757">
      <w:pPr>
        <w:widowControl/>
        <w:spacing w:before="300" w:after="30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704757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1.5pt" o:hralign="center" o:hrstd="t" o:hrnoshade="t" o:hr="t" fillcolor="#333" stroked="f"/>
        </w:pict>
      </w:r>
    </w:p>
    <w:p w:rsidR="00704757" w:rsidRPr="00704757" w:rsidRDefault="00704757" w:rsidP="00704757">
      <w:pPr>
        <w:widowControl/>
        <w:spacing w:after="150" w:line="293" w:lineRule="atLeast"/>
        <w:ind w:firstLine="555"/>
        <w:jc w:val="left"/>
        <w:rPr>
          <w:rFonts w:ascii="黑体" w:eastAsia="黑体" w:hAnsi="黑体" w:cs="宋体"/>
          <w:color w:val="333333"/>
          <w:kern w:val="0"/>
          <w:sz w:val="20"/>
          <w:szCs w:val="20"/>
        </w:rPr>
      </w:pPr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为加大防毒</w:t>
      </w:r>
      <w:proofErr w:type="gramStart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防艾宣传</w:t>
      </w:r>
      <w:proofErr w:type="gramEnd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力度,增强广大师生的</w:t>
      </w:r>
      <w:proofErr w:type="gramStart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防毒防艾意识</w:t>
      </w:r>
      <w:proofErr w:type="gramEnd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，3月6日，后勤保卫处根据年度工作计划，在奉贤校区学生食堂门口举办了防毒</w:t>
      </w:r>
      <w:proofErr w:type="gramStart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防艾宣传</w:t>
      </w:r>
      <w:proofErr w:type="gramEnd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活动。本次活动得到了奉贤区禁毒委员会、奉贤区电视台法制频道、庄行镇禁毒办、庄行派出所以及学校学工部等单位大力支持。</w:t>
      </w:r>
    </w:p>
    <w:p w:rsidR="00704757" w:rsidRPr="00704757" w:rsidRDefault="00704757" w:rsidP="00704757">
      <w:pPr>
        <w:widowControl/>
        <w:spacing w:after="150" w:line="293" w:lineRule="atLeast"/>
        <w:ind w:firstLine="600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当天有防毒</w:t>
      </w:r>
      <w:proofErr w:type="gramStart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防艾知识</w:t>
      </w:r>
      <w:proofErr w:type="gramEnd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咨询、毒品样品展示、宣传册发放和小礼品赠送等多种形式的活动，吸引了大批师生驻足参与。禁毒工作人员从毒品形状、特征和吸食危害三方面详细介绍了常见毒品的知识及危害，普及艾滋病概念、传播途径，全面阐述艾滋病与毒品的关系、如何预防艾滋病等</w:t>
      </w:r>
      <w:proofErr w:type="gramStart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防毒防艾知识</w:t>
      </w:r>
      <w:proofErr w:type="gramEnd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。为直观了解毒品，活动现场还展示了毒品样品，如鸦片、海洛因、冰毒、止咳水、K粉、摇头丸等常见毒品。整个活动过程，师生踊跃参与，气氛热烈，达到预期宣传效果。</w:t>
      </w:r>
    </w:p>
    <w:p w:rsidR="00704757" w:rsidRPr="00704757" w:rsidRDefault="00704757" w:rsidP="00704757">
      <w:pPr>
        <w:widowControl/>
        <w:spacing w:after="150" w:line="293" w:lineRule="atLeast"/>
        <w:ind w:firstLine="600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通过开展此次活动，我校师生进一步了解和掌握更多“防毒防艾”的相关知识，以提高自觉抵御毒品、</w:t>
      </w:r>
      <w:proofErr w:type="gramStart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共担防艾的</w:t>
      </w:r>
      <w:proofErr w:type="gramEnd"/>
      <w:r w:rsidRPr="00704757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社会责任感和使命感，做到“合力禁毒，以爱防艾”。（后勤保卫处供稿）</w:t>
      </w:r>
    </w:p>
    <w:p w:rsidR="009A5A1F" w:rsidRDefault="009A5A1F"/>
    <w:p w:rsidR="00704757" w:rsidRDefault="00704757"/>
    <w:p w:rsidR="00704757" w:rsidRDefault="00704757">
      <w:pPr>
        <w:rPr>
          <w:rFonts w:hint="eastAsia"/>
        </w:rPr>
      </w:pPr>
      <w:r w:rsidRPr="00704757">
        <w:rPr>
          <w:noProof/>
        </w:rPr>
        <w:lastRenderedPageBreak/>
        <w:drawing>
          <wp:inline distT="0" distB="0" distL="0" distR="0">
            <wp:extent cx="2552700" cy="1962150"/>
            <wp:effectExtent l="0" t="0" r="0" b="0"/>
            <wp:docPr id="1" name="图片 1" descr="C:\Users\user\Desktop\1520478870269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2047887026937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757">
        <w:rPr>
          <w:noProof/>
        </w:rPr>
        <w:drawing>
          <wp:inline distT="0" distB="0" distL="0" distR="0">
            <wp:extent cx="2609850" cy="1952625"/>
            <wp:effectExtent l="0" t="0" r="0" b="9525"/>
            <wp:docPr id="2" name="图片 2" descr="C:\Users\user\Desktop\1520478870908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2047887090887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7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1B"/>
    <w:rsid w:val="001D4F75"/>
    <w:rsid w:val="00704757"/>
    <w:rsid w:val="009A5A1F"/>
    <w:rsid w:val="00B8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6B222"/>
  <w15:chartTrackingRefBased/>
  <w15:docId w15:val="{CB5118F4-A78D-43CE-A4EF-AEACD3122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3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3610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10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2018-10-29T11:45:00Z</dcterms:created>
  <dcterms:modified xsi:type="dcterms:W3CDTF">2018-10-29T11:45:00Z</dcterms:modified>
</cp:coreProperties>
</file>