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b/>
          <w:i w:val="0"/>
          <w:caps w:val="0"/>
          <w:color w:val="000000" w:themeColor="text1"/>
          <w:spacing w:val="0"/>
          <w:sz w:val="26"/>
          <w:szCs w:val="26"/>
          <w14:textFill>
            <w14:solidFill>
              <w14:schemeClr w14:val="tx1"/>
            </w14:solidFill>
          </w14:textFill>
        </w:rPr>
        <w:t>2018年上海市劳模（工匠）精神进校园活动成功举办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4885055" cy="3255010"/>
            <wp:effectExtent l="0" t="0" r="10795" b="2540"/>
            <wp:docPr id="2" name="图片 2" descr="1545266771209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4526677120941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3255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48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感知改革开放伟大成就，聆听劳模讲述成长故事。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12月19日下午，由上海市劳模协会和我校联合举办的2018年上海市劳模（工匠）精神进校园活动在杨浦校区举行。上海市劳模协会办公室主任彭剑明出席，吴欣之、熊熊、王军等26位各行业著名劳动模范以“劳模导师”的身份走进班级，为青年学生讲述价值观引领示范课程。本次活动旨在以实际行动践行习近平总书记在庆祝改革开放40周年大会上的重要讲话精神，教育引导青年学子坚定理想信念，树立正确的世界观、人生观、价值观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105400" cy="3401695"/>
            <wp:effectExtent l="0" t="0" r="0" b="8255"/>
            <wp:docPr id="3" name="图片 3" descr="154526679948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45266799486373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401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48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校长叶银忠亲临欢迎仪式现场，并对劳模导师们的到来表示感谢。他指出自2006年学校开展劳模（工匠）精神进校园活动以来，得到了市劳模协会、广大劳模的大力支持，学校不仅在“劳模育人导师”阶段收获颇丰，在学校成立新时代劳模（工匠）精神教育中心、全面推进劳模（工匠）精神育人以来，也取得了较好的成果。学校将继续探索和完善“劳模精神育人”新机制，扎实推进劳模（工匠）精神“十个一”工程建设，使之贯穿于人才培养的全过程，以劳模（工匠）精神引领学生成长成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561965" cy="3705860"/>
            <wp:effectExtent l="0" t="0" r="635" b="8890"/>
            <wp:docPr id="4" name="图片 4" descr="154526683149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45266831495919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3705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48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欢迎仪式结束后，26位各行业著名劳动模范走进课堂与师生面对面交流。劳模们通过讲述劳模（工匠）精神的时代内涵，让同学们感知中国改革开放40年取得的巨大成就，以奋斗精神激励学生成长成才。他们还以自身的成长经历勉励同学们要爱国奉献，要刻苦钻研、勇于担当，积极践行社会主义核心价值观，涵养深厚劳动情怀。劳模们爱岗敬业、争创一流，艰苦奋斗、勇于创新、淡泊名利、甘于奉献的精神，在广大学生中引起了强烈共鸣，大家纷纷表示要继续传承、弘扬劳模（工匠）精神，争取早日成才，为实现中华民族伟大复兴的中国梦不懈奋斗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480"/>
        <w:jc w:val="right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（学生工作部、新时代劳模（工匠）精神教育中心供稿）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93117"/>
    <w:rsid w:val="63B1785E"/>
    <w:rsid w:val="77C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2018-12-26T01:21:00Z</dcterms:created>
  <dc:creator>爱妃接旨。✨</dc:creator>
  <cp:lastModifiedBy>爱妃接旨。✨</cp:lastModifiedBy>
  <dcterms:modified xsi:type="dcterms:W3CDTF">2018-12-26T01:24:04Z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