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color w:val="000000" w:themeColor="text1"/>
          <w:sz w:val="26"/>
          <w:szCs w:val="26"/>
          <w14:textFill>
            <w14:solidFill>
              <w14:schemeClr w14:val="tx1"/>
            </w14:solidFill>
          </w14:textFill>
        </w:rPr>
      </w:pPr>
      <w:r>
        <w:rPr>
          <w:rStyle w:val="5"/>
          <w:b/>
          <w:i w:val="0"/>
          <w:caps w:val="0"/>
          <w:color w:val="000000" w:themeColor="text1"/>
          <w:spacing w:val="0"/>
          <w:sz w:val="26"/>
          <w:szCs w:val="26"/>
          <w14:textFill>
            <w14:solidFill>
              <w14:schemeClr w14:val="tx1"/>
            </w14:solidFill>
          </w14:textFill>
        </w:rPr>
        <w:t>学校举行2018年大学生征兵政策宣讲会</w:t>
      </w:r>
    </w:p>
    <w:p>
      <w:pPr>
        <w:pStyle w:val="3"/>
        <w:keepNext w:val="0"/>
        <w:keepLines w:val="0"/>
        <w:widowControl/>
        <w:suppressLineNumbers w:val="0"/>
        <w:spacing w:before="0" w:beforeAutospacing="0" w:after="0" w:afterAutospacing="0" w:line="293" w:lineRule="atLeast"/>
        <w:ind w:left="0" w:right="0" w:firstLine="555"/>
        <w:rPr>
          <w:rFonts w:ascii="黑体" w:hAnsi="宋体" w:eastAsia="黑体" w:cs="黑体"/>
          <w:b w:val="0"/>
          <w:i w:val="0"/>
          <w:caps w:val="0"/>
          <w:color w:val="333333"/>
          <w:spacing w:val="0"/>
          <w:sz w:val="19"/>
          <w:szCs w:val="19"/>
        </w:rPr>
      </w:pPr>
      <w:r>
        <w:rPr>
          <w:rFonts w:ascii="华文仿宋" w:hAnsi="华文仿宋" w:eastAsia="华文仿宋" w:cs="华文仿宋"/>
          <w:b w:val="0"/>
          <w:i w:val="0"/>
          <w:caps w:val="0"/>
          <w:color w:val="333333"/>
          <w:spacing w:val="0"/>
          <w:sz w:val="28"/>
          <w:szCs w:val="28"/>
        </w:rPr>
        <w:t>5月9日，我校2018年征兵及国防教育宣传月系列活动之大学生征兵政策宣讲会在</w:t>
      </w:r>
      <w:r>
        <w:rPr>
          <w:rFonts w:hint="eastAsia" w:ascii="华文仿宋" w:hAnsi="华文仿宋" w:eastAsia="华文仿宋" w:cs="华文仿宋"/>
          <w:b w:val="0"/>
          <w:i w:val="0"/>
          <w:caps w:val="0"/>
          <w:color w:val="333333"/>
          <w:spacing w:val="0"/>
          <w:sz w:val="28"/>
          <w:szCs w:val="28"/>
        </w:rPr>
        <w:t>奉贤校区举行。上海市征兵办高校组组长姜玉忠副教授应邀参会并进行政策宣讲。武装部相关负责老师、各学院征兵工作负责人、退伍大学生士兵宣讲团成员及有参军意愿的部分同学参加了会议。</w:t>
      </w:r>
    </w:p>
    <w:p>
      <w:pPr>
        <w:pStyle w:val="3"/>
        <w:keepNext w:val="0"/>
        <w:keepLines w:val="0"/>
        <w:widowControl/>
        <w:suppressLineNumbers w:val="0"/>
        <w:spacing w:before="0" w:beforeAutospacing="0" w:after="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华文仿宋" w:hAnsi="华文仿宋" w:eastAsia="华文仿宋" w:cs="华文仿宋"/>
          <w:b w:val="0"/>
          <w:i w:val="0"/>
          <w:caps w:val="0"/>
          <w:color w:val="333333"/>
          <w:spacing w:val="0"/>
          <w:sz w:val="28"/>
          <w:szCs w:val="28"/>
        </w:rPr>
        <w:t>会上，姜玉忠从当前国内外的形势，部队调整后国家武装力量的构成和兵役制度，以及大学生入伍的相关政策这三个方面为参会师生进行了宣讲。他指出，构建现代化国防，对高素质、高学历人才的需求不断提高，大学生投身军旅当义不容辞。应征入伍对大学生的成长有重要作用，军旅生涯可以培养一个人独立自主的能力，吃苦耐劳的品质，坚韧不拔的意志，和良好的团结协作精神。他还就大学生入伍的相关政策和退伍老兵的就学和就业情况进行了深入解析，对大学生参军入伍优先优待、补贴政策、复学升学等优惠政策进行了讲解。</w:t>
      </w:r>
    </w:p>
    <w:p>
      <w:pPr>
        <w:pStyle w:val="3"/>
        <w:keepNext w:val="0"/>
        <w:keepLines w:val="0"/>
        <w:widowControl/>
        <w:suppressLineNumbers w:val="0"/>
        <w:spacing w:before="0" w:beforeAutospacing="0" w:after="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华文仿宋" w:hAnsi="华文仿宋" w:eastAsia="华文仿宋" w:cs="华文仿宋"/>
          <w:b w:val="0"/>
          <w:i w:val="0"/>
          <w:caps w:val="0"/>
          <w:color w:val="333333"/>
          <w:spacing w:val="0"/>
          <w:sz w:val="28"/>
          <w:szCs w:val="28"/>
        </w:rPr>
        <w:t>讲座结束之后，同学们纷纷表示，希望能有机会奔赴军营，在部队这个大熔炉里得到充分历练，成长成才，担负起保家卫国的重任。本次征兵政策宣讲会的开展，有效地促进了广大师生对征兵政策与形势的了解，激发了我校青年投身军旅的热情。</w:t>
      </w:r>
    </w:p>
    <w:p>
      <w:pPr>
        <w:pStyle w:val="3"/>
        <w:keepNext w:val="0"/>
        <w:keepLines w:val="0"/>
        <w:widowControl/>
        <w:suppressLineNumbers w:val="0"/>
        <w:spacing w:before="0" w:beforeAutospacing="0" w:after="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华文仿宋" w:hAnsi="华文仿宋" w:eastAsia="华文仿宋" w:cs="华文仿宋"/>
          <w:b w:val="0"/>
          <w:i w:val="0"/>
          <w:caps w:val="0"/>
          <w:color w:val="333333"/>
          <w:spacing w:val="0"/>
          <w:sz w:val="28"/>
          <w:szCs w:val="28"/>
        </w:rPr>
        <w:t>至此，我校2018年征兵工作已经全面展开，学校将陆续通过兵役登记、线上宣传、退伍大学生士兵宣讲团等方式营造征兵氛围、推广政策普及、提升人员覆盖面，努力开创我校征兵工作新局面，为进一步贯彻落实党的十九大精神和习近平新时代中国特色社会主义思想，实现中国梦强军梦做出积极贡献。（ 武装部供稿）</w:t>
      </w:r>
    </w:p>
    <w:p>
      <w:pPr>
        <w:pStyle w:val="3"/>
        <w:keepNext w:val="0"/>
        <w:keepLines w:val="0"/>
        <w:widowControl/>
        <w:suppressLineNumbers w:val="0"/>
        <w:spacing w:before="0" w:beforeAutospacing="0" w:after="150" w:afterAutospacing="0"/>
        <w:ind w:left="0" w:right="0" w:firstLine="0"/>
        <w:rPr>
          <w:rFonts w:hint="eastAsia" w:ascii="黑体" w:hAnsi="宋体" w:eastAsia="黑体" w:cs="黑体"/>
          <w:b w:val="0"/>
          <w:i w:val="0"/>
          <w:caps w:val="0"/>
          <w:color w:val="333333"/>
          <w:spacing w:val="0"/>
          <w:sz w:val="19"/>
          <w:szCs w:val="19"/>
        </w:rPr>
      </w:pP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220335" cy="3477895"/>
            <wp:effectExtent l="0" t="0" r="18415" b="8255"/>
            <wp:docPr id="2" name="图片 1" descr="1526009278542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26009278542186.jpg"/>
                    <pic:cNvPicPr>
                      <a:picLocks noChangeAspect="1"/>
                    </pic:cNvPicPr>
                  </pic:nvPicPr>
                  <pic:blipFill>
                    <a:blip r:embed="rId4"/>
                    <a:stretch>
                      <a:fillRect/>
                    </a:stretch>
                  </pic:blipFill>
                  <pic:spPr>
                    <a:xfrm>
                      <a:off x="0" y="0"/>
                      <a:ext cx="5220335" cy="3477895"/>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ind w:left="0" w:right="0" w:firstLine="0"/>
        <w:jc w:val="center"/>
        <w:rPr>
          <w:rFonts w:hint="eastAsia" w:ascii="黑体" w:hAnsi="宋体" w:eastAsia="黑体" w:cs="黑体"/>
          <w:b w:val="0"/>
          <w:i w:val="0"/>
          <w:caps w:val="0"/>
          <w:color w:val="333333"/>
          <w:spacing w:val="0"/>
          <w:sz w:val="19"/>
          <w:szCs w:val="19"/>
        </w:rPr>
      </w:pPr>
      <w:bookmarkStart w:id="0" w:name="_GoBack"/>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087620" cy="3389630"/>
            <wp:effectExtent l="0" t="0" r="17780" b="1270"/>
            <wp:docPr id="1" name="图片 2" descr="1526009278603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26009278603363.jpg"/>
                    <pic:cNvPicPr>
                      <a:picLocks noChangeAspect="1"/>
                    </pic:cNvPicPr>
                  </pic:nvPicPr>
                  <pic:blipFill>
                    <a:blip r:embed="rId5"/>
                    <a:stretch>
                      <a:fillRect/>
                    </a:stretch>
                  </pic:blipFill>
                  <pic:spPr>
                    <a:xfrm>
                      <a:off x="0" y="0"/>
                      <a:ext cx="5087620" cy="3389630"/>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D0FFD"/>
    <w:rsid w:val="6ECD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2018-12-26T06:01:00Z</dcterms:created>
  <dc:creator>爱妃接旨。✨</dc:creator>
  <cp:lastModifiedBy>爱妃接旨。✨</cp:lastModifiedBy>
  <dcterms:modified xsi:type="dcterms:W3CDTF">2018-12-26T06:02:47Z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