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6613" w:tblpY="523"/>
        <w:tblOverlap w:val="never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right"/>
        </w:trPr>
        <w:tc>
          <w:tcPr>
            <w:tcW w:w="1134" w:type="dxa"/>
            <w:noWrap w:val="0"/>
            <w:vAlign w:val="center"/>
          </w:tcPr>
          <w:p>
            <w:pPr>
              <w:jc w:val="right"/>
              <w:rPr>
                <w:rFonts w:hint="eastAsia"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立项编号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rPr>
                <w:rFonts w:eastAsia="宋体"/>
                <w:sz w:val="21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480" w:lineRule="auto"/>
        <w:jc w:val="right"/>
        <w:rPr>
          <w:rFonts w:ascii="楷体_GB2312" w:eastAsia="楷体_GB2312"/>
          <w:sz w:val="36"/>
          <w:szCs w:val="36"/>
        </w:rPr>
      </w:pPr>
    </w:p>
    <w:p>
      <w:pPr>
        <w:spacing w:line="480" w:lineRule="auto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 xml:space="preserve">       </w:t>
      </w:r>
    </w:p>
    <w:p>
      <w:pPr>
        <w:spacing w:line="720" w:lineRule="auto"/>
        <w:jc w:val="center"/>
        <w:rPr>
          <w:rFonts w:hint="eastAsia" w:ascii="Times New Roman" w:hAnsi="Times New Roman" w:eastAsia="宋体" w:cs="Times New Roman"/>
          <w:b/>
          <w:spacing w:val="20"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0"/>
          <w:sz w:val="48"/>
          <w:szCs w:val="48"/>
          <w:lang w:val="en-US" w:eastAsia="zh-CN"/>
        </w:rPr>
        <w:t>上海城建职业学院</w:t>
      </w:r>
    </w:p>
    <w:p>
      <w:pPr>
        <w:spacing w:line="720" w:lineRule="auto"/>
        <w:jc w:val="center"/>
        <w:rPr>
          <w:rFonts w:hint="eastAsia" w:ascii="Times New Roman" w:hAnsi="Times New Roman" w:eastAsia="宋体" w:cs="Times New Roman"/>
          <w:b/>
          <w:spacing w:val="20"/>
          <w:sz w:val="48"/>
          <w:szCs w:val="48"/>
          <w:lang w:val="en-US" w:eastAsia="zh-CN"/>
        </w:rPr>
      </w:pPr>
      <w:r>
        <w:rPr>
          <w:rFonts w:hint="eastAsia"/>
          <w:b/>
          <w:spacing w:val="20"/>
          <w:sz w:val="48"/>
          <w:szCs w:val="48"/>
        </w:rPr>
        <w:t>校级</w:t>
      </w:r>
      <w:r>
        <w:rPr>
          <w:rFonts w:hint="eastAsia" w:ascii="Times New Roman" w:hAnsi="Times New Roman" w:eastAsia="宋体" w:cs="Times New Roman"/>
          <w:b/>
          <w:spacing w:val="20"/>
          <w:sz w:val="48"/>
          <w:szCs w:val="48"/>
          <w:lang w:val="en-US" w:eastAsia="zh-CN"/>
        </w:rPr>
        <w:t>教学研究类</w:t>
      </w:r>
      <w:r>
        <w:rPr>
          <w:rFonts w:hint="eastAsia" w:ascii="Times New Roman" w:hAnsi="Times New Roman" w:eastAsia="宋体" w:cs="Times New Roman"/>
          <w:b/>
          <w:spacing w:val="20"/>
          <w:sz w:val="48"/>
          <w:szCs w:val="48"/>
        </w:rPr>
        <w:t>项目</w:t>
      </w:r>
      <w:r>
        <w:rPr>
          <w:rFonts w:hint="eastAsia" w:ascii="Times New Roman" w:hAnsi="Times New Roman" w:eastAsia="宋体" w:cs="Times New Roman"/>
          <w:b/>
          <w:spacing w:val="20"/>
          <w:sz w:val="48"/>
          <w:szCs w:val="48"/>
          <w:lang w:val="en-US" w:eastAsia="zh-CN"/>
        </w:rPr>
        <w:t>申报书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28"/>
        </w:rPr>
      </w:pPr>
    </w:p>
    <w:p>
      <w:pPr>
        <w:rPr>
          <w:rFonts w:ascii="黑体" w:eastAsia="黑体"/>
          <w:sz w:val="28"/>
        </w:rPr>
      </w:pPr>
    </w:p>
    <w:p>
      <w:pPr>
        <w:rPr>
          <w:rFonts w:ascii="黑体" w:eastAsia="黑体"/>
          <w:sz w:val="28"/>
        </w:rPr>
      </w:pPr>
    </w:p>
    <w:p>
      <w:pPr>
        <w:rPr>
          <w:rFonts w:ascii="黑体" w:eastAsia="黑体"/>
          <w:sz w:val="28"/>
        </w:rPr>
      </w:pPr>
    </w:p>
    <w:p>
      <w:pPr>
        <w:spacing w:line="360" w:lineRule="auto"/>
        <w:ind w:firstLine="904" w:firstLineChars="30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项目名称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/>
          <w:sz w:val="30"/>
          <w:szCs w:val="30"/>
          <w:u w:val="single"/>
        </w:rPr>
        <w:t xml:space="preserve">        </w:t>
      </w:r>
    </w:p>
    <w:p>
      <w:pPr>
        <w:spacing w:line="360" w:lineRule="auto"/>
        <w:ind w:firstLine="904" w:firstLineChars="3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项目负责人 </w:t>
      </w:r>
      <w:r>
        <w:rPr>
          <w:rFonts w:hint="eastAsia"/>
          <w:sz w:val="30"/>
          <w:szCs w:val="30"/>
          <w:u w:val="single"/>
        </w:rPr>
        <w:t xml:space="preserve">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>
      <w:pPr>
        <w:spacing w:line="360" w:lineRule="auto"/>
        <w:ind w:firstLine="904" w:firstLineChars="3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所在部门（二级学院）</w:t>
      </w:r>
      <w:r>
        <w:rPr>
          <w:rFonts w:hint="eastAsia" w:ascii="宋体" w:hAnsi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</w:t>
      </w:r>
    </w:p>
    <w:p>
      <w:pPr>
        <w:spacing w:line="360" w:lineRule="auto"/>
        <w:ind w:firstLine="904" w:firstLineChars="3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0"/>
          <w:szCs w:val="30"/>
        </w:rPr>
        <w:t xml:space="preserve">填表日期 </w:t>
      </w:r>
      <w:r>
        <w:rPr>
          <w:rFonts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/>
          <w:sz w:val="30"/>
          <w:szCs w:val="30"/>
          <w:u w:val="single"/>
        </w:rPr>
        <w:t xml:space="preserve">       </w:t>
      </w:r>
    </w:p>
    <w:p>
      <w:pPr>
        <w:jc w:val="center"/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上海城建职业学院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教务</w:t>
      </w:r>
      <w:r>
        <w:rPr>
          <w:rFonts w:hint="eastAsia" w:ascii="楷体_GB2312" w:eastAsia="楷体_GB2312"/>
          <w:b/>
          <w:sz w:val="36"/>
          <w:szCs w:val="36"/>
        </w:rPr>
        <w:t>处制</w:t>
      </w:r>
    </w:p>
    <w:p>
      <w:pPr>
        <w:jc w:val="center"/>
        <w:rPr>
          <w:rFonts w:hint="eastAsia" w:ascii="宋体" w:hAnsi="宋体" w:eastAsia="宋体"/>
          <w:b/>
        </w:rPr>
      </w:pP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填  表  说  明</w:t>
      </w:r>
    </w:p>
    <w:p>
      <w:pPr>
        <w:rPr>
          <w:rFonts w:ascii="黑体" w:eastAsia="黑体"/>
          <w:sz w:val="32"/>
        </w:rPr>
      </w:pPr>
    </w:p>
    <w:p>
      <w:pPr>
        <w:spacing w:line="520" w:lineRule="exact"/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sz w:val="30"/>
          <w:szCs w:val="30"/>
        </w:rPr>
        <w:t>《申</w:t>
      </w: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报</w:t>
      </w:r>
      <w:r>
        <w:rPr>
          <w:rFonts w:hint="eastAsia" w:ascii="仿宋_GB2312" w:hAnsi="宋体" w:eastAsia="仿宋_GB2312" w:cs="Times New Roman"/>
          <w:sz w:val="30"/>
          <w:szCs w:val="30"/>
        </w:rPr>
        <w:t>书》所列内容必须实事求是，逐项认真填写，表达要明确严谨。对于填写内容含糊不清、不合要求、手续不全的申请书，不予受理。</w:t>
      </w:r>
    </w:p>
    <w:p>
      <w:pPr>
        <w:spacing w:line="520" w:lineRule="exact"/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sz w:val="30"/>
          <w:szCs w:val="30"/>
        </w:rPr>
        <w:t>项目主持人必须是该项目的实际主持者和指导者，并在项目研究中担负实质性任务。</w:t>
      </w:r>
    </w:p>
    <w:p>
      <w:pPr>
        <w:spacing w:line="520" w:lineRule="exact"/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3.</w:t>
      </w:r>
      <w:r>
        <w:rPr>
          <w:rFonts w:hint="eastAsia" w:ascii="仿宋_GB2312" w:hAnsi="宋体" w:eastAsia="仿宋_GB2312" w:cs="Times New Roman"/>
          <w:sz w:val="30"/>
          <w:szCs w:val="30"/>
        </w:rPr>
        <w:t>申报书须经项目主持人所在部门领导审核，并加盖公章后上报。</w:t>
      </w:r>
    </w:p>
    <w:p>
      <w:pPr>
        <w:spacing w:line="520" w:lineRule="exact"/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0"/>
          <w:szCs w:val="30"/>
        </w:rPr>
        <w:t>本《申报书》一式2份，A4双面印制，左侧装订。</w:t>
      </w:r>
    </w:p>
    <w:p>
      <w:pPr>
        <w:spacing w:line="520" w:lineRule="exact"/>
        <w:ind w:firstLine="600" w:firstLineChars="200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5.</w:t>
      </w:r>
      <w:r>
        <w:rPr>
          <w:rFonts w:hint="eastAsia" w:ascii="仿宋_GB2312" w:hAnsi="宋体" w:eastAsia="仿宋_GB2312" w:cs="Times New Roman"/>
          <w:sz w:val="30"/>
          <w:szCs w:val="30"/>
        </w:rPr>
        <w:t>各栏目如不够填写，请自行添加页码，整页设计原则。</w:t>
      </w:r>
    </w:p>
    <w:p>
      <w:pPr>
        <w:rPr>
          <w:rFonts w:ascii="黑体" w:eastAsia="黑体"/>
        </w:rPr>
      </w:pPr>
      <w:r>
        <w:rPr>
          <w:rFonts w:ascii="黑体" w:eastAsia="黑体"/>
        </w:rPr>
        <w:br w:type="page"/>
      </w: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一、基本信息情况</w:t>
      </w:r>
    </w:p>
    <w:tbl>
      <w:tblPr>
        <w:tblStyle w:val="5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369"/>
        <w:gridCol w:w="1137"/>
        <w:gridCol w:w="144"/>
        <w:gridCol w:w="540"/>
        <w:gridCol w:w="204"/>
        <w:gridCol w:w="1380"/>
        <w:gridCol w:w="237"/>
        <w:gridCol w:w="439"/>
        <w:gridCol w:w="685"/>
        <w:gridCol w:w="561"/>
        <w:gridCol w:w="136"/>
        <w:gridCol w:w="289"/>
        <w:gridCol w:w="1518"/>
        <w:gridCol w:w="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0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28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持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9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/行政职务</w:t>
            </w:r>
          </w:p>
        </w:tc>
        <w:tc>
          <w:tcPr>
            <w:tcW w:w="21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</w:tc>
        <w:tc>
          <w:tcPr>
            <w:tcW w:w="19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9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3405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9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（手机）</w:t>
            </w:r>
          </w:p>
        </w:tc>
        <w:tc>
          <w:tcPr>
            <w:tcW w:w="19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06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386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主要教学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28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教学改革研究和科学研究工作简况</w:t>
            </w: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1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项目来源</w:t>
            </w:r>
          </w:p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（级别）</w:t>
            </w: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概况</w:t>
            </w:r>
          </w:p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（在研、结项、获奖）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  <w:tc>
          <w:tcPr>
            <w:tcW w:w="13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主要成员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职称、职务</w:t>
            </w: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分工</w:t>
            </w: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b/>
          <w:sz w:val="28"/>
          <w:szCs w:val="28"/>
        </w:rPr>
      </w:pPr>
      <w:r>
        <w:rPr>
          <w:rFonts w:ascii="黑体" w:eastAsia="黑体"/>
        </w:rPr>
        <w:br w:type="page"/>
      </w:r>
      <w:r>
        <w:rPr>
          <w:rFonts w:hint="eastAsia" w:ascii="黑体" w:eastAsia="黑体"/>
          <w:b/>
          <w:sz w:val="28"/>
          <w:szCs w:val="28"/>
        </w:rPr>
        <w:t>二、项目设计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48" w:type="dxa"/>
            <w:noWrap w:val="0"/>
            <w:vAlign w:val="center"/>
          </w:tcPr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（一）学校该领域工作现状与项目研究的意义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48" w:type="dxa"/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（二）研究目标、研究内容和拟解决的关键问题</w:t>
            </w: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48" w:type="dxa"/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（三）研究思路和研究方法</w:t>
            </w: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48" w:type="dxa"/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（四）研究</w:t>
            </w:r>
            <w:r>
              <w:rPr>
                <w:rFonts w:ascii="宋体" w:hAnsi="宋体"/>
                <w:sz w:val="24"/>
              </w:rPr>
              <w:t>进度计划</w:t>
            </w:r>
          </w:p>
          <w:p>
            <w:pPr>
              <w:spacing w:before="156" w:beforeLines="50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三、预期研究成果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94"/>
        <w:gridCol w:w="3225"/>
        <w:gridCol w:w="1377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研 究 成 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完成时间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成果名称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成果形式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>
        <w:rPr>
          <w:rFonts w:hint="eastAsia" w:ascii="黑体" w:eastAsia="黑体"/>
          <w:b/>
          <w:sz w:val="28"/>
          <w:szCs w:val="28"/>
        </w:rPr>
        <w:t>完成项目的承诺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8" w:type="dxa"/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我保证</w:t>
            </w:r>
            <w:r>
              <w:rPr>
                <w:rFonts w:ascii="宋体" w:hAnsi="宋体"/>
                <w:sz w:val="24"/>
              </w:rPr>
              <w:t>所填信息真实有效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>如获立项，</w:t>
            </w:r>
            <w:r>
              <w:rPr>
                <w:rFonts w:hint="eastAsia" w:ascii="宋体" w:hAnsi="宋体"/>
                <w:sz w:val="24"/>
              </w:rPr>
              <w:t>我</w:t>
            </w:r>
            <w:r>
              <w:rPr>
                <w:rFonts w:ascii="宋体" w:hAnsi="宋体"/>
                <w:sz w:val="24"/>
              </w:rPr>
              <w:t>将</w:t>
            </w:r>
            <w:r>
              <w:rPr>
                <w:rFonts w:hint="eastAsia" w:ascii="宋体" w:hAnsi="宋体"/>
                <w:sz w:val="24"/>
              </w:rPr>
              <w:t>带领</w:t>
            </w:r>
            <w:r>
              <w:rPr>
                <w:rFonts w:ascii="宋体" w:hAnsi="宋体"/>
                <w:sz w:val="24"/>
              </w:rPr>
              <w:t>项目组成员认真开展研究，遵守科研项目管理的有关规定，合理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合规使用</w:t>
            </w:r>
            <w:r>
              <w:rPr>
                <w:rFonts w:hint="eastAsia" w:ascii="宋体" w:hAnsi="宋体"/>
                <w:sz w:val="24"/>
              </w:rPr>
              <w:t>科研经费</w:t>
            </w:r>
            <w:r>
              <w:rPr>
                <w:rFonts w:ascii="宋体" w:hAnsi="宋体"/>
                <w:sz w:val="24"/>
              </w:rPr>
              <w:t>，按时完成预期科研任务</w:t>
            </w:r>
            <w:r>
              <w:rPr>
                <w:rFonts w:hint="eastAsia" w:ascii="宋体" w:hAnsi="宋体"/>
                <w:sz w:val="24"/>
              </w:rPr>
              <w:t>。除遭遇</w:t>
            </w:r>
            <w:r>
              <w:rPr>
                <w:rFonts w:ascii="宋体" w:hAnsi="宋体"/>
                <w:sz w:val="24"/>
              </w:rPr>
              <w:t>不可抗拒的原因之外，不能完成科研</w:t>
            </w: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，愿意按照有关规定接受处罚。</w:t>
            </w: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承诺人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</w:t>
      </w:r>
      <w:r>
        <w:rPr>
          <w:rFonts w:hint="eastAsia" w:ascii="黑体" w:eastAsia="黑体"/>
          <w:b/>
          <w:sz w:val="28"/>
          <w:szCs w:val="28"/>
        </w:rPr>
        <w:t>经费预算</w:t>
      </w:r>
    </w:p>
    <w:tbl>
      <w:tblPr>
        <w:tblStyle w:val="5"/>
        <w:tblW w:w="9155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09"/>
        <w:gridCol w:w="4946"/>
        <w:gridCol w:w="772"/>
        <w:gridCol w:w="909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科目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使用范围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金额（元）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设备费</w:t>
            </w:r>
          </w:p>
        </w:tc>
        <w:tc>
          <w:tcPr>
            <w:tcW w:w="4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是指在项目实施过程中购置或试制专用仪器设备，对现有仪器设备进行升级改造，以及租赁外单位仪器设备而发生的费用。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材料费</w:t>
            </w:r>
          </w:p>
        </w:tc>
        <w:tc>
          <w:tcPr>
            <w:tcW w:w="4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是指在项目实施过程中需要消耗的各种原材料、辅助材料、低值易耗品、元器件、试剂、实验动物、部件、外购件、包装物的采购、运输、装卸、整理等费用。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测试化验加工费</w:t>
            </w:r>
          </w:p>
        </w:tc>
        <w:tc>
          <w:tcPr>
            <w:tcW w:w="4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是指在项目实施过程中由于承担单位自身的技术、工艺和设备等条件的限制，必须支付给外单位（包括项目承担单位内部独立经济核算单位）的检验、测试、设计、化验及加工等费用。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办公费</w:t>
            </w:r>
          </w:p>
        </w:tc>
        <w:tc>
          <w:tcPr>
            <w:tcW w:w="4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指在项目研究过程中发生的包括文件档案用品、桌面用品等辅助用品费用。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差旅/会议/国际合作与交流费</w:t>
            </w:r>
          </w:p>
        </w:tc>
        <w:tc>
          <w:tcPr>
            <w:tcW w:w="4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是指在项目实施过程中发生的差旅费、会议费和国际合作与交流费。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4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是指在项目实施过程中需要支付的出版费、</w:t>
            </w:r>
            <w:r>
              <w:rPr>
                <w:rFonts w:hint="eastAsia" w:ascii="宋体" w:hAnsi="宋体"/>
                <w:sz w:val="21"/>
                <w:szCs w:val="21"/>
              </w:rPr>
              <w:t>图书</w:t>
            </w:r>
            <w:r>
              <w:rPr>
                <w:rFonts w:ascii="宋体" w:hAnsi="宋体"/>
                <w:sz w:val="21"/>
                <w:szCs w:val="21"/>
              </w:rPr>
              <w:t>资料费、专用软件购买费、文献检索</w:t>
            </w:r>
            <w:r>
              <w:rPr>
                <w:rFonts w:hint="eastAsia" w:ascii="宋体" w:hAnsi="宋体"/>
                <w:sz w:val="21"/>
                <w:szCs w:val="21"/>
              </w:rPr>
              <w:t>费、翻译</w:t>
            </w:r>
            <w:r>
              <w:rPr>
                <w:rFonts w:ascii="宋体" w:hAnsi="宋体"/>
                <w:sz w:val="21"/>
                <w:szCs w:val="21"/>
              </w:rPr>
              <w:t>费、</w:t>
            </w:r>
            <w:r>
              <w:rPr>
                <w:rFonts w:hint="eastAsia" w:ascii="宋体" w:hAnsi="宋体"/>
                <w:sz w:val="21"/>
                <w:szCs w:val="21"/>
              </w:rPr>
              <w:t>打印</w:t>
            </w:r>
            <w:r>
              <w:rPr>
                <w:rFonts w:ascii="宋体" w:hAnsi="宋体"/>
                <w:sz w:val="21"/>
                <w:szCs w:val="21"/>
              </w:rPr>
              <w:t>、复印费、专业通信费、专利申请及其他知识产权事务等费用。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劳务费</w:t>
            </w:r>
          </w:p>
        </w:tc>
        <w:tc>
          <w:tcPr>
            <w:tcW w:w="4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是指在项目实施过程中支付给项目组成员、因科研项目需要引进的人才以及临时聘用人员的劳务性费用。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专家咨询费</w:t>
            </w:r>
          </w:p>
        </w:tc>
        <w:tc>
          <w:tcPr>
            <w:tcW w:w="4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是指在项目实施过程中支付给临时聘请的咨询专家的费用。专家咨询费不得支付给参与项目研究及其管理相关的工作人员。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其它</w:t>
            </w:r>
          </w:p>
        </w:tc>
        <w:tc>
          <w:tcPr>
            <w:tcW w:w="4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是指在项目实施过程中发生的除上述费用之外的其它支出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156" w:beforeLines="50"/>
        <w:rPr>
          <w:rFonts w:hint="eastAsia" w:ascii="楷体" w:hAnsi="楷体" w:eastAsia="楷体"/>
          <w:sz w:val="21"/>
          <w:szCs w:val="21"/>
        </w:rPr>
      </w:pPr>
      <w:r>
        <w:rPr>
          <w:rFonts w:hint="eastAsia" w:ascii="楷体" w:hAnsi="楷体" w:eastAsia="楷体"/>
          <w:sz w:val="21"/>
          <w:szCs w:val="21"/>
        </w:rPr>
        <w:t>注：此经费预算表为固定科目，不允许改动。科研经费</w:t>
      </w:r>
      <w:r>
        <w:rPr>
          <w:rFonts w:ascii="楷体" w:hAnsi="楷体" w:eastAsia="楷体"/>
          <w:sz w:val="21"/>
          <w:szCs w:val="21"/>
        </w:rPr>
        <w:t>的使用</w:t>
      </w:r>
      <w:r>
        <w:rPr>
          <w:rFonts w:hint="eastAsia" w:ascii="楷体" w:hAnsi="楷体" w:eastAsia="楷体"/>
          <w:sz w:val="21"/>
          <w:szCs w:val="21"/>
        </w:rPr>
        <w:t>严格按照</w:t>
      </w:r>
      <w:r>
        <w:rPr>
          <w:rFonts w:ascii="楷体" w:hAnsi="楷体" w:eastAsia="楷体"/>
          <w:sz w:val="21"/>
          <w:szCs w:val="21"/>
        </w:rPr>
        <w:t>《</w:t>
      </w:r>
      <w:r>
        <w:rPr>
          <w:rFonts w:hint="eastAsia" w:ascii="楷体" w:hAnsi="楷体" w:eastAsia="楷体"/>
          <w:sz w:val="21"/>
          <w:szCs w:val="21"/>
        </w:rPr>
        <w:t>上海</w:t>
      </w:r>
      <w:r>
        <w:rPr>
          <w:rFonts w:ascii="楷体" w:hAnsi="楷体" w:eastAsia="楷体"/>
          <w:sz w:val="21"/>
          <w:szCs w:val="21"/>
        </w:rPr>
        <w:t>城建</w:t>
      </w:r>
      <w:r>
        <w:rPr>
          <w:rFonts w:hint="eastAsia" w:ascii="楷体" w:hAnsi="楷体" w:eastAsia="楷体"/>
          <w:sz w:val="21"/>
          <w:szCs w:val="21"/>
        </w:rPr>
        <w:t>职业</w:t>
      </w:r>
      <w:r>
        <w:rPr>
          <w:rFonts w:ascii="楷体" w:hAnsi="楷体" w:eastAsia="楷体"/>
          <w:sz w:val="21"/>
          <w:szCs w:val="21"/>
        </w:rPr>
        <w:t>学院</w:t>
      </w:r>
      <w:r>
        <w:rPr>
          <w:rFonts w:hint="eastAsia" w:ascii="楷体" w:hAnsi="楷体" w:eastAsia="楷体"/>
          <w:sz w:val="21"/>
          <w:szCs w:val="21"/>
        </w:rPr>
        <w:t>校级科研</w:t>
      </w:r>
      <w:r>
        <w:rPr>
          <w:rFonts w:ascii="楷体" w:hAnsi="楷体" w:eastAsia="楷体"/>
          <w:sz w:val="21"/>
          <w:szCs w:val="21"/>
        </w:rPr>
        <w:t>项目</w:t>
      </w:r>
      <w:r>
        <w:rPr>
          <w:rFonts w:hint="eastAsia" w:ascii="楷体" w:hAnsi="楷体" w:eastAsia="楷体"/>
          <w:sz w:val="21"/>
          <w:szCs w:val="21"/>
        </w:rPr>
        <w:t>及</w:t>
      </w:r>
      <w:r>
        <w:rPr>
          <w:rFonts w:ascii="楷体" w:hAnsi="楷体" w:eastAsia="楷体"/>
          <w:sz w:val="21"/>
          <w:szCs w:val="21"/>
        </w:rPr>
        <w:t>经费管理办法</w:t>
      </w:r>
      <w:r>
        <w:rPr>
          <w:rFonts w:hint="eastAsia" w:ascii="楷体" w:hAnsi="楷体" w:eastAsia="楷体"/>
          <w:sz w:val="21"/>
          <w:szCs w:val="21"/>
        </w:rPr>
        <w:t>（试行）</w:t>
      </w:r>
      <w:r>
        <w:rPr>
          <w:rFonts w:ascii="楷体" w:hAnsi="楷体" w:eastAsia="楷体"/>
          <w:sz w:val="21"/>
          <w:szCs w:val="21"/>
        </w:rPr>
        <w:t>》</w:t>
      </w:r>
      <w:r>
        <w:rPr>
          <w:rFonts w:hint="eastAsia" w:ascii="楷体" w:hAnsi="楷体" w:eastAsia="楷体"/>
          <w:sz w:val="21"/>
          <w:szCs w:val="21"/>
        </w:rPr>
        <w:t>（沪城建院【2019】105号）执行。</w:t>
      </w:r>
    </w:p>
    <w:p>
      <w:pPr>
        <w:rPr>
          <w:rFonts w:hint="eastAsia"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六、评审意见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2948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948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评审专家一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评审专家二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评审专家三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948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sym w:font="Wingdings" w:char="00A8"/>
            </w:r>
            <w:r>
              <w:rPr>
                <w:rFonts w:hint="eastAsia" w:ascii="黑体" w:eastAsia="黑体"/>
                <w:b/>
                <w:sz w:val="24"/>
              </w:rPr>
              <w:t>同意；</w:t>
            </w:r>
            <w:r>
              <w:rPr>
                <w:rFonts w:hint="eastAsia" w:ascii="黑体" w:eastAsia="黑体"/>
                <w:b/>
                <w:sz w:val="24"/>
              </w:rPr>
              <w:sym w:font="Wingdings" w:char="00A8"/>
            </w:r>
            <w:r>
              <w:rPr>
                <w:rFonts w:hint="eastAsia" w:ascii="黑体" w:eastAsia="黑体"/>
                <w:b/>
                <w:sz w:val="24"/>
              </w:rPr>
              <w:t>不同意；</w:t>
            </w:r>
            <w:r>
              <w:rPr>
                <w:rFonts w:hint="eastAsia" w:ascii="黑体" w:eastAsia="黑体"/>
                <w:b/>
                <w:sz w:val="24"/>
              </w:rPr>
              <w:sym w:font="Wingdings" w:char="00A8"/>
            </w:r>
            <w:r>
              <w:rPr>
                <w:rFonts w:hint="eastAsia" w:ascii="黑体" w:eastAsia="黑体"/>
                <w:b/>
                <w:sz w:val="24"/>
              </w:rPr>
              <w:t>弃权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sym w:font="Wingdings" w:char="00A8"/>
            </w:r>
            <w:r>
              <w:rPr>
                <w:rFonts w:hint="eastAsia" w:ascii="黑体" w:eastAsia="黑体"/>
                <w:b/>
                <w:sz w:val="24"/>
              </w:rPr>
              <w:t>同意；</w:t>
            </w:r>
            <w:r>
              <w:rPr>
                <w:rFonts w:hint="eastAsia" w:ascii="黑体" w:eastAsia="黑体"/>
                <w:b/>
                <w:sz w:val="24"/>
              </w:rPr>
              <w:sym w:font="Wingdings" w:char="00A8"/>
            </w:r>
            <w:r>
              <w:rPr>
                <w:rFonts w:hint="eastAsia" w:ascii="黑体" w:eastAsia="黑体"/>
                <w:b/>
                <w:sz w:val="24"/>
              </w:rPr>
              <w:t>不同意；</w:t>
            </w:r>
            <w:r>
              <w:rPr>
                <w:rFonts w:hint="eastAsia" w:ascii="黑体" w:eastAsia="黑体"/>
                <w:b/>
                <w:sz w:val="24"/>
              </w:rPr>
              <w:sym w:font="Wingdings" w:char="00A8"/>
            </w:r>
            <w:r>
              <w:rPr>
                <w:rFonts w:hint="eastAsia" w:ascii="黑体" w:eastAsia="黑体"/>
                <w:b/>
                <w:sz w:val="24"/>
              </w:rPr>
              <w:t>弃权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sym w:font="Wingdings" w:char="00A8"/>
            </w:r>
            <w:r>
              <w:rPr>
                <w:rFonts w:hint="eastAsia" w:ascii="黑体" w:eastAsia="黑体"/>
                <w:b/>
                <w:sz w:val="24"/>
              </w:rPr>
              <w:t>同意；</w:t>
            </w:r>
            <w:r>
              <w:rPr>
                <w:rFonts w:hint="eastAsia" w:ascii="黑体" w:eastAsia="黑体"/>
                <w:b/>
                <w:sz w:val="24"/>
              </w:rPr>
              <w:sym w:font="Wingdings" w:char="00A8"/>
            </w:r>
            <w:r>
              <w:rPr>
                <w:rFonts w:hint="eastAsia" w:ascii="黑体" w:eastAsia="黑体"/>
                <w:b/>
                <w:sz w:val="24"/>
              </w:rPr>
              <w:t>不同意；</w:t>
            </w:r>
            <w:r>
              <w:rPr>
                <w:rFonts w:hint="eastAsia" w:ascii="黑体" w:eastAsia="黑体"/>
                <w:b/>
                <w:sz w:val="24"/>
              </w:rPr>
              <w:sym w:font="Wingdings" w:char="00A8"/>
            </w:r>
            <w:r>
              <w:rPr>
                <w:rFonts w:hint="eastAsia" w:ascii="黑体" w:eastAsia="黑体"/>
                <w:b/>
                <w:sz w:val="24"/>
              </w:rPr>
              <w:t>弃权</w:t>
            </w:r>
          </w:p>
        </w:tc>
      </w:tr>
    </w:tbl>
    <w:p>
      <w:p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七、审核意见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6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教务</w:t>
            </w:r>
            <w:bookmarkStart w:id="0" w:name="_GoBack"/>
            <w:bookmarkEnd w:id="0"/>
            <w:r>
              <w:rPr>
                <w:rFonts w:hint="eastAsia" w:ascii="黑体" w:eastAsia="黑体"/>
                <w:b/>
                <w:sz w:val="24"/>
              </w:rPr>
              <w:t>处意见</w:t>
            </w:r>
          </w:p>
        </w:tc>
        <w:tc>
          <w:tcPr>
            <w:tcW w:w="6807" w:type="dxa"/>
            <w:noWrap w:val="0"/>
            <w:vAlign w:val="top"/>
          </w:tcPr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签字：</w:t>
            </w:r>
          </w:p>
          <w:p>
            <w:pPr>
              <w:rPr>
                <w:rFonts w:hint="eastAsia" w:ascii="黑体" w:eastAsia="黑体"/>
                <w:b/>
                <w:sz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盖章：</w:t>
            </w:r>
          </w:p>
          <w:p>
            <w:pPr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</w:t>
            </w:r>
          </w:p>
          <w:p>
            <w:pPr>
              <w:ind w:firstLine="4819" w:firstLineChars="2000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学校意见</w:t>
            </w:r>
          </w:p>
        </w:tc>
        <w:tc>
          <w:tcPr>
            <w:tcW w:w="6807" w:type="dxa"/>
            <w:noWrap w:val="0"/>
            <w:vAlign w:val="top"/>
          </w:tcPr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盖章：</w:t>
            </w:r>
          </w:p>
          <w:p>
            <w:pPr>
              <w:rPr>
                <w:rFonts w:hint="eastAsia" w:ascii="黑体" w:eastAsia="黑体"/>
                <w:b/>
                <w:sz w:val="24"/>
              </w:rPr>
            </w:pPr>
          </w:p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                                 年     月     日</w:t>
            </w:r>
          </w:p>
        </w:tc>
      </w:tr>
    </w:tbl>
    <w:p>
      <w:pPr>
        <w:rPr>
          <w:rFonts w:hint="eastAsia"/>
          <w:b/>
          <w:sz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hint="eastAsia" w:ascii="宋体" w:hAnsi="宋体" w:eastAsia="仿宋_GB2312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附表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项目实施内容资金测算明细表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2020年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）</w:t>
      </w:r>
    </w:p>
    <w:p>
      <w:pPr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 w:ascii="宋体" w:cs="宋体"/>
          <w:kern w:val="0"/>
          <w:sz w:val="24"/>
          <w:szCs w:val="24"/>
        </w:rPr>
        <w:t>单位：元</w:t>
      </w:r>
    </w:p>
    <w:tbl>
      <w:tblPr>
        <w:tblStyle w:val="5"/>
        <w:tblW w:w="0" w:type="auto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963"/>
        <w:gridCol w:w="1406"/>
        <w:gridCol w:w="1031"/>
        <w:gridCol w:w="2644"/>
        <w:gridCol w:w="2329"/>
        <w:gridCol w:w="1774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实施内容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单价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总额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测算依据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</w:tbl>
    <w:p/>
    <w:p>
      <w:pPr>
        <w:widowControl/>
        <w:jc w:val="center"/>
        <w:rPr>
          <w:rFonts w:hint="eastAsia" w:ascii="宋体" w:hAnsi="宋体" w:eastAsia="仿宋_GB2312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附表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项目实施内容资金测算明细表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2021年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）</w:t>
      </w:r>
    </w:p>
    <w:p>
      <w:pPr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 w:ascii="宋体" w:cs="宋体"/>
          <w:kern w:val="0"/>
          <w:sz w:val="24"/>
          <w:szCs w:val="24"/>
        </w:rPr>
        <w:t>单位：元</w:t>
      </w:r>
    </w:p>
    <w:tbl>
      <w:tblPr>
        <w:tblStyle w:val="5"/>
        <w:tblW w:w="0" w:type="auto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963"/>
        <w:gridCol w:w="1406"/>
        <w:gridCol w:w="1031"/>
        <w:gridCol w:w="2644"/>
        <w:gridCol w:w="2329"/>
        <w:gridCol w:w="1774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实施内容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单价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总额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测算依据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??_GB2312" w:hAnsi="仿宋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??_GB2312" w:hAnsi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15"/>
    <w:rsid w:val="0006743A"/>
    <w:rsid w:val="001A1066"/>
    <w:rsid w:val="00236280"/>
    <w:rsid w:val="00407A13"/>
    <w:rsid w:val="00461860"/>
    <w:rsid w:val="00560EAD"/>
    <w:rsid w:val="00637659"/>
    <w:rsid w:val="008D0215"/>
    <w:rsid w:val="00965673"/>
    <w:rsid w:val="00B47B76"/>
    <w:rsid w:val="00DE0C88"/>
    <w:rsid w:val="00E51C03"/>
    <w:rsid w:val="00FB58DE"/>
    <w:rsid w:val="5D636E09"/>
    <w:rsid w:val="68DE3B22"/>
    <w:rsid w:val="7BA5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11</Pages>
  <Words>172</Words>
  <Characters>982</Characters>
  <Lines>8</Lines>
  <Paragraphs>2</Paragraphs>
  <TotalTime>3</TotalTime>
  <ScaleCrop>false</ScaleCrop>
  <LinksUpToDate>false</LinksUpToDate>
  <CharactersWithSpaces>1152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2020-03-11T03:36:00Z</dcterms:created>
  <dc:creator>微软用户</dc:creator>
  <cp:lastModifiedBy>lch</cp:lastModifiedBy>
  <dcterms:modified xsi:type="dcterms:W3CDTF">2020-04-03T03:06:06Z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