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31" w:rsidRPr="006F2D8E" w:rsidRDefault="00F43231" w:rsidP="00F43231">
      <w:pPr>
        <w:widowControl/>
        <w:shd w:val="clear" w:color="auto" w:fill="FFFFFF"/>
        <w:spacing w:before="300" w:after="300" w:line="600" w:lineRule="atLeast"/>
        <w:jc w:val="center"/>
        <w:outlineLvl w:val="1"/>
        <w:rPr>
          <w:rFonts w:ascii="微软雅黑" w:eastAsia="微软雅黑" w:hAnsi="微软雅黑" w:cs="宋体"/>
          <w:b/>
          <w:color w:val="333333"/>
          <w:kern w:val="0"/>
          <w:sz w:val="28"/>
          <w:szCs w:val="21"/>
        </w:rPr>
      </w:pPr>
      <w:r w:rsidRPr="006F2D8E">
        <w:rPr>
          <w:rFonts w:ascii="微软雅黑" w:eastAsia="微软雅黑" w:hAnsi="微软雅黑" w:cs="宋体" w:hint="eastAsia"/>
          <w:b/>
          <w:color w:val="333333"/>
          <w:kern w:val="0"/>
          <w:sz w:val="28"/>
          <w:szCs w:val="21"/>
        </w:rPr>
        <w:t>2020年度上海工会职工晋升技师、高级技师奖励实施方案</w:t>
      </w:r>
    </w:p>
    <w:p w:rsidR="00F43231" w:rsidRPr="00F43231" w:rsidRDefault="00F43231" w:rsidP="00F43231">
      <w:pPr>
        <w:widowControl/>
        <w:shd w:val="clear" w:color="auto" w:fill="F9F9F9"/>
        <w:spacing w:after="150" w:line="585" w:lineRule="atLeast"/>
        <w:ind w:firstLine="645"/>
        <w:jc w:val="left"/>
        <w:rPr>
          <w:rFonts w:ascii="微软雅黑" w:eastAsia="微软雅黑" w:hAnsi="微软雅黑" w:cs="宋体"/>
          <w:color w:val="333333"/>
          <w:kern w:val="0"/>
          <w:szCs w:val="21"/>
        </w:rPr>
      </w:pPr>
      <w:r w:rsidRPr="00F43231">
        <w:rPr>
          <w:rFonts w:ascii="仿宋" w:eastAsia="仿宋" w:hAnsi="仿宋" w:cs="宋体" w:hint="eastAsia"/>
          <w:color w:val="333333"/>
          <w:kern w:val="0"/>
          <w:sz w:val="32"/>
          <w:szCs w:val="32"/>
        </w:rPr>
        <w:t>为切实提升职工技能素质、促进职工全面发展，对本市职业技能等级晋升到技师、高级技师且符合相关条件的职工，以及在各单位高师带徒活动中发挥“传帮带”作用的带教师傅，由市总工会给予一次性现金奖励。</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一、奖励对象</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（一）技能晋升职工</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奖励对象应同时符合下列条件：</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1、本市工会会员；</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2、职业技能等级晋升为技师(国家职业资格二级)、高级技师(国家职业资格一级),并取得由“沪苏浙皖”三省一市人社主管部门或国家相关行业主管部门认可的职业资格证书(发证日期为2017年1月1日以后)。</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二、奖励金额</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（一）技能晋升职工</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1、职业技能等级晋升为技师（国家职业资格二级），市总工会一次性奖励1000元。</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2、职业技能等级晋升为高级技师（国家职业资格一级），市总工会一次性奖励2000元。</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lastRenderedPageBreak/>
        <w:t>职工所在的区局（产业）工会或基层工会可根据实际情况进行配套奖励。</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三、申报时间</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申报时间：</w:t>
      </w:r>
      <w:r w:rsidR="006F2D8E" w:rsidRPr="00F340AB">
        <w:rPr>
          <w:rFonts w:ascii="仿宋_GB2312" w:eastAsia="仿宋_GB2312" w:hAnsi="微软雅黑" w:cs="宋体"/>
          <w:color w:val="333333"/>
          <w:kern w:val="0"/>
          <w:sz w:val="32"/>
          <w:szCs w:val="32"/>
        </w:rPr>
        <w:t>11</w:t>
      </w:r>
      <w:r w:rsidRPr="00F340AB">
        <w:rPr>
          <w:rFonts w:ascii="仿宋_GB2312" w:eastAsia="仿宋_GB2312" w:hAnsi="微软雅黑" w:cs="宋体" w:hint="eastAsia"/>
          <w:color w:val="333333"/>
          <w:kern w:val="0"/>
          <w:sz w:val="32"/>
          <w:szCs w:val="32"/>
        </w:rPr>
        <w:t>月</w:t>
      </w:r>
      <w:r w:rsidR="006F2D8E" w:rsidRPr="00F340AB">
        <w:rPr>
          <w:rFonts w:ascii="仿宋_GB2312" w:eastAsia="仿宋_GB2312" w:hAnsi="微软雅黑" w:cs="宋体"/>
          <w:color w:val="333333"/>
          <w:kern w:val="0"/>
          <w:sz w:val="32"/>
          <w:szCs w:val="32"/>
        </w:rPr>
        <w:t>30</w:t>
      </w:r>
      <w:r w:rsidRPr="00F340AB">
        <w:rPr>
          <w:rFonts w:ascii="仿宋_GB2312" w:eastAsia="仿宋_GB2312" w:hAnsi="微软雅黑" w:cs="宋体" w:hint="eastAsia"/>
          <w:color w:val="333333"/>
          <w:kern w:val="0"/>
          <w:sz w:val="32"/>
          <w:szCs w:val="32"/>
        </w:rPr>
        <w:t>日</w:t>
      </w:r>
      <w:r w:rsidR="006F2D8E" w:rsidRPr="00F340AB">
        <w:rPr>
          <w:rFonts w:ascii="仿宋_GB2312" w:eastAsia="仿宋_GB2312" w:hAnsi="微软雅黑" w:cs="宋体" w:hint="eastAsia"/>
          <w:color w:val="333333"/>
          <w:kern w:val="0"/>
          <w:sz w:val="32"/>
          <w:szCs w:val="32"/>
        </w:rPr>
        <w:t>之前</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受理对象：所获职业资格证书发证日期在2017年1月1日—2020年7月31日期间的本市工会会员。</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四、申报方式</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1、个人申报</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获得由上海市职业技能鉴定中心鉴定的职业资格证书，并持有本市工会会员服务卡的技能等级晋升职工，可通过 “申工社”微信公众号直接申请奖励。获得苏浙皖证书的本市工会会员通过单位工会申报。</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2、单位申报</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职工向所在单位工会提交申请，由所在单位工会初审、区局（产业）工会复审、市职工技协服务中心受理并终审后，向市总工会报批。</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五、申报流程</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（一）个人申报</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lastRenderedPageBreak/>
        <w:t>1、职工申请。通过微信关注“申工社”微信公众号，按系统提示要求完成申请。</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2、在线比对。个人申报系统根据职工录入信息数据，在线审核认定相关证书有效性和工会会员资格。</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3、奖励发放。审核通过后，市总工会直接将奖励资金一次性转入职工工会会员服务卡。</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楷体" w:eastAsia="楷体" w:hAnsi="楷体" w:cs="宋体" w:hint="eastAsia"/>
          <w:color w:val="333333"/>
          <w:kern w:val="0"/>
          <w:sz w:val="32"/>
          <w:szCs w:val="32"/>
        </w:rPr>
        <w:t>（二）单位申报</w:t>
      </w:r>
      <w:bookmarkStart w:id="0" w:name="_GoBack"/>
      <w:bookmarkEnd w:id="0"/>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b/>
          <w:bCs/>
          <w:color w:val="333333"/>
          <w:kern w:val="0"/>
          <w:sz w:val="32"/>
          <w:szCs w:val="32"/>
        </w:rPr>
        <w:t>1、职工提交申请</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b/>
          <w:bCs/>
          <w:color w:val="333333"/>
          <w:kern w:val="0"/>
          <w:sz w:val="32"/>
          <w:szCs w:val="32"/>
        </w:rPr>
        <w:t>晋升技师职工</w:t>
      </w:r>
      <w:r w:rsidRPr="00F43231">
        <w:rPr>
          <w:rFonts w:ascii="仿宋_GB2312" w:eastAsia="仿宋_GB2312" w:hAnsi="微软雅黑" w:cs="宋体" w:hint="eastAsia"/>
          <w:color w:val="333333"/>
          <w:kern w:val="0"/>
          <w:sz w:val="32"/>
          <w:szCs w:val="32"/>
        </w:rPr>
        <w:t>：</w:t>
      </w:r>
      <w:r w:rsidRPr="00F340AB">
        <w:rPr>
          <w:rFonts w:ascii="仿宋_GB2312" w:eastAsia="仿宋_GB2312" w:hAnsi="微软雅黑" w:cs="宋体" w:hint="eastAsia"/>
          <w:color w:val="333333"/>
          <w:kern w:val="0"/>
          <w:sz w:val="32"/>
          <w:szCs w:val="32"/>
        </w:rPr>
        <w:t>职工填写《上海工会职工晋升技师、高级技师奖励申请表》，连同身份证复印件、技能等级证书复印件、工会会员服务卡或银行卡复印件，提交至单位工会。</w:t>
      </w:r>
    </w:p>
    <w:p w:rsidR="00F43231" w:rsidRPr="006F2D8E" w:rsidRDefault="00F43231" w:rsidP="006F2D8E">
      <w:pPr>
        <w:widowControl/>
        <w:shd w:val="clear" w:color="auto" w:fill="F9F9F9"/>
        <w:ind w:firstLine="645"/>
        <w:jc w:val="left"/>
        <w:rPr>
          <w:rFonts w:ascii="仿宋_GB2312" w:eastAsia="仿宋_GB2312" w:hAnsi="微软雅黑" w:cs="宋体"/>
          <w:b/>
          <w:bCs/>
          <w:color w:val="333333"/>
          <w:kern w:val="0"/>
          <w:sz w:val="32"/>
          <w:szCs w:val="32"/>
        </w:rPr>
      </w:pPr>
      <w:r w:rsidRPr="00F43231">
        <w:rPr>
          <w:rFonts w:ascii="仿宋_GB2312" w:eastAsia="仿宋_GB2312" w:hAnsi="微软雅黑" w:cs="宋体" w:hint="eastAsia"/>
          <w:b/>
          <w:bCs/>
          <w:color w:val="333333"/>
          <w:kern w:val="0"/>
          <w:sz w:val="32"/>
          <w:szCs w:val="32"/>
        </w:rPr>
        <w:t>2、各区局（产业）工会复审</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登录“市技协网上申请系统”完成复审，各区总工会须将行业特有工种奖励申请表和职业资格证书复印件，各区局（产业）工会须将国防、国际、外省市发明专利奖励申请表和发明专利证书复印件提交至市技协服务中心。（苏浙皖证书参照行业特有工种实施）</w:t>
      </w:r>
    </w:p>
    <w:p w:rsidR="00F43231" w:rsidRPr="00F43231" w:rsidRDefault="006F2D8E" w:rsidP="00F43231">
      <w:pPr>
        <w:widowControl/>
        <w:shd w:val="clear" w:color="auto" w:fill="F9F9F9"/>
        <w:ind w:firstLine="645"/>
        <w:jc w:val="left"/>
        <w:rPr>
          <w:rFonts w:ascii="微软雅黑" w:eastAsia="微软雅黑" w:hAnsi="微软雅黑" w:cs="宋体"/>
          <w:color w:val="333333"/>
          <w:kern w:val="0"/>
          <w:szCs w:val="21"/>
        </w:rPr>
      </w:pPr>
      <w:r>
        <w:rPr>
          <w:rFonts w:ascii="仿宋_GB2312" w:eastAsia="仿宋_GB2312" w:hAnsi="微软雅黑" w:cs="宋体"/>
          <w:b/>
          <w:bCs/>
          <w:color w:val="333333"/>
          <w:kern w:val="0"/>
          <w:sz w:val="32"/>
          <w:szCs w:val="32"/>
        </w:rPr>
        <w:t>3</w:t>
      </w:r>
      <w:r w:rsidR="00F43231" w:rsidRPr="00F43231">
        <w:rPr>
          <w:rFonts w:ascii="仿宋_GB2312" w:eastAsia="仿宋_GB2312" w:hAnsi="微软雅黑" w:cs="宋体" w:hint="eastAsia"/>
          <w:b/>
          <w:bCs/>
          <w:color w:val="333333"/>
          <w:kern w:val="0"/>
          <w:sz w:val="32"/>
          <w:szCs w:val="32"/>
        </w:rPr>
        <w:t>、市职工技协服务中心终审</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会同市人社局、知识产权局校验证书，并通过“网上申请系统”反馈终审结果，同时向市总工会报批。</w:t>
      </w:r>
    </w:p>
    <w:p w:rsidR="00F43231" w:rsidRPr="00F43231" w:rsidRDefault="006F2D8E" w:rsidP="00F43231">
      <w:pPr>
        <w:widowControl/>
        <w:shd w:val="clear" w:color="auto" w:fill="F9F9F9"/>
        <w:ind w:firstLine="645"/>
        <w:jc w:val="left"/>
        <w:rPr>
          <w:rFonts w:ascii="微软雅黑" w:eastAsia="微软雅黑" w:hAnsi="微软雅黑" w:cs="宋体"/>
          <w:color w:val="333333"/>
          <w:kern w:val="0"/>
          <w:szCs w:val="21"/>
        </w:rPr>
      </w:pPr>
      <w:r>
        <w:rPr>
          <w:rFonts w:ascii="仿宋_GB2312" w:eastAsia="仿宋_GB2312" w:hAnsi="微软雅黑" w:cs="宋体"/>
          <w:b/>
          <w:bCs/>
          <w:color w:val="333333"/>
          <w:kern w:val="0"/>
          <w:sz w:val="32"/>
          <w:szCs w:val="32"/>
        </w:rPr>
        <w:t>4</w:t>
      </w:r>
      <w:r w:rsidR="00F43231" w:rsidRPr="00F43231">
        <w:rPr>
          <w:rFonts w:ascii="仿宋_GB2312" w:eastAsia="仿宋_GB2312" w:hAnsi="微软雅黑" w:cs="宋体" w:hint="eastAsia"/>
          <w:b/>
          <w:bCs/>
          <w:color w:val="333333"/>
          <w:kern w:val="0"/>
          <w:sz w:val="32"/>
          <w:szCs w:val="32"/>
        </w:rPr>
        <w:t>、奖励发放</w:t>
      </w:r>
    </w:p>
    <w:p w:rsidR="00F43231" w:rsidRPr="00F43231" w:rsidRDefault="00F43231" w:rsidP="00F43231">
      <w:pPr>
        <w:widowControl/>
        <w:shd w:val="clear" w:color="auto" w:fill="F9F9F9"/>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lastRenderedPageBreak/>
        <w:t>市职工技协服务中心向各区局（产业）工会下发奖励划拨通知，各区局（产业）工会按通知要求向市技协服务中心提交奖励发放确认单和资金划拨收据，根据“先到先发”原则，逐批将奖励资金划拨至申请职工所在区局（产业）工会。各级工会第一时间将奖励资金一次性转入申请职工工会会员服务卡或银行卡，并根据实际情况对职工进行配套奖励。</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黑体" w:eastAsia="黑体" w:hAnsi="黑体" w:cs="宋体" w:hint="eastAsia"/>
          <w:color w:val="333333"/>
          <w:kern w:val="0"/>
          <w:sz w:val="32"/>
          <w:szCs w:val="32"/>
        </w:rPr>
        <w:t>六、其他事项</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各区局（产业）工会、基层工会应严格把关，就职工身份认定、相关技能等级和带教师傅情况等进行认真审核，并做好相应服务工作。对奖励实施过程中出现的问题和建议，及时反馈给市总工会或市职工技协服务中心。2019年度申报说明及相关表格材料自本说明下发之日起作废。</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联系人：陈志渊</w:t>
      </w:r>
      <w:r w:rsidRPr="00F43231">
        <w:rPr>
          <w:rFonts w:ascii="仿宋_GB2312" w:eastAsia="仿宋_GB2312" w:hAnsi="微软雅黑" w:cs="宋体" w:hint="eastAsia"/>
          <w:color w:val="333333"/>
          <w:kern w:val="0"/>
          <w:sz w:val="32"/>
          <w:szCs w:val="32"/>
        </w:rPr>
        <w:t> </w:t>
      </w:r>
      <w:r w:rsidRPr="00F43231">
        <w:rPr>
          <w:rFonts w:ascii="仿宋_GB2312" w:eastAsia="仿宋_GB2312" w:hAnsi="微软雅黑" w:cs="宋体" w:hint="eastAsia"/>
          <w:color w:val="333333"/>
          <w:kern w:val="0"/>
          <w:sz w:val="32"/>
          <w:szCs w:val="32"/>
        </w:rPr>
        <w:t> </w:t>
      </w:r>
      <w:r w:rsidRPr="00F43231">
        <w:rPr>
          <w:rFonts w:ascii="仿宋_GB2312" w:eastAsia="仿宋_GB2312" w:hAnsi="微软雅黑" w:cs="宋体" w:hint="eastAsia"/>
          <w:color w:val="333333"/>
          <w:kern w:val="0"/>
          <w:sz w:val="32"/>
          <w:szCs w:val="32"/>
        </w:rPr>
        <w:t> </w:t>
      </w:r>
      <w:r w:rsidRPr="00F43231">
        <w:rPr>
          <w:rFonts w:ascii="仿宋_GB2312" w:eastAsia="仿宋_GB2312" w:hAnsi="微软雅黑" w:cs="宋体" w:hint="eastAsia"/>
          <w:color w:val="333333"/>
          <w:kern w:val="0"/>
          <w:sz w:val="32"/>
          <w:szCs w:val="32"/>
        </w:rPr>
        <w:t xml:space="preserve"> 徐</w:t>
      </w:r>
      <w:r w:rsidRPr="00F43231">
        <w:rPr>
          <w:rFonts w:ascii="仿宋_GB2312" w:eastAsia="仿宋_GB2312" w:hAnsi="微软雅黑" w:cs="宋体" w:hint="eastAsia"/>
          <w:color w:val="333333"/>
          <w:kern w:val="0"/>
          <w:sz w:val="32"/>
          <w:szCs w:val="32"/>
        </w:rPr>
        <w:t> </w:t>
      </w:r>
      <w:r w:rsidRPr="00F43231">
        <w:rPr>
          <w:rFonts w:ascii="仿宋_GB2312" w:eastAsia="仿宋_GB2312" w:hAnsi="微软雅黑" w:cs="宋体" w:hint="eastAsia"/>
          <w:color w:val="333333"/>
          <w:kern w:val="0"/>
          <w:sz w:val="32"/>
          <w:szCs w:val="32"/>
        </w:rPr>
        <w:t xml:space="preserve"> 金</w:t>
      </w:r>
      <w:r w:rsidRPr="00F43231">
        <w:rPr>
          <w:rFonts w:ascii="仿宋_GB2312" w:eastAsia="仿宋_GB2312" w:hAnsi="微软雅黑" w:cs="宋体" w:hint="eastAsia"/>
          <w:color w:val="333333"/>
          <w:kern w:val="0"/>
          <w:sz w:val="32"/>
          <w:szCs w:val="32"/>
        </w:rPr>
        <w:t> </w:t>
      </w:r>
      <w:r w:rsidR="006F2D8E">
        <w:rPr>
          <w:rFonts w:ascii="仿宋_GB2312" w:eastAsia="仿宋_GB2312" w:hAnsi="微软雅黑" w:cs="宋体" w:hint="eastAsia"/>
          <w:color w:val="333333"/>
          <w:kern w:val="0"/>
          <w:sz w:val="32"/>
          <w:szCs w:val="32"/>
        </w:rPr>
        <w:t xml:space="preserve"> </w:t>
      </w:r>
      <w:r w:rsidRPr="00F43231">
        <w:rPr>
          <w:rFonts w:ascii="仿宋_GB2312" w:eastAsia="仿宋_GB2312" w:hAnsi="微软雅黑" w:cs="宋体" w:hint="eastAsia"/>
          <w:color w:val="333333"/>
          <w:kern w:val="0"/>
          <w:sz w:val="32"/>
          <w:szCs w:val="32"/>
        </w:rPr>
        <w:t xml:space="preserve"> 电话：55885659</w:t>
      </w:r>
    </w:p>
    <w:p w:rsidR="00F43231" w:rsidRPr="00F43231" w:rsidRDefault="00F43231" w:rsidP="00F43231">
      <w:pPr>
        <w:widowControl/>
        <w:shd w:val="clear" w:color="auto" w:fill="F9F9F9"/>
        <w:spacing w:after="150"/>
        <w:ind w:firstLine="645"/>
        <w:jc w:val="left"/>
        <w:rPr>
          <w:rFonts w:ascii="微软雅黑" w:eastAsia="微软雅黑" w:hAnsi="微软雅黑" w:cs="宋体"/>
          <w:color w:val="333333"/>
          <w:kern w:val="0"/>
          <w:szCs w:val="21"/>
        </w:rPr>
      </w:pPr>
      <w:r w:rsidRPr="00F43231">
        <w:rPr>
          <w:rFonts w:ascii="仿宋_GB2312" w:eastAsia="仿宋_GB2312" w:hAnsi="微软雅黑" w:cs="宋体" w:hint="eastAsia"/>
          <w:color w:val="333333"/>
          <w:kern w:val="0"/>
          <w:sz w:val="32"/>
          <w:szCs w:val="32"/>
        </w:rPr>
        <w:t>联系地址：曹杨路147号201室</w:t>
      </w:r>
      <w:r w:rsidRPr="00F43231">
        <w:rPr>
          <w:rFonts w:ascii="Calibri" w:eastAsia="微软雅黑" w:hAnsi="Calibri" w:cs="宋体"/>
          <w:color w:val="333333"/>
          <w:kern w:val="0"/>
          <w:sz w:val="32"/>
          <w:szCs w:val="32"/>
        </w:rPr>
        <w:t> </w:t>
      </w:r>
      <w:r w:rsidRPr="00F43231">
        <w:rPr>
          <w:rFonts w:ascii="Calibri" w:eastAsia="微软雅黑" w:hAnsi="Calibri" w:cs="宋体"/>
          <w:color w:val="333333"/>
          <w:kern w:val="0"/>
          <w:sz w:val="32"/>
          <w:szCs w:val="32"/>
        </w:rPr>
        <w:t> </w:t>
      </w:r>
      <w:r w:rsidRPr="00F43231">
        <w:rPr>
          <w:rFonts w:ascii="Calibri" w:eastAsia="微软雅黑" w:hAnsi="Calibri" w:cs="宋体"/>
          <w:color w:val="333333"/>
          <w:kern w:val="0"/>
          <w:sz w:val="32"/>
          <w:szCs w:val="32"/>
        </w:rPr>
        <w:t> </w:t>
      </w:r>
      <w:r w:rsidRPr="00F43231">
        <w:rPr>
          <w:rFonts w:ascii="Calibri" w:eastAsia="微软雅黑" w:hAnsi="Calibri" w:cs="宋体"/>
          <w:color w:val="333333"/>
          <w:kern w:val="0"/>
          <w:sz w:val="32"/>
          <w:szCs w:val="32"/>
        </w:rPr>
        <w:t> </w:t>
      </w:r>
      <w:r w:rsidRPr="00F43231">
        <w:rPr>
          <w:rFonts w:ascii="Calibri" w:eastAsia="微软雅黑" w:hAnsi="Calibri" w:cs="宋体"/>
          <w:color w:val="333333"/>
          <w:kern w:val="0"/>
          <w:sz w:val="32"/>
          <w:szCs w:val="32"/>
        </w:rPr>
        <w:t> </w:t>
      </w:r>
      <w:r w:rsidRPr="00F43231">
        <w:rPr>
          <w:rFonts w:ascii="仿宋_GB2312" w:eastAsia="仿宋_GB2312" w:hAnsi="微软雅黑" w:cs="宋体" w:hint="eastAsia"/>
          <w:color w:val="333333"/>
          <w:kern w:val="0"/>
          <w:sz w:val="32"/>
          <w:szCs w:val="32"/>
        </w:rPr>
        <w:t>邮编：200063</w:t>
      </w:r>
    </w:p>
    <w:p w:rsidR="00FA1041" w:rsidRPr="00F43231" w:rsidRDefault="00D32354"/>
    <w:sectPr w:rsidR="00FA1041" w:rsidRPr="00F43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54" w:rsidRDefault="00D32354" w:rsidP="006F2D8E">
      <w:r>
        <w:separator/>
      </w:r>
    </w:p>
  </w:endnote>
  <w:endnote w:type="continuationSeparator" w:id="0">
    <w:p w:rsidR="00D32354" w:rsidRDefault="00D32354" w:rsidP="006F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54" w:rsidRDefault="00D32354" w:rsidP="006F2D8E">
      <w:r>
        <w:separator/>
      </w:r>
    </w:p>
  </w:footnote>
  <w:footnote w:type="continuationSeparator" w:id="0">
    <w:p w:rsidR="00D32354" w:rsidRDefault="00D32354" w:rsidP="006F2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31"/>
    <w:rsid w:val="002322C3"/>
    <w:rsid w:val="003E12A7"/>
    <w:rsid w:val="006F2D8E"/>
    <w:rsid w:val="00CC47F8"/>
    <w:rsid w:val="00D32354"/>
    <w:rsid w:val="00E650BE"/>
    <w:rsid w:val="00F340AB"/>
    <w:rsid w:val="00F4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8E0C3-AEC5-4D6A-A507-F0937E6D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231"/>
    <w:rPr>
      <w:sz w:val="18"/>
      <w:szCs w:val="18"/>
    </w:rPr>
  </w:style>
  <w:style w:type="character" w:customStyle="1" w:styleId="Char">
    <w:name w:val="批注框文本 Char"/>
    <w:basedOn w:val="a0"/>
    <w:link w:val="a3"/>
    <w:uiPriority w:val="99"/>
    <w:semiHidden/>
    <w:rsid w:val="00F43231"/>
    <w:rPr>
      <w:sz w:val="18"/>
      <w:szCs w:val="18"/>
    </w:rPr>
  </w:style>
  <w:style w:type="paragraph" w:styleId="a4">
    <w:name w:val="header"/>
    <w:basedOn w:val="a"/>
    <w:link w:val="Char0"/>
    <w:uiPriority w:val="99"/>
    <w:unhideWhenUsed/>
    <w:rsid w:val="006F2D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D8E"/>
    <w:rPr>
      <w:sz w:val="18"/>
      <w:szCs w:val="18"/>
    </w:rPr>
  </w:style>
  <w:style w:type="paragraph" w:styleId="a5">
    <w:name w:val="footer"/>
    <w:basedOn w:val="a"/>
    <w:link w:val="Char1"/>
    <w:uiPriority w:val="99"/>
    <w:unhideWhenUsed/>
    <w:rsid w:val="006F2D8E"/>
    <w:pPr>
      <w:tabs>
        <w:tab w:val="center" w:pos="4153"/>
        <w:tab w:val="right" w:pos="8306"/>
      </w:tabs>
      <w:snapToGrid w:val="0"/>
      <w:jc w:val="left"/>
    </w:pPr>
    <w:rPr>
      <w:sz w:val="18"/>
      <w:szCs w:val="18"/>
    </w:rPr>
  </w:style>
  <w:style w:type="character" w:customStyle="1" w:styleId="Char1">
    <w:name w:val="页脚 Char"/>
    <w:basedOn w:val="a0"/>
    <w:link w:val="a5"/>
    <w:uiPriority w:val="99"/>
    <w:rsid w:val="006F2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5808">
      <w:bodyDiv w:val="1"/>
      <w:marLeft w:val="0"/>
      <w:marRight w:val="0"/>
      <w:marTop w:val="0"/>
      <w:marBottom w:val="0"/>
      <w:divBdr>
        <w:top w:val="none" w:sz="0" w:space="0" w:color="auto"/>
        <w:left w:val="none" w:sz="0" w:space="0" w:color="auto"/>
        <w:bottom w:val="none" w:sz="0" w:space="0" w:color="auto"/>
        <w:right w:val="none" w:sz="0" w:space="0" w:color="auto"/>
      </w:divBdr>
      <w:divsChild>
        <w:div w:id="1554389384">
          <w:marLeft w:val="0"/>
          <w:marRight w:val="0"/>
          <w:marTop w:val="0"/>
          <w:marBottom w:val="0"/>
          <w:divBdr>
            <w:top w:val="single" w:sz="6" w:space="0" w:color="FF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211</Words>
  <Characters>1205</Characters>
  <Application>Microsoft Office Word</Application>
  <DocSecurity>0</DocSecurity>
  <Lines>10</Lines>
  <Paragraphs>2</Paragraphs>
  <ScaleCrop>false</ScaleCrop>
  <Company>China</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3</cp:revision>
  <cp:lastPrinted>2020-11-04T07:09:00Z</cp:lastPrinted>
  <dcterms:created xsi:type="dcterms:W3CDTF">2020-11-05T03:27:00Z</dcterms:created>
  <dcterms:modified xsi:type="dcterms:W3CDTF">2020-11-05T05:23:00Z</dcterms:modified>
</cp:coreProperties>
</file>