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jc w:val="left"/>
        <w:rPr>
          <w:rFonts w:ascii="仿宋" w:hAnsi="仿宋" w:eastAsia="仿宋" w:cs="仿宋"/>
          <w:sz w:val="28"/>
          <w:szCs w:val="28"/>
        </w:rPr>
      </w:pPr>
      <w:r>
        <w:rPr>
          <w:rFonts w:hint="eastAsia" w:ascii="仿宋" w:hAnsi="仿宋" w:eastAsia="仿宋" w:cs="仿宋"/>
          <w:sz w:val="28"/>
          <w:szCs w:val="28"/>
        </w:rPr>
        <w:t>附：</w:t>
      </w:r>
      <w:bookmarkStart w:id="0" w:name="_GoBack"/>
      <w:r>
        <w:rPr>
          <w:rFonts w:hint="eastAsia" w:ascii="仿宋" w:hAnsi="仿宋" w:eastAsia="仿宋" w:cs="仿宋"/>
          <w:sz w:val="28"/>
          <w:szCs w:val="28"/>
        </w:rPr>
        <w:t>上海城建职业学院 202</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 级人才培养方案体例</w:t>
      </w:r>
      <w:bookmarkEnd w:id="0"/>
      <w:r>
        <w:rPr>
          <w:rFonts w:hint="eastAsia" w:ascii="仿宋" w:hAnsi="仿宋" w:eastAsia="仿宋" w:cs="仿宋"/>
          <w:sz w:val="28"/>
          <w:szCs w:val="28"/>
        </w:rPr>
        <w:t xml:space="preserve"> </w:t>
      </w:r>
    </w:p>
    <w:p>
      <w:pPr>
        <w:spacing w:line="360" w:lineRule="auto"/>
        <w:jc w:val="center"/>
        <w:rPr>
          <w:rFonts w:ascii="Calibri" w:hAnsi="Calibri" w:eastAsia="宋体" w:cs="宋体"/>
          <w:b/>
          <w:sz w:val="36"/>
          <w:szCs w:val="44"/>
        </w:rPr>
      </w:pPr>
      <w:r>
        <w:rPr>
          <w:rFonts w:hint="eastAsia" w:ascii="Calibri" w:hAnsi="Calibri" w:eastAsia="宋体" w:cs="宋体"/>
          <w:b/>
          <w:sz w:val="36"/>
          <w:szCs w:val="44"/>
        </w:rPr>
        <w:t>上海城建职业学院</w:t>
      </w:r>
    </w:p>
    <w:p>
      <w:pPr>
        <w:spacing w:line="360" w:lineRule="auto"/>
        <w:jc w:val="center"/>
        <w:rPr>
          <w:rFonts w:ascii="Calibri" w:hAnsi="Calibri" w:eastAsia="宋体" w:cs="宋体"/>
          <w:b/>
          <w:sz w:val="36"/>
          <w:szCs w:val="44"/>
        </w:rPr>
      </w:pPr>
      <w:r>
        <w:rPr>
          <w:rFonts w:hint="eastAsia" w:ascii="Calibri" w:hAnsi="Calibri" w:eastAsia="宋体" w:cs="宋体"/>
          <w:b/>
          <w:sz w:val="36"/>
          <w:szCs w:val="44"/>
        </w:rPr>
        <w:t>202</w:t>
      </w:r>
      <w:r>
        <w:rPr>
          <w:rFonts w:hint="eastAsia" w:ascii="Calibri" w:hAnsi="Calibri" w:eastAsia="宋体" w:cs="宋体"/>
          <w:b/>
          <w:sz w:val="36"/>
          <w:szCs w:val="44"/>
          <w:lang w:val="en-US" w:eastAsia="zh-CN"/>
        </w:rPr>
        <w:t>1</w:t>
      </w:r>
      <w:r>
        <w:rPr>
          <w:rFonts w:hint="eastAsia" w:ascii="Calibri" w:hAnsi="Calibri" w:eastAsia="宋体" w:cs="宋体"/>
          <w:b/>
          <w:sz w:val="36"/>
          <w:szCs w:val="44"/>
        </w:rPr>
        <w:t xml:space="preserve"> 级*****专业人才培养方案</w:t>
      </w:r>
    </w:p>
    <w:p>
      <w:pPr>
        <w:spacing w:line="360" w:lineRule="auto"/>
        <w:ind w:firstLine="643" w:firstLineChars="200"/>
        <w:jc w:val="left"/>
        <w:rPr>
          <w:b/>
          <w:sz w:val="32"/>
        </w:rPr>
      </w:pPr>
      <w:r>
        <w:rPr>
          <w:rFonts w:hint="eastAsia"/>
          <w:b/>
          <w:sz w:val="32"/>
        </w:rPr>
        <w:t>一、专业名称及代码</w:t>
      </w:r>
    </w:p>
    <w:p>
      <w:pPr>
        <w:spacing w:line="360" w:lineRule="auto"/>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w:t>
      </w:r>
    </w:p>
    <w:p>
      <w:pPr>
        <w:spacing w:line="360" w:lineRule="auto"/>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（根据《普通高等学校高等职业教育（专科）专业目录》填写）</w:t>
      </w:r>
    </w:p>
    <w:p>
      <w:pPr>
        <w:numPr>
          <w:ilvl w:val="0"/>
          <w:numId w:val="1"/>
        </w:numPr>
        <w:spacing w:line="360" w:lineRule="auto"/>
        <w:ind w:firstLine="643" w:firstLineChars="200"/>
        <w:jc w:val="left"/>
        <w:rPr>
          <w:b/>
          <w:sz w:val="32"/>
        </w:rPr>
      </w:pPr>
      <w:r>
        <w:rPr>
          <w:rFonts w:hint="eastAsia"/>
          <w:b/>
          <w:sz w:val="32"/>
        </w:rPr>
        <w:t>入学要求</w:t>
      </w:r>
    </w:p>
    <w:p>
      <w:pPr>
        <w:spacing w:line="360" w:lineRule="auto"/>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高中阶段教育毕业生或具有同等学力者。</w:t>
      </w:r>
    </w:p>
    <w:p>
      <w:pPr>
        <w:numPr>
          <w:ilvl w:val="0"/>
          <w:numId w:val="1"/>
        </w:numPr>
        <w:spacing w:line="360" w:lineRule="auto"/>
        <w:ind w:firstLine="643" w:firstLineChars="200"/>
        <w:jc w:val="left"/>
        <w:rPr>
          <w:b/>
          <w:sz w:val="32"/>
        </w:rPr>
      </w:pPr>
      <w:r>
        <w:rPr>
          <w:rFonts w:hint="eastAsia"/>
          <w:b/>
          <w:sz w:val="32"/>
        </w:rPr>
        <w:t>修业年限</w:t>
      </w:r>
    </w:p>
    <w:p>
      <w:pPr>
        <w:spacing w:line="360" w:lineRule="auto"/>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学制3年，最长修业年限5年</w:t>
      </w:r>
    </w:p>
    <w:p>
      <w:pPr>
        <w:numPr>
          <w:ilvl w:val="0"/>
          <w:numId w:val="1"/>
        </w:numPr>
        <w:spacing w:line="360" w:lineRule="auto"/>
        <w:ind w:firstLine="643" w:firstLineChars="200"/>
        <w:jc w:val="left"/>
        <w:rPr>
          <w:b/>
          <w:sz w:val="32"/>
        </w:rPr>
      </w:pPr>
      <w:r>
        <w:rPr>
          <w:rFonts w:hint="eastAsia"/>
          <w:b/>
          <w:sz w:val="32"/>
        </w:rPr>
        <w:t>职业面向</w:t>
      </w:r>
    </w:p>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表1 职业面向及岗位类别</w:t>
      </w:r>
    </w:p>
    <w:tbl>
      <w:tblPr>
        <w:tblStyle w:val="8"/>
        <w:tblpPr w:leftFromText="180" w:rightFromText="180" w:vertAnchor="text" w:horzAnchor="page" w:tblpX="2342" w:tblpY="233"/>
        <w:tblOverlap w:val="never"/>
        <w:tblW w:w="83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276"/>
        <w:gridCol w:w="1276"/>
        <w:gridCol w:w="1701"/>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shd w:val="clear" w:color="auto" w:fill="auto"/>
          </w:tcPr>
          <w:p>
            <w:pPr>
              <w:snapToGrid w:val="0"/>
              <w:spacing w:line="360" w:lineRule="exact"/>
              <w:jc w:val="center"/>
              <w:rPr>
                <w:rFonts w:ascii="仿宋" w:hAnsi="仿宋" w:eastAsia="仿宋"/>
                <w:b/>
                <w:w w:val="90"/>
                <w:sz w:val="28"/>
                <w:szCs w:val="28"/>
              </w:rPr>
            </w:pPr>
            <w:r>
              <w:rPr>
                <w:rFonts w:ascii="仿宋" w:hAnsi="仿宋" w:eastAsia="仿宋"/>
                <w:b/>
                <w:w w:val="90"/>
                <w:sz w:val="28"/>
                <w:szCs w:val="28"/>
              </w:rPr>
              <w:t>所属专业大类</w:t>
            </w:r>
          </w:p>
        </w:tc>
        <w:tc>
          <w:tcPr>
            <w:tcW w:w="1134" w:type="dxa"/>
            <w:tcBorders>
              <w:tl2br w:val="nil"/>
              <w:tr2bl w:val="nil"/>
            </w:tcBorders>
          </w:tcPr>
          <w:p>
            <w:pPr>
              <w:snapToGrid w:val="0"/>
              <w:spacing w:line="360" w:lineRule="exact"/>
              <w:jc w:val="center"/>
              <w:rPr>
                <w:rFonts w:ascii="仿宋" w:hAnsi="仿宋" w:eastAsia="仿宋"/>
                <w:b/>
                <w:w w:val="90"/>
                <w:sz w:val="28"/>
                <w:szCs w:val="28"/>
              </w:rPr>
            </w:pPr>
            <w:r>
              <w:rPr>
                <w:rFonts w:ascii="仿宋" w:hAnsi="仿宋" w:eastAsia="仿宋"/>
                <w:b/>
                <w:w w:val="90"/>
                <w:sz w:val="28"/>
                <w:szCs w:val="28"/>
              </w:rPr>
              <w:t>所属</w:t>
            </w:r>
          </w:p>
          <w:p>
            <w:pPr>
              <w:snapToGrid w:val="0"/>
              <w:spacing w:line="360" w:lineRule="exact"/>
              <w:jc w:val="center"/>
              <w:rPr>
                <w:rFonts w:ascii="仿宋" w:hAnsi="仿宋" w:eastAsia="仿宋"/>
                <w:b/>
                <w:w w:val="90"/>
                <w:sz w:val="28"/>
                <w:szCs w:val="28"/>
              </w:rPr>
            </w:pPr>
            <w:r>
              <w:rPr>
                <w:rFonts w:ascii="仿宋" w:hAnsi="仿宋" w:eastAsia="仿宋"/>
                <w:b/>
                <w:w w:val="90"/>
                <w:sz w:val="28"/>
                <w:szCs w:val="28"/>
              </w:rPr>
              <w:t>专业类</w:t>
            </w:r>
          </w:p>
          <w:p>
            <w:pPr>
              <w:snapToGrid w:val="0"/>
              <w:spacing w:line="360" w:lineRule="exact"/>
              <w:jc w:val="center"/>
              <w:rPr>
                <w:rFonts w:ascii="仿宋" w:hAnsi="仿宋" w:eastAsia="仿宋"/>
                <w:b/>
                <w:w w:val="90"/>
                <w:sz w:val="28"/>
                <w:szCs w:val="28"/>
              </w:rPr>
            </w:pPr>
          </w:p>
        </w:tc>
        <w:tc>
          <w:tcPr>
            <w:tcW w:w="1276" w:type="dxa"/>
            <w:tcBorders>
              <w:tl2br w:val="nil"/>
              <w:tr2bl w:val="nil"/>
            </w:tcBorders>
            <w:shd w:val="clear" w:color="auto" w:fill="auto"/>
          </w:tcPr>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对应行业</w:t>
            </w:r>
          </w:p>
        </w:tc>
        <w:tc>
          <w:tcPr>
            <w:tcW w:w="1276" w:type="dxa"/>
            <w:tcBorders>
              <w:tl2br w:val="nil"/>
              <w:tr2bl w:val="nil"/>
            </w:tcBorders>
            <w:shd w:val="clear" w:color="auto" w:fill="auto"/>
          </w:tcPr>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主要职业类别</w:t>
            </w:r>
          </w:p>
        </w:tc>
        <w:tc>
          <w:tcPr>
            <w:tcW w:w="1701" w:type="dxa"/>
            <w:tcBorders>
              <w:tl2br w:val="nil"/>
              <w:tr2bl w:val="nil"/>
            </w:tcBorders>
            <w:shd w:val="clear" w:color="auto" w:fill="auto"/>
          </w:tcPr>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主要岗位类别（或技术领域）举例</w:t>
            </w:r>
          </w:p>
        </w:tc>
        <w:tc>
          <w:tcPr>
            <w:tcW w:w="1843" w:type="dxa"/>
            <w:tcBorders>
              <w:tl2br w:val="nil"/>
              <w:tr2bl w:val="nil"/>
            </w:tcBorders>
          </w:tcPr>
          <w:p>
            <w:pPr>
              <w:snapToGrid w:val="0"/>
              <w:spacing w:line="360" w:lineRule="exact"/>
              <w:jc w:val="center"/>
              <w:rPr>
                <w:rFonts w:ascii="仿宋" w:hAnsi="仿宋" w:eastAsia="仿宋"/>
                <w:b/>
                <w:w w:val="90"/>
                <w:sz w:val="28"/>
                <w:szCs w:val="28"/>
              </w:rPr>
            </w:pPr>
            <w:r>
              <w:rPr>
                <w:rFonts w:ascii="仿宋" w:hAnsi="仿宋" w:eastAsia="仿宋"/>
                <w:b/>
                <w:w w:val="90"/>
                <w:sz w:val="28"/>
                <w:szCs w:val="28"/>
              </w:rPr>
              <w:t>职业资格</w:t>
            </w:r>
            <w:r>
              <w:rPr>
                <w:rFonts w:hint="eastAsia" w:ascii="仿宋" w:hAnsi="仿宋" w:eastAsia="仿宋"/>
                <w:b/>
                <w:w w:val="90"/>
                <w:sz w:val="28"/>
                <w:szCs w:val="28"/>
              </w:rPr>
              <w:t>（职业</w:t>
            </w:r>
            <w:r>
              <w:rPr>
                <w:rFonts w:ascii="仿宋" w:hAnsi="仿宋" w:eastAsia="仿宋"/>
                <w:b/>
                <w:w w:val="90"/>
                <w:sz w:val="28"/>
                <w:szCs w:val="28"/>
              </w:rPr>
              <w:t>技能等级</w:t>
            </w:r>
            <w:r>
              <w:rPr>
                <w:rFonts w:hint="eastAsia" w:ascii="仿宋" w:hAnsi="仿宋" w:eastAsia="仿宋"/>
                <w:b/>
                <w:w w:val="90"/>
                <w:sz w:val="28"/>
                <w:szCs w:val="28"/>
              </w:rPr>
              <w:t>）</w:t>
            </w:r>
            <w:r>
              <w:rPr>
                <w:rFonts w:ascii="仿宋" w:hAnsi="仿宋" w:eastAsia="仿宋"/>
                <w:b/>
                <w:w w:val="90"/>
                <w:sz w:val="28"/>
                <w:szCs w:val="28"/>
              </w:rPr>
              <w:t>证书举例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shd w:val="clear" w:color="auto" w:fill="auto"/>
          </w:tcPr>
          <w:p>
            <w:pPr>
              <w:snapToGrid w:val="0"/>
              <w:spacing w:beforeLines="50"/>
              <w:rPr>
                <w:rFonts w:ascii="宋体" w:hAnsi="宋体" w:cs="微软雅黑"/>
                <w:sz w:val="28"/>
                <w:szCs w:val="28"/>
              </w:rPr>
            </w:pPr>
          </w:p>
        </w:tc>
        <w:tc>
          <w:tcPr>
            <w:tcW w:w="1134" w:type="dxa"/>
            <w:tcBorders>
              <w:tl2br w:val="nil"/>
              <w:tr2bl w:val="nil"/>
            </w:tcBorders>
          </w:tcPr>
          <w:p>
            <w:pPr>
              <w:snapToGrid w:val="0"/>
              <w:spacing w:beforeLines="50"/>
              <w:rPr>
                <w:rFonts w:ascii="仿宋_GB2312" w:hAnsi="宋体" w:cs="微软雅黑"/>
                <w:sz w:val="28"/>
                <w:szCs w:val="28"/>
              </w:rPr>
            </w:pPr>
          </w:p>
        </w:tc>
        <w:tc>
          <w:tcPr>
            <w:tcW w:w="1276" w:type="dxa"/>
            <w:tcBorders>
              <w:tl2br w:val="nil"/>
              <w:tr2bl w:val="nil"/>
            </w:tcBorders>
            <w:shd w:val="clear" w:color="auto" w:fill="auto"/>
          </w:tcPr>
          <w:p>
            <w:pPr>
              <w:snapToGrid w:val="0"/>
              <w:spacing w:beforeLines="50"/>
              <w:rPr>
                <w:rFonts w:ascii="仿宋_GB2312" w:hAnsi="宋体" w:cs="微软雅黑"/>
                <w:sz w:val="28"/>
                <w:szCs w:val="28"/>
              </w:rPr>
            </w:pPr>
          </w:p>
        </w:tc>
        <w:tc>
          <w:tcPr>
            <w:tcW w:w="1276" w:type="dxa"/>
            <w:tcBorders>
              <w:tl2br w:val="nil"/>
              <w:tr2bl w:val="nil"/>
            </w:tcBorders>
            <w:shd w:val="clear" w:color="auto" w:fill="auto"/>
          </w:tcPr>
          <w:p>
            <w:pPr>
              <w:snapToGrid w:val="0"/>
              <w:spacing w:beforeLines="50"/>
              <w:rPr>
                <w:rFonts w:ascii="仿宋_GB2312" w:hAnsi="宋体" w:cs="微软雅黑"/>
                <w:sz w:val="28"/>
                <w:szCs w:val="28"/>
              </w:rPr>
            </w:pPr>
          </w:p>
        </w:tc>
        <w:tc>
          <w:tcPr>
            <w:tcW w:w="1701" w:type="dxa"/>
            <w:tcBorders>
              <w:tl2br w:val="nil"/>
              <w:tr2bl w:val="nil"/>
            </w:tcBorders>
            <w:shd w:val="clear" w:color="auto" w:fill="auto"/>
          </w:tcPr>
          <w:p>
            <w:pPr>
              <w:snapToGrid w:val="0"/>
              <w:spacing w:beforeLines="50"/>
              <w:rPr>
                <w:rFonts w:ascii="仿宋_GB2312" w:hAnsi="宋体" w:cs="微软雅黑"/>
                <w:sz w:val="28"/>
                <w:szCs w:val="28"/>
              </w:rPr>
            </w:pPr>
          </w:p>
        </w:tc>
        <w:tc>
          <w:tcPr>
            <w:tcW w:w="1843" w:type="dxa"/>
            <w:tcBorders>
              <w:tl2br w:val="nil"/>
              <w:tr2bl w:val="nil"/>
            </w:tcBorders>
          </w:tcPr>
          <w:p>
            <w:pPr>
              <w:snapToGrid w:val="0"/>
              <w:spacing w:beforeLines="50"/>
              <w:rPr>
                <w:rFonts w:ascii="仿宋_GB2312" w:hAnsi="宋体" w:cs="微软雅黑"/>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shd w:val="clear" w:color="auto" w:fill="auto"/>
            <w:vAlign w:val="center"/>
          </w:tcPr>
          <w:p>
            <w:pPr>
              <w:snapToGrid w:val="0"/>
              <w:jc w:val="center"/>
              <w:rPr>
                <w:rFonts w:ascii="黑体" w:hAnsi="黑体" w:eastAsia="黑体" w:cs="微软雅黑"/>
                <w:sz w:val="28"/>
                <w:szCs w:val="28"/>
              </w:rPr>
            </w:pPr>
            <w:r>
              <w:rPr>
                <w:rFonts w:hint="eastAsia" w:ascii="黑体" w:hAnsi="黑体" w:eastAsia="黑体" w:cs="微软雅黑"/>
                <w:sz w:val="28"/>
                <w:szCs w:val="28"/>
              </w:rPr>
              <w:t>A</w:t>
            </w:r>
          </w:p>
        </w:tc>
        <w:tc>
          <w:tcPr>
            <w:tcW w:w="1134" w:type="dxa"/>
            <w:tcBorders>
              <w:tl2br w:val="nil"/>
              <w:tr2bl w:val="nil"/>
            </w:tcBorders>
            <w:vAlign w:val="center"/>
          </w:tcPr>
          <w:p>
            <w:pPr>
              <w:snapToGrid w:val="0"/>
              <w:jc w:val="center"/>
              <w:rPr>
                <w:rFonts w:ascii="仿宋_GB2312" w:hAnsi="宋体" w:eastAsia="仿宋_GB2312" w:cs="微软雅黑"/>
                <w:sz w:val="28"/>
                <w:szCs w:val="28"/>
              </w:rPr>
            </w:pPr>
            <w:r>
              <w:rPr>
                <w:rFonts w:hint="eastAsia" w:ascii="仿宋_GB2312" w:hAnsi="宋体" w:cs="微软雅黑"/>
                <w:sz w:val="28"/>
                <w:szCs w:val="28"/>
              </w:rPr>
              <w:t>B</w:t>
            </w:r>
          </w:p>
        </w:tc>
        <w:tc>
          <w:tcPr>
            <w:tcW w:w="1276" w:type="dxa"/>
            <w:tcBorders>
              <w:tl2br w:val="nil"/>
              <w:tr2bl w:val="nil"/>
            </w:tcBorders>
            <w:shd w:val="clear" w:color="auto" w:fill="auto"/>
            <w:vAlign w:val="center"/>
          </w:tcPr>
          <w:p>
            <w:pPr>
              <w:snapToGrid w:val="0"/>
              <w:jc w:val="center"/>
              <w:rPr>
                <w:rFonts w:ascii="仿宋_GB2312" w:hAnsi="宋体" w:eastAsia="仿宋_GB2312" w:cs="微软雅黑"/>
                <w:sz w:val="28"/>
                <w:szCs w:val="28"/>
              </w:rPr>
            </w:pPr>
            <w:r>
              <w:rPr>
                <w:rFonts w:hint="eastAsia" w:ascii="仿宋_GB2312" w:hAnsi="宋体" w:cs="微软雅黑"/>
                <w:sz w:val="28"/>
                <w:szCs w:val="28"/>
              </w:rPr>
              <w:t>C</w:t>
            </w:r>
          </w:p>
        </w:tc>
        <w:tc>
          <w:tcPr>
            <w:tcW w:w="1276" w:type="dxa"/>
            <w:tcBorders>
              <w:tl2br w:val="nil"/>
              <w:tr2bl w:val="nil"/>
            </w:tcBorders>
            <w:shd w:val="clear" w:color="auto" w:fill="auto"/>
            <w:vAlign w:val="center"/>
          </w:tcPr>
          <w:p>
            <w:pPr>
              <w:snapToGrid w:val="0"/>
              <w:jc w:val="center"/>
              <w:rPr>
                <w:rFonts w:ascii="仿宋_GB2312" w:hAnsi="宋体" w:eastAsia="仿宋_GB2312" w:cs="微软雅黑"/>
                <w:sz w:val="28"/>
                <w:szCs w:val="28"/>
              </w:rPr>
            </w:pPr>
            <w:r>
              <w:rPr>
                <w:rFonts w:hint="eastAsia" w:ascii="仿宋_GB2312" w:hAnsi="宋体" w:cs="微软雅黑"/>
                <w:sz w:val="28"/>
                <w:szCs w:val="28"/>
              </w:rPr>
              <w:t>D</w:t>
            </w:r>
          </w:p>
        </w:tc>
        <w:tc>
          <w:tcPr>
            <w:tcW w:w="1701" w:type="dxa"/>
            <w:tcBorders>
              <w:tl2br w:val="nil"/>
              <w:tr2bl w:val="nil"/>
            </w:tcBorders>
            <w:shd w:val="clear" w:color="auto" w:fill="auto"/>
            <w:vAlign w:val="center"/>
          </w:tcPr>
          <w:p>
            <w:pPr>
              <w:snapToGrid w:val="0"/>
              <w:jc w:val="center"/>
              <w:rPr>
                <w:rFonts w:ascii="仿宋_GB2312" w:hAnsi="宋体" w:eastAsia="仿宋_GB2312" w:cs="微软雅黑"/>
                <w:sz w:val="28"/>
                <w:szCs w:val="28"/>
              </w:rPr>
            </w:pPr>
            <w:r>
              <w:rPr>
                <w:rFonts w:hint="eastAsia" w:ascii="仿宋_GB2312" w:hAnsi="宋体" w:cs="微软雅黑"/>
                <w:sz w:val="28"/>
                <w:szCs w:val="28"/>
              </w:rPr>
              <w:t>E</w:t>
            </w:r>
          </w:p>
        </w:tc>
        <w:tc>
          <w:tcPr>
            <w:tcW w:w="1843" w:type="dxa"/>
            <w:tcBorders>
              <w:tl2br w:val="nil"/>
              <w:tr2bl w:val="nil"/>
            </w:tcBorders>
            <w:vAlign w:val="center"/>
          </w:tcPr>
          <w:p>
            <w:pPr>
              <w:snapToGrid w:val="0"/>
              <w:jc w:val="center"/>
              <w:rPr>
                <w:rFonts w:ascii="仿宋_GB2312" w:hAnsi="宋体" w:eastAsia="仿宋_GB2312" w:cs="微软雅黑"/>
                <w:sz w:val="28"/>
                <w:szCs w:val="28"/>
              </w:rPr>
            </w:pPr>
            <w:r>
              <w:rPr>
                <w:rFonts w:hint="eastAsia" w:ascii="仿宋_GB2312" w:hAnsi="宋体" w:cs="微软雅黑"/>
                <w:sz w:val="28"/>
                <w:szCs w:val="28"/>
              </w:rPr>
              <w:t>F</w:t>
            </w:r>
          </w:p>
        </w:tc>
      </w:tr>
    </w:tbl>
    <w:p>
      <w:pPr>
        <w:ind w:firstLine="560" w:firstLineChars="200"/>
        <w:rPr>
          <w:rFonts w:hint="eastAsia" w:ascii="仿宋_GB2312" w:hAnsi="Times New Roman" w:eastAsia="仿宋_GB2312"/>
          <w:sz w:val="28"/>
          <w:szCs w:val="28"/>
        </w:rPr>
      </w:pP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AB两列对照《普通高等学校高等职业教育（专科）专业目录》填写；C列：参考国民经济行业分类(GB/T 4754-2011)填写，具体到行业、行业大类或（中类）；D列：参考《中华人民共和国职业分类大典（2015年版）》填写，具体到小类，可结合行业及企业现行分类方法填写；E列：根据行业企业调研，参考行业及企业现行通用岗位类别（或者技术领域）表述填写；F列:列举行业、企业、社会认可度高的有关职业资格证书或职业技能等级证书。）</w:t>
      </w:r>
    </w:p>
    <w:p>
      <w:pPr>
        <w:numPr>
          <w:ilvl w:val="0"/>
          <w:numId w:val="1"/>
        </w:numPr>
        <w:spacing w:line="360" w:lineRule="auto"/>
        <w:ind w:firstLine="643" w:firstLineChars="200"/>
        <w:jc w:val="left"/>
        <w:rPr>
          <w:b/>
          <w:sz w:val="32"/>
        </w:rPr>
      </w:pPr>
      <w:r>
        <w:rPr>
          <w:rFonts w:hint="eastAsia"/>
          <w:b/>
          <w:sz w:val="32"/>
        </w:rPr>
        <w:t>培养目标与培养规格</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（一）培养目标</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专业培养德、智、体、美、劳全面发展，践行社会主义核心价值观，具有较高的思想政治素质与综合素养，适应×××××××需要，掌握×××××××专业知识，具备×××××××专业技能，面向××××、××××等行业/职业类别/技术领域，能够从事×××等工作的高素质应用型技术技能人才。</w:t>
      </w:r>
    </w:p>
    <w:p>
      <w:pPr>
        <w:spacing w:line="360" w:lineRule="auto"/>
        <w:jc w:val="center"/>
        <w:rPr>
          <w:rFonts w:ascii="仿宋" w:hAnsi="仿宋" w:eastAsia="仿宋"/>
          <w:sz w:val="28"/>
          <w:szCs w:val="28"/>
        </w:rPr>
      </w:pPr>
      <w:r>
        <w:rPr>
          <w:rFonts w:hint="eastAsia" w:ascii="仿宋" w:hAnsi="仿宋" w:eastAsia="仿宋"/>
          <w:sz w:val="28"/>
          <w:szCs w:val="28"/>
        </w:rPr>
        <w:t>（要求目标定位准确，文字表述简明扼要。字数要求：200字以内。）</w:t>
      </w:r>
    </w:p>
    <w:p>
      <w:pPr>
        <w:spacing w:line="360" w:lineRule="auto"/>
        <w:rPr>
          <w:rFonts w:ascii="仿宋" w:hAnsi="仿宋" w:eastAsia="仿宋"/>
          <w:sz w:val="30"/>
          <w:szCs w:val="30"/>
        </w:rPr>
      </w:pPr>
      <w:r>
        <w:rPr>
          <w:rFonts w:hint="eastAsia" w:ascii="仿宋" w:hAnsi="仿宋" w:eastAsia="仿宋"/>
          <w:sz w:val="30"/>
          <w:szCs w:val="30"/>
        </w:rPr>
        <w:t xml:space="preserve">   （二）培养规格</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本专业毕业生应在素质、知识和能力等方面达到以下要求。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（一）素质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1.思想政治素质：热爱社会主义祖国，拥护中国共产党的领导，能够准确理解和把握社会主义核心价值观的深刻内涵和实践要求，具有正确的世界观、人生观、价值观。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2.文化素质：（包括对高职毕业生的普遍性要求，及结合专业特点和有关职业面向提出的进一步要求。）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3.职业素质：（包括对高职毕业生的普遍要求，及结合</w:t>
      </w:r>
      <w:r>
        <w:rPr>
          <w:rFonts w:ascii="仿宋" w:hAnsi="仿宋" w:eastAsia="仿宋"/>
          <w:sz w:val="30"/>
          <w:szCs w:val="30"/>
        </w:rPr>
        <w:t>专业</w:t>
      </w:r>
      <w:r>
        <w:rPr>
          <w:rFonts w:hint="eastAsia" w:ascii="仿宋" w:hAnsi="仿宋" w:eastAsia="仿宋"/>
          <w:sz w:val="30"/>
          <w:szCs w:val="30"/>
        </w:rPr>
        <w:t>特点</w:t>
      </w:r>
      <w:r>
        <w:rPr>
          <w:rFonts w:ascii="仿宋" w:hAnsi="仿宋" w:eastAsia="仿宋"/>
          <w:sz w:val="30"/>
          <w:szCs w:val="30"/>
        </w:rPr>
        <w:t>和</w:t>
      </w:r>
      <w:r>
        <w:rPr>
          <w:rFonts w:hint="eastAsia" w:ascii="仿宋" w:hAnsi="仿宋" w:eastAsia="仿宋"/>
          <w:sz w:val="30"/>
          <w:szCs w:val="30"/>
        </w:rPr>
        <w:t>职业</w:t>
      </w:r>
      <w:r>
        <w:rPr>
          <w:rFonts w:ascii="仿宋" w:hAnsi="仿宋" w:eastAsia="仿宋"/>
          <w:sz w:val="30"/>
          <w:szCs w:val="30"/>
        </w:rPr>
        <w:t>面向</w:t>
      </w:r>
      <w:r>
        <w:rPr>
          <w:rFonts w:hint="eastAsia" w:ascii="仿宋" w:hAnsi="仿宋" w:eastAsia="仿宋"/>
          <w:sz w:val="30"/>
          <w:szCs w:val="30"/>
        </w:rPr>
        <w:t>提出的进一步</w:t>
      </w:r>
      <w:r>
        <w:rPr>
          <w:rFonts w:ascii="仿宋" w:hAnsi="仿宋" w:eastAsia="仿宋"/>
          <w:sz w:val="30"/>
          <w:szCs w:val="30"/>
        </w:rPr>
        <w:t>要求</w:t>
      </w:r>
      <w:r>
        <w:rPr>
          <w:rFonts w:hint="eastAsia" w:ascii="仿宋" w:hAnsi="仿宋" w:eastAsia="仿宋"/>
          <w:sz w:val="30"/>
          <w:szCs w:val="30"/>
        </w:rPr>
        <w:t>。一般应包括</w:t>
      </w:r>
      <w:r>
        <w:rPr>
          <w:rFonts w:ascii="仿宋" w:hAnsi="仿宋" w:eastAsia="仿宋"/>
          <w:sz w:val="30"/>
          <w:szCs w:val="30"/>
        </w:rPr>
        <w:t>在职业道德、工匠精神、创新精神、</w:t>
      </w:r>
      <w:r>
        <w:rPr>
          <w:rFonts w:hint="eastAsia" w:ascii="仿宋" w:hAnsi="仿宋" w:eastAsia="仿宋"/>
          <w:sz w:val="30"/>
          <w:szCs w:val="30"/>
        </w:rPr>
        <w:t>信息素养、</w:t>
      </w:r>
      <w:r>
        <w:rPr>
          <w:rFonts w:ascii="仿宋" w:hAnsi="仿宋" w:eastAsia="仿宋"/>
          <w:sz w:val="30"/>
          <w:szCs w:val="30"/>
        </w:rPr>
        <w:t>质量意识、安全意识、</w:t>
      </w:r>
      <w:r>
        <w:rPr>
          <w:rFonts w:hint="eastAsia" w:ascii="仿宋" w:hAnsi="仿宋" w:eastAsia="仿宋"/>
          <w:sz w:val="30"/>
          <w:szCs w:val="30"/>
        </w:rPr>
        <w:t>环保意识</w:t>
      </w:r>
      <w:r>
        <w:rPr>
          <w:rFonts w:ascii="仿宋" w:hAnsi="仿宋" w:eastAsia="仿宋"/>
          <w:sz w:val="30"/>
          <w:szCs w:val="30"/>
        </w:rPr>
        <w:t>等方面的要求</w:t>
      </w:r>
      <w:r>
        <w:rPr>
          <w:rFonts w:hint="eastAsia" w:ascii="仿宋" w:hAnsi="仿宋" w:eastAsia="仿宋"/>
          <w:sz w:val="30"/>
          <w:szCs w:val="30"/>
        </w:rPr>
        <w:t>。</w:t>
      </w:r>
      <w:r>
        <w:rPr>
          <w:rFonts w:ascii="仿宋" w:hAnsi="仿宋" w:eastAsia="仿宋"/>
          <w:sz w:val="30"/>
          <w:szCs w:val="30"/>
        </w:rPr>
        <w:t>可综合写一条，也可</w:t>
      </w:r>
      <w:r>
        <w:rPr>
          <w:rFonts w:hint="eastAsia" w:ascii="仿宋" w:hAnsi="仿宋" w:eastAsia="仿宋"/>
          <w:sz w:val="30"/>
          <w:szCs w:val="30"/>
        </w:rPr>
        <w:t>分写2-3小条，200-300字。</w:t>
      </w:r>
      <w:r>
        <w:rPr>
          <w:rFonts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w:t>
      </w:r>
      <w:r>
        <w:rPr>
          <w:rFonts w:hint="eastAsia" w:ascii="仿宋" w:hAnsi="仿宋" w:eastAsia="仿宋"/>
          <w:sz w:val="30"/>
          <w:szCs w:val="30"/>
        </w:rPr>
        <w:t>身心素质：（包括在身体和心理健康方面的普遍性要求，如能够达到《国家学生体质健康标准》要求；并结合专业特点和职业面向进一步提出有关要求。）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w:t>
      </w:r>
      <w:r>
        <w:rPr>
          <w:rFonts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（二）知识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对文化基础知识、专业知识等方面的要求。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（三）能力</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对主要</w:t>
      </w:r>
      <w:r>
        <w:rPr>
          <w:rFonts w:ascii="仿宋" w:hAnsi="仿宋" w:eastAsia="仿宋"/>
          <w:sz w:val="30"/>
          <w:szCs w:val="30"/>
        </w:rPr>
        <w:t>技术技能</w:t>
      </w:r>
      <w:r>
        <w:rPr>
          <w:rFonts w:hint="eastAsia" w:ascii="仿宋" w:hAnsi="仿宋" w:eastAsia="仿宋"/>
          <w:sz w:val="30"/>
          <w:szCs w:val="30"/>
        </w:rPr>
        <w:t>，以及终身学习能力、信息技术应用能力、创新创业能力、实践动手能力，沟通表达能力、团队合作</w:t>
      </w:r>
      <w:r>
        <w:rPr>
          <w:rFonts w:ascii="仿宋" w:hAnsi="仿宋" w:eastAsia="仿宋"/>
          <w:sz w:val="30"/>
          <w:szCs w:val="30"/>
        </w:rPr>
        <w:t>能力</w:t>
      </w:r>
      <w:r>
        <w:rPr>
          <w:rFonts w:hint="eastAsia" w:ascii="仿宋" w:hAnsi="仿宋" w:eastAsia="仿宋"/>
          <w:sz w:val="30"/>
          <w:szCs w:val="30"/>
        </w:rPr>
        <w:t>、分析解决问题能力等方面的要求。（其中主要技术技能应</w:t>
      </w:r>
      <w:r>
        <w:rPr>
          <w:rFonts w:ascii="仿宋" w:hAnsi="仿宋" w:eastAsia="仿宋"/>
          <w:sz w:val="30"/>
          <w:szCs w:val="30"/>
        </w:rPr>
        <w:t>结合</w:t>
      </w:r>
      <w:r>
        <w:rPr>
          <w:rFonts w:hint="eastAsia" w:ascii="仿宋" w:hAnsi="仿宋" w:eastAsia="仿宋"/>
          <w:sz w:val="30"/>
          <w:szCs w:val="30"/>
        </w:rPr>
        <w:t>专业特点，行业企业技术标准或规范、主要岗位（技术领域）要求等，注意对接产业发展中高端水平，细化出若干条目。</w:t>
      </w:r>
      <w:r>
        <w:rPr>
          <w:rFonts w:ascii="仿宋" w:hAnsi="仿宋" w:eastAsia="仿宋"/>
          <w:sz w:val="30"/>
          <w:szCs w:val="30"/>
        </w:rPr>
        <w:t>）</w:t>
      </w:r>
      <w:r>
        <w:rPr>
          <w:rFonts w:hint="eastAsia" w:ascii="仿宋" w:hAnsi="仿宋" w:eastAsia="仿宋"/>
          <w:sz w:val="30"/>
          <w:szCs w:val="30"/>
        </w:rPr>
        <w:t>。</w:t>
      </w:r>
    </w:p>
    <w:p>
      <w:pPr>
        <w:spacing w:line="360" w:lineRule="auto"/>
        <w:ind w:firstLine="643" w:firstLineChars="200"/>
        <w:jc w:val="left"/>
        <w:rPr>
          <w:b/>
          <w:sz w:val="32"/>
        </w:rPr>
      </w:pPr>
      <w:r>
        <w:rPr>
          <w:rFonts w:hint="eastAsia"/>
          <w:b/>
          <w:sz w:val="32"/>
        </w:rPr>
        <w:t>六、课程设置与要求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主要包括公共基础课程和专业（技能）课程。</w:t>
      </w:r>
    </w:p>
    <w:p>
      <w:pPr>
        <w:numPr>
          <w:ilvl w:val="0"/>
          <w:numId w:val="2"/>
        </w:numPr>
        <w:spacing w:line="360" w:lineRule="auto"/>
        <w:ind w:firstLine="600" w:firstLineChars="200"/>
        <w:rPr>
          <w:rFonts w:ascii="仿宋" w:hAnsi="仿宋" w:eastAsia="仿宋"/>
          <w:sz w:val="30"/>
          <w:szCs w:val="30"/>
        </w:rPr>
      </w:pPr>
      <w:r>
        <w:rPr>
          <w:rFonts w:hint="eastAsia" w:ascii="仿宋" w:hAnsi="仿宋" w:eastAsia="仿宋"/>
          <w:sz w:val="30"/>
          <w:szCs w:val="30"/>
        </w:rPr>
        <w:t>公共基础课程</w:t>
      </w:r>
    </w:p>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表2 公共基础课程说明</w:t>
      </w:r>
    </w:p>
    <w:tbl>
      <w:tblPr>
        <w:tblStyle w:val="8"/>
        <w:tblW w:w="969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
      <w:tblGrid>
        <w:gridCol w:w="753"/>
        <w:gridCol w:w="1185"/>
        <w:gridCol w:w="6523"/>
        <w:gridCol w:w="12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1185"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课程名称</w:t>
            </w:r>
          </w:p>
        </w:tc>
        <w:tc>
          <w:tcPr>
            <w:tcW w:w="6523"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主要内容和教学要求</w:t>
            </w:r>
          </w:p>
        </w:tc>
        <w:tc>
          <w:tcPr>
            <w:tcW w:w="1238"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参考学时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c>
          <w:tcPr>
            <w:tcW w:w="1185" w:type="dxa"/>
            <w:vAlign w:val="center"/>
          </w:tcPr>
          <w:p>
            <w:pPr>
              <w:spacing w:line="300" w:lineRule="auto"/>
              <w:jc w:val="center"/>
              <w:rPr>
                <w:rFonts w:ascii="宋体" w:hAnsi="宋体"/>
                <w:b/>
                <w:bCs/>
                <w:color w:val="0000FF"/>
                <w:sz w:val="18"/>
                <w:szCs w:val="18"/>
              </w:rPr>
            </w:pPr>
            <w:r>
              <w:rPr>
                <w:rFonts w:hint="eastAsia" w:ascii="宋体" w:hAnsi="宋体"/>
                <w:b/>
                <w:bCs/>
                <w:color w:val="0000FF"/>
                <w:sz w:val="18"/>
                <w:szCs w:val="18"/>
              </w:rPr>
              <w:t>马院</w:t>
            </w:r>
          </w:p>
        </w:tc>
        <w:tc>
          <w:tcPr>
            <w:tcW w:w="6523" w:type="dxa"/>
            <w:vAlign w:val="center"/>
          </w:tcPr>
          <w:p>
            <w:pPr>
              <w:spacing w:line="30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主要内容：</w:t>
            </w:r>
          </w:p>
          <w:p>
            <w:pPr>
              <w:spacing w:line="300" w:lineRule="auto"/>
              <w:jc w:val="left"/>
              <w:rPr>
                <w:rFonts w:ascii="宋体" w:hAnsi="宋体"/>
                <w:b/>
                <w:bCs/>
                <w:color w:val="000000" w:themeColor="text1"/>
                <w:sz w:val="18"/>
                <w:szCs w:val="18"/>
                <w14:textFill>
                  <w14:solidFill>
                    <w14:schemeClr w14:val="tx1"/>
                  </w14:solidFill>
                </w14:textFill>
              </w:rPr>
            </w:pPr>
          </w:p>
          <w:p>
            <w:pPr>
              <w:spacing w:line="30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教学要求：</w:t>
            </w:r>
          </w:p>
          <w:p>
            <w:pPr>
              <w:spacing w:line="300" w:lineRule="auto"/>
              <w:jc w:val="center"/>
              <w:rPr>
                <w:rFonts w:ascii="宋体" w:hAnsi="宋体"/>
                <w:b/>
                <w:bCs/>
                <w:color w:val="000000" w:themeColor="text1"/>
                <w:sz w:val="18"/>
                <w:szCs w:val="18"/>
                <w14:textFill>
                  <w14:solidFill>
                    <w14:schemeClr w14:val="tx1"/>
                  </w14:solidFill>
                </w14:textFill>
              </w:rPr>
            </w:pPr>
          </w:p>
        </w:tc>
        <w:tc>
          <w:tcPr>
            <w:tcW w:w="1238"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c>
          <w:tcPr>
            <w:tcW w:w="1185" w:type="dxa"/>
            <w:vAlign w:val="center"/>
          </w:tcPr>
          <w:p>
            <w:pPr>
              <w:spacing w:line="300" w:lineRule="auto"/>
              <w:jc w:val="center"/>
              <w:rPr>
                <w:rFonts w:ascii="宋体" w:hAnsi="宋体"/>
                <w:b/>
                <w:bCs/>
                <w:color w:val="0000FF"/>
                <w:sz w:val="18"/>
                <w:szCs w:val="18"/>
              </w:rPr>
            </w:pPr>
            <w:r>
              <w:rPr>
                <w:rFonts w:hint="eastAsia" w:ascii="宋体" w:hAnsi="宋体"/>
                <w:b/>
                <w:bCs/>
                <w:color w:val="0000FF"/>
                <w:sz w:val="18"/>
                <w:szCs w:val="18"/>
              </w:rPr>
              <w:t>基础部</w:t>
            </w:r>
          </w:p>
        </w:tc>
        <w:tc>
          <w:tcPr>
            <w:tcW w:w="6523"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c>
          <w:tcPr>
            <w:tcW w:w="1238"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c>
          <w:tcPr>
            <w:tcW w:w="1185" w:type="dxa"/>
            <w:vAlign w:val="center"/>
          </w:tcPr>
          <w:p>
            <w:pPr>
              <w:spacing w:line="300" w:lineRule="auto"/>
              <w:jc w:val="center"/>
              <w:rPr>
                <w:rFonts w:ascii="宋体" w:hAnsi="宋体"/>
                <w:b/>
                <w:bCs/>
                <w:color w:val="0000FF"/>
                <w:sz w:val="18"/>
                <w:szCs w:val="18"/>
              </w:rPr>
            </w:pPr>
            <w:r>
              <w:rPr>
                <w:rFonts w:hint="eastAsia" w:ascii="宋体" w:hAnsi="宋体"/>
                <w:b/>
                <w:bCs/>
                <w:color w:val="0000FF"/>
                <w:sz w:val="18"/>
                <w:szCs w:val="18"/>
              </w:rPr>
              <w:t>机电学院</w:t>
            </w:r>
          </w:p>
        </w:tc>
        <w:tc>
          <w:tcPr>
            <w:tcW w:w="6523"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c>
          <w:tcPr>
            <w:tcW w:w="1238" w:type="dxa"/>
            <w:vAlign w:val="center"/>
          </w:tcPr>
          <w:p>
            <w:pPr>
              <w:spacing w:line="300" w:lineRule="auto"/>
              <w:jc w:val="center"/>
              <w:rPr>
                <w:rFonts w:ascii="宋体" w:hAnsi="宋体"/>
                <w:b/>
                <w:bCs/>
                <w:color w:val="000000" w:themeColor="text1"/>
                <w:sz w:val="18"/>
                <w:szCs w:val="18"/>
                <w14:textFill>
                  <w14:solidFill>
                    <w14:schemeClr w14:val="tx1"/>
                  </w14:solidFill>
                </w14:textFill>
              </w:rPr>
            </w:pPr>
          </w:p>
        </w:tc>
      </w:tr>
    </w:tbl>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（二）专业（技能）课程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应准确描述各门课程的课程目标、主要内容和教学要求，增强可操作性。专业群应体现平台课程、模块课程、拓展课程（方向课、专业选修课）。</w:t>
      </w:r>
    </w:p>
    <w:p>
      <w:pPr>
        <w:snapToGrid w:val="0"/>
        <w:spacing w:line="360" w:lineRule="exact"/>
        <w:jc w:val="center"/>
        <w:rPr>
          <w:rFonts w:ascii="仿宋" w:hAnsi="仿宋" w:eastAsia="仿宋"/>
          <w:b/>
          <w:w w:val="90"/>
          <w:sz w:val="28"/>
          <w:szCs w:val="28"/>
          <w:highlight w:val="yellow"/>
        </w:rPr>
      </w:pPr>
      <w:r>
        <w:rPr>
          <w:rFonts w:hint="eastAsia" w:ascii="仿宋" w:hAnsi="仿宋" w:eastAsia="仿宋"/>
          <w:b/>
          <w:w w:val="90"/>
          <w:sz w:val="28"/>
          <w:szCs w:val="28"/>
          <w:highlight w:val="yellow"/>
        </w:rPr>
        <w:t>表3 专业课程说明</w:t>
      </w:r>
    </w:p>
    <w:tbl>
      <w:tblPr>
        <w:tblStyle w:val="8"/>
        <w:tblW w:w="969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Layout w:type="fixed"/>
        <w:tblCellMar>
          <w:top w:w="0" w:type="dxa"/>
          <w:left w:w="108" w:type="dxa"/>
          <w:bottom w:w="0" w:type="dxa"/>
          <w:right w:w="108" w:type="dxa"/>
        </w:tblCellMar>
      </w:tblPr>
      <w:tblGrid>
        <w:gridCol w:w="753"/>
        <w:gridCol w:w="1185"/>
        <w:gridCol w:w="6523"/>
        <w:gridCol w:w="12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widowControl/>
              <w:jc w:val="center"/>
              <w:rPr>
                <w:rFonts w:ascii="仿宋" w:hAnsi="仿宋" w:eastAsia="仿宋" w:cs="宋体"/>
                <w:b/>
                <w:bCs/>
                <w:kern w:val="0"/>
                <w:sz w:val="24"/>
                <w:highlight w:val="yellow"/>
              </w:rPr>
            </w:pPr>
            <w:r>
              <w:rPr>
                <w:rFonts w:hint="eastAsia" w:ascii="仿宋" w:hAnsi="仿宋" w:eastAsia="仿宋" w:cs="宋体"/>
                <w:b/>
                <w:bCs/>
                <w:kern w:val="0"/>
                <w:sz w:val="24"/>
                <w:highlight w:val="yellow"/>
              </w:rPr>
              <w:t>序号</w:t>
            </w:r>
          </w:p>
        </w:tc>
        <w:tc>
          <w:tcPr>
            <w:tcW w:w="1185" w:type="dxa"/>
            <w:vAlign w:val="center"/>
          </w:tcPr>
          <w:p>
            <w:pPr>
              <w:widowControl/>
              <w:jc w:val="center"/>
              <w:rPr>
                <w:rFonts w:ascii="仿宋" w:hAnsi="仿宋" w:eastAsia="仿宋" w:cs="宋体"/>
                <w:b/>
                <w:bCs/>
                <w:kern w:val="0"/>
                <w:sz w:val="24"/>
                <w:highlight w:val="yellow"/>
              </w:rPr>
            </w:pPr>
            <w:r>
              <w:rPr>
                <w:rFonts w:hint="eastAsia" w:ascii="仿宋" w:hAnsi="仿宋" w:eastAsia="仿宋" w:cs="宋体"/>
                <w:b/>
                <w:bCs/>
                <w:kern w:val="0"/>
                <w:sz w:val="24"/>
                <w:highlight w:val="yellow"/>
              </w:rPr>
              <w:t>课程名称</w:t>
            </w:r>
          </w:p>
        </w:tc>
        <w:tc>
          <w:tcPr>
            <w:tcW w:w="6523" w:type="dxa"/>
            <w:vAlign w:val="center"/>
          </w:tcPr>
          <w:p>
            <w:pPr>
              <w:widowControl/>
              <w:jc w:val="center"/>
              <w:rPr>
                <w:rFonts w:ascii="仿宋" w:hAnsi="仿宋" w:eastAsia="仿宋" w:cs="宋体"/>
                <w:b/>
                <w:bCs/>
                <w:kern w:val="0"/>
                <w:sz w:val="24"/>
                <w:highlight w:val="yellow"/>
              </w:rPr>
            </w:pPr>
            <w:r>
              <w:rPr>
                <w:rFonts w:hint="eastAsia" w:ascii="仿宋" w:hAnsi="仿宋" w:eastAsia="仿宋" w:cs="宋体"/>
                <w:b/>
                <w:bCs/>
                <w:kern w:val="0"/>
                <w:sz w:val="24"/>
                <w:highlight w:val="yellow"/>
              </w:rPr>
              <w:t>主要内容和教学要求</w:t>
            </w:r>
          </w:p>
        </w:tc>
        <w:tc>
          <w:tcPr>
            <w:tcW w:w="1238" w:type="dxa"/>
            <w:vAlign w:val="center"/>
          </w:tcPr>
          <w:p>
            <w:pPr>
              <w:widowControl/>
              <w:jc w:val="center"/>
              <w:rPr>
                <w:rFonts w:ascii="仿宋" w:hAnsi="仿宋" w:eastAsia="仿宋" w:cs="宋体"/>
                <w:b/>
                <w:bCs/>
                <w:kern w:val="0"/>
                <w:sz w:val="24"/>
                <w:highlight w:val="yellow"/>
              </w:rPr>
            </w:pPr>
            <w:r>
              <w:rPr>
                <w:rFonts w:hint="eastAsia" w:ascii="仿宋" w:hAnsi="仿宋" w:eastAsia="仿宋" w:cs="宋体"/>
                <w:b/>
                <w:bCs/>
                <w:kern w:val="0"/>
                <w:sz w:val="24"/>
                <w:highlight w:val="yellow"/>
              </w:rPr>
              <w:t>参考学时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c>
          <w:tcPr>
            <w:tcW w:w="1185" w:type="dxa"/>
            <w:vAlign w:val="center"/>
          </w:tcPr>
          <w:p>
            <w:pPr>
              <w:spacing w:line="300" w:lineRule="auto"/>
              <w:jc w:val="center"/>
              <w:rPr>
                <w:rFonts w:ascii="宋体" w:hAnsi="宋体"/>
                <w:b/>
                <w:bCs/>
                <w:color w:val="0000FF"/>
                <w:sz w:val="18"/>
                <w:szCs w:val="18"/>
                <w:highlight w:val="yellow"/>
              </w:rPr>
            </w:pPr>
            <w:r>
              <w:rPr>
                <w:rFonts w:hint="eastAsia" w:ascii="宋体" w:hAnsi="宋体"/>
                <w:b/>
                <w:bCs/>
                <w:color w:val="0000FF"/>
                <w:sz w:val="18"/>
                <w:szCs w:val="18"/>
                <w:highlight w:val="yellow"/>
              </w:rPr>
              <w:t>所有专业</w:t>
            </w:r>
          </w:p>
          <w:p>
            <w:pPr>
              <w:spacing w:line="300" w:lineRule="auto"/>
              <w:jc w:val="center"/>
              <w:rPr>
                <w:rFonts w:ascii="宋体" w:hAnsi="宋体"/>
                <w:b/>
                <w:bCs/>
                <w:color w:val="0000FF"/>
                <w:sz w:val="18"/>
                <w:szCs w:val="18"/>
                <w:highlight w:val="yellow"/>
              </w:rPr>
            </w:pPr>
            <w:r>
              <w:rPr>
                <w:rFonts w:hint="eastAsia" w:ascii="宋体" w:hAnsi="宋体"/>
                <w:b/>
                <w:bCs/>
                <w:color w:val="0000FF"/>
                <w:sz w:val="18"/>
                <w:szCs w:val="18"/>
                <w:highlight w:val="yellow"/>
              </w:rPr>
              <w:t>课程</w:t>
            </w:r>
          </w:p>
        </w:tc>
        <w:tc>
          <w:tcPr>
            <w:tcW w:w="6523" w:type="dxa"/>
            <w:vAlign w:val="center"/>
          </w:tcPr>
          <w:p>
            <w:pPr>
              <w:spacing w:line="300" w:lineRule="auto"/>
              <w:jc w:val="left"/>
              <w:rPr>
                <w:rFonts w:ascii="宋体" w:hAnsi="宋体"/>
                <w:b/>
                <w:bCs/>
                <w:color w:val="000000" w:themeColor="text1"/>
                <w:sz w:val="18"/>
                <w:szCs w:val="18"/>
                <w:highlight w:val="yellow"/>
                <w14:textFill>
                  <w14:solidFill>
                    <w14:schemeClr w14:val="tx1"/>
                  </w14:solidFill>
                </w14:textFill>
              </w:rPr>
            </w:pPr>
            <w:r>
              <w:rPr>
                <w:rFonts w:hint="eastAsia" w:ascii="宋体" w:hAnsi="宋体"/>
                <w:b/>
                <w:bCs/>
                <w:color w:val="000000" w:themeColor="text1"/>
                <w:sz w:val="18"/>
                <w:szCs w:val="18"/>
                <w:highlight w:val="yellow"/>
                <w14:textFill>
                  <w14:solidFill>
                    <w14:schemeClr w14:val="tx1"/>
                  </w14:solidFill>
                </w14:textFill>
              </w:rPr>
              <w:t>主要内容：</w:t>
            </w:r>
          </w:p>
          <w:p>
            <w:pPr>
              <w:spacing w:line="300" w:lineRule="auto"/>
              <w:jc w:val="left"/>
              <w:rPr>
                <w:rFonts w:ascii="宋体" w:hAnsi="宋体"/>
                <w:b/>
                <w:bCs/>
                <w:color w:val="000000" w:themeColor="text1"/>
                <w:sz w:val="18"/>
                <w:szCs w:val="18"/>
                <w:highlight w:val="yellow"/>
                <w14:textFill>
                  <w14:solidFill>
                    <w14:schemeClr w14:val="tx1"/>
                  </w14:solidFill>
                </w14:textFill>
              </w:rPr>
            </w:pPr>
          </w:p>
          <w:p>
            <w:pPr>
              <w:spacing w:line="300" w:lineRule="auto"/>
              <w:jc w:val="left"/>
              <w:rPr>
                <w:rFonts w:ascii="宋体" w:hAnsi="宋体"/>
                <w:b/>
                <w:bCs/>
                <w:color w:val="000000" w:themeColor="text1"/>
                <w:sz w:val="18"/>
                <w:szCs w:val="18"/>
                <w:highlight w:val="yellow"/>
                <w14:textFill>
                  <w14:solidFill>
                    <w14:schemeClr w14:val="tx1"/>
                  </w14:solidFill>
                </w14:textFill>
              </w:rPr>
            </w:pPr>
            <w:r>
              <w:rPr>
                <w:rFonts w:hint="eastAsia" w:ascii="宋体" w:hAnsi="宋体"/>
                <w:b/>
                <w:bCs/>
                <w:color w:val="000000" w:themeColor="text1"/>
                <w:sz w:val="18"/>
                <w:szCs w:val="18"/>
                <w:highlight w:val="yellow"/>
                <w14:textFill>
                  <w14:solidFill>
                    <w14:schemeClr w14:val="tx1"/>
                  </w14:solidFill>
                </w14:textFill>
              </w:rPr>
              <w:t>教学要求：</w:t>
            </w:r>
          </w:p>
          <w:p>
            <w:pPr>
              <w:spacing w:line="300" w:lineRule="auto"/>
              <w:jc w:val="center"/>
              <w:rPr>
                <w:rFonts w:ascii="宋体" w:hAnsi="宋体"/>
                <w:b/>
                <w:bCs/>
                <w:color w:val="000000" w:themeColor="text1"/>
                <w:sz w:val="18"/>
                <w:szCs w:val="18"/>
                <w:highlight w:val="yellow"/>
                <w14:textFill>
                  <w14:solidFill>
                    <w14:schemeClr w14:val="tx1"/>
                  </w14:solidFill>
                </w14:textFill>
              </w:rPr>
            </w:pPr>
          </w:p>
        </w:tc>
        <w:tc>
          <w:tcPr>
            <w:tcW w:w="1238"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c>
          <w:tcPr>
            <w:tcW w:w="1185" w:type="dxa"/>
            <w:vAlign w:val="center"/>
          </w:tcPr>
          <w:p>
            <w:pPr>
              <w:spacing w:line="300" w:lineRule="auto"/>
              <w:jc w:val="center"/>
              <w:rPr>
                <w:rFonts w:ascii="宋体" w:hAnsi="宋体"/>
                <w:b/>
                <w:bCs/>
                <w:color w:val="0000FF"/>
                <w:sz w:val="18"/>
                <w:szCs w:val="18"/>
                <w:highlight w:val="yellow"/>
              </w:rPr>
            </w:pPr>
          </w:p>
        </w:tc>
        <w:tc>
          <w:tcPr>
            <w:tcW w:w="6523"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c>
          <w:tcPr>
            <w:tcW w:w="1238"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tblHeader/>
          <w:jc w:val="center"/>
        </w:trPr>
        <w:tc>
          <w:tcPr>
            <w:tcW w:w="753"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c>
          <w:tcPr>
            <w:tcW w:w="1185" w:type="dxa"/>
            <w:vAlign w:val="center"/>
          </w:tcPr>
          <w:p>
            <w:pPr>
              <w:spacing w:line="300" w:lineRule="auto"/>
              <w:jc w:val="center"/>
              <w:rPr>
                <w:rFonts w:ascii="宋体" w:hAnsi="宋体"/>
                <w:b/>
                <w:bCs/>
                <w:color w:val="0000FF"/>
                <w:sz w:val="18"/>
                <w:szCs w:val="18"/>
                <w:highlight w:val="yellow"/>
              </w:rPr>
            </w:pPr>
          </w:p>
        </w:tc>
        <w:tc>
          <w:tcPr>
            <w:tcW w:w="6523"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c>
          <w:tcPr>
            <w:tcW w:w="1238" w:type="dxa"/>
            <w:vAlign w:val="center"/>
          </w:tcPr>
          <w:p>
            <w:pPr>
              <w:spacing w:line="300" w:lineRule="auto"/>
              <w:jc w:val="center"/>
              <w:rPr>
                <w:rFonts w:ascii="宋体" w:hAnsi="宋体"/>
                <w:b/>
                <w:bCs/>
                <w:color w:val="000000" w:themeColor="text1"/>
                <w:sz w:val="18"/>
                <w:szCs w:val="18"/>
                <w:highlight w:val="yellow"/>
                <w14:textFill>
                  <w14:solidFill>
                    <w14:schemeClr w14:val="tx1"/>
                  </w14:solidFill>
                </w14:textFill>
              </w:rPr>
            </w:pPr>
          </w:p>
        </w:tc>
      </w:tr>
    </w:tbl>
    <w:p>
      <w:pPr>
        <w:spacing w:line="360" w:lineRule="auto"/>
        <w:ind w:firstLine="600"/>
        <w:rPr>
          <w:rFonts w:ascii="仿宋" w:hAnsi="仿宋" w:eastAsia="仿宋"/>
          <w:sz w:val="30"/>
          <w:szCs w:val="30"/>
          <w:highlight w:val="none"/>
        </w:rPr>
      </w:pPr>
      <w:r>
        <w:rPr>
          <w:rFonts w:hint="eastAsia" w:ascii="仿宋" w:hAnsi="仿宋" w:eastAsia="仿宋"/>
          <w:b/>
          <w:w w:val="90"/>
          <w:sz w:val="28"/>
          <w:szCs w:val="28"/>
          <w:highlight w:val="none"/>
        </w:rPr>
        <w:t>3</w:t>
      </w:r>
      <w:r>
        <w:rPr>
          <w:rFonts w:hint="eastAsia" w:ascii="仿宋" w:hAnsi="仿宋" w:eastAsia="仿宋"/>
          <w:sz w:val="30"/>
          <w:szCs w:val="30"/>
          <w:highlight w:val="none"/>
        </w:rPr>
        <w:t>.职业技能培养</w:t>
      </w:r>
    </w:p>
    <w:p>
      <w:pPr>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在专业职业领域基础上进行积极探索“1+X”证书制度，将职业技能等级标准有关内容及要求有机融入专业课程教学，实现学历证书与职业技能等级证书互通衔接，形成学分互认。明确规定专业应获取的职业技能等级证书，也可为行业认可的有权威的行业证书，可设定与职业技能等级证书(含行业证书)相关的课程，实现“书证融通”。</w:t>
      </w:r>
    </w:p>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表4 职业技能等级证书(含行业证书)与课程学分转换</w:t>
      </w:r>
    </w:p>
    <w:tbl>
      <w:tblPr>
        <w:tblStyle w:val="8"/>
        <w:tblW w:w="817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45"/>
        <w:gridCol w:w="2293"/>
        <w:gridCol w:w="1820"/>
        <w:gridCol w:w="2123"/>
        <w:gridCol w:w="129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2293"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证书</w:t>
            </w:r>
          </w:p>
          <w:p>
            <w:pPr>
              <w:widowControl/>
              <w:jc w:val="center"/>
              <w:rPr>
                <w:rFonts w:ascii="仿宋" w:hAnsi="仿宋" w:eastAsia="仿宋" w:cs="宋体"/>
                <w:b/>
                <w:bCs/>
                <w:kern w:val="0"/>
                <w:sz w:val="24"/>
              </w:rPr>
            </w:pPr>
            <w:r>
              <w:rPr>
                <w:rFonts w:hint="eastAsia" w:ascii="仿宋" w:hAnsi="仿宋" w:eastAsia="仿宋" w:cs="宋体"/>
                <w:b/>
                <w:bCs/>
                <w:kern w:val="0"/>
                <w:sz w:val="24"/>
              </w:rPr>
              <w:t>名称/证书授予单位</w:t>
            </w:r>
          </w:p>
        </w:tc>
        <w:tc>
          <w:tcPr>
            <w:tcW w:w="182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职业能力</w:t>
            </w:r>
          </w:p>
        </w:tc>
        <w:tc>
          <w:tcPr>
            <w:tcW w:w="2123" w:type="dxa"/>
            <w:tcBorders>
              <w:top w:val="outset" w:color="000000" w:sz="6" w:space="0"/>
              <w:left w:val="outset" w:color="000000" w:sz="6" w:space="0"/>
              <w:bottom w:val="outset" w:color="000000" w:sz="6"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对应可申请学分转换课程</w:t>
            </w:r>
          </w:p>
        </w:tc>
        <w:tc>
          <w:tcPr>
            <w:tcW w:w="1295" w:type="dxa"/>
            <w:tcBorders>
              <w:top w:val="outset" w:color="000000" w:sz="6" w:space="0"/>
              <w:left w:val="single" w:color="auto" w:sz="4" w:space="0"/>
              <w:bottom w:val="outset" w:color="000000" w:sz="6" w:space="0"/>
              <w:right w:val="outset" w:color="000000" w:sz="6"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2293"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182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2123" w:type="dxa"/>
            <w:tcBorders>
              <w:top w:val="outset" w:color="000000" w:sz="6" w:space="0"/>
              <w:left w:val="outset" w:color="000000" w:sz="6" w:space="0"/>
              <w:bottom w:val="outset" w:color="000000" w:sz="6" w:space="0"/>
              <w:right w:val="single" w:color="auto" w:sz="4" w:space="0"/>
            </w:tcBorders>
            <w:vAlign w:val="center"/>
          </w:tcPr>
          <w:p>
            <w:pPr>
              <w:widowControl/>
              <w:jc w:val="left"/>
              <w:rPr>
                <w:rFonts w:ascii="仿宋" w:hAnsi="仿宋" w:eastAsia="仿宋" w:cs="宋体"/>
                <w:kern w:val="0"/>
                <w:sz w:val="28"/>
                <w:szCs w:val="28"/>
              </w:rPr>
            </w:pPr>
          </w:p>
        </w:tc>
        <w:tc>
          <w:tcPr>
            <w:tcW w:w="1295" w:type="dxa"/>
            <w:tcBorders>
              <w:top w:val="outset" w:color="000000" w:sz="6" w:space="0"/>
              <w:left w:val="single" w:color="auto" w:sz="4" w:space="0"/>
              <w:bottom w:val="outset" w:color="000000" w:sz="6" w:space="0"/>
              <w:right w:val="outset" w:color="000000" w:sz="6" w:space="0"/>
            </w:tcBorders>
            <w:vAlign w:val="center"/>
          </w:tcPr>
          <w:p>
            <w:pPr>
              <w:widowControl/>
              <w:jc w:val="left"/>
              <w:rPr>
                <w:rFonts w:ascii="仿宋" w:hAnsi="仿宋" w:eastAsia="仿宋" w:cs="宋体"/>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2293"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182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2123" w:type="dxa"/>
            <w:tcBorders>
              <w:top w:val="outset" w:color="000000" w:sz="6" w:space="0"/>
              <w:left w:val="outset" w:color="000000" w:sz="6" w:space="0"/>
              <w:bottom w:val="outset" w:color="000000" w:sz="6" w:space="0"/>
              <w:right w:val="single" w:color="auto" w:sz="4" w:space="0"/>
            </w:tcBorders>
            <w:vAlign w:val="center"/>
          </w:tcPr>
          <w:p>
            <w:pPr>
              <w:widowControl/>
              <w:jc w:val="left"/>
              <w:rPr>
                <w:rFonts w:ascii="仿宋" w:hAnsi="仿宋" w:eastAsia="仿宋" w:cs="宋体"/>
                <w:kern w:val="0"/>
                <w:sz w:val="28"/>
                <w:szCs w:val="28"/>
              </w:rPr>
            </w:pPr>
          </w:p>
        </w:tc>
        <w:tc>
          <w:tcPr>
            <w:tcW w:w="1295" w:type="dxa"/>
            <w:tcBorders>
              <w:top w:val="outset" w:color="000000" w:sz="6" w:space="0"/>
              <w:left w:val="single" w:color="auto" w:sz="4" w:space="0"/>
              <w:bottom w:val="outset" w:color="000000" w:sz="6" w:space="0"/>
              <w:right w:val="outset" w:color="000000" w:sz="6" w:space="0"/>
            </w:tcBorders>
            <w:vAlign w:val="center"/>
          </w:tcPr>
          <w:p>
            <w:pPr>
              <w:widowControl/>
              <w:jc w:val="left"/>
              <w:rPr>
                <w:rFonts w:ascii="仿宋" w:hAnsi="仿宋" w:eastAsia="仿宋" w:cs="宋体"/>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2293"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1820"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仿宋" w:hAnsi="仿宋" w:eastAsia="仿宋" w:cs="宋体"/>
                <w:kern w:val="0"/>
                <w:sz w:val="28"/>
                <w:szCs w:val="28"/>
              </w:rPr>
            </w:pPr>
          </w:p>
        </w:tc>
        <w:tc>
          <w:tcPr>
            <w:tcW w:w="2123" w:type="dxa"/>
            <w:tcBorders>
              <w:top w:val="outset" w:color="000000" w:sz="6" w:space="0"/>
              <w:left w:val="outset" w:color="000000" w:sz="6" w:space="0"/>
              <w:bottom w:val="outset" w:color="000000" w:sz="6" w:space="0"/>
              <w:right w:val="single" w:color="auto" w:sz="4" w:space="0"/>
            </w:tcBorders>
            <w:vAlign w:val="center"/>
          </w:tcPr>
          <w:p>
            <w:pPr>
              <w:widowControl/>
              <w:jc w:val="left"/>
              <w:rPr>
                <w:rFonts w:ascii="仿宋" w:hAnsi="仿宋" w:eastAsia="仿宋" w:cs="宋体"/>
                <w:kern w:val="0"/>
                <w:sz w:val="28"/>
                <w:szCs w:val="28"/>
              </w:rPr>
            </w:pPr>
          </w:p>
        </w:tc>
        <w:tc>
          <w:tcPr>
            <w:tcW w:w="1295" w:type="dxa"/>
            <w:tcBorders>
              <w:top w:val="outset" w:color="000000" w:sz="6" w:space="0"/>
              <w:left w:val="single" w:color="auto" w:sz="4" w:space="0"/>
              <w:bottom w:val="outset" w:color="000000" w:sz="6" w:space="0"/>
              <w:right w:val="outset" w:color="000000" w:sz="6" w:space="0"/>
            </w:tcBorders>
            <w:vAlign w:val="center"/>
          </w:tcPr>
          <w:p>
            <w:pPr>
              <w:widowControl/>
              <w:jc w:val="left"/>
              <w:rPr>
                <w:rFonts w:ascii="仿宋" w:hAnsi="仿宋" w:eastAsia="仿宋" w:cs="宋体"/>
                <w:kern w:val="0"/>
                <w:sz w:val="28"/>
                <w:szCs w:val="28"/>
              </w:rPr>
            </w:pPr>
          </w:p>
        </w:tc>
      </w:tr>
    </w:tbl>
    <w:p>
      <w:pPr>
        <w:spacing w:line="360" w:lineRule="auto"/>
        <w:ind w:firstLine="600"/>
        <w:rPr>
          <w:rFonts w:ascii="仿宋" w:hAnsi="仿宋" w:eastAsia="仿宋"/>
          <w:sz w:val="30"/>
          <w:szCs w:val="30"/>
        </w:rPr>
      </w:pPr>
      <w:r>
        <w:rPr>
          <w:rFonts w:hint="eastAsia" w:ascii="仿宋" w:hAnsi="仿宋" w:eastAsia="仿宋"/>
          <w:sz w:val="30"/>
          <w:szCs w:val="30"/>
        </w:rPr>
        <w:t>4.职业技能大赛</w:t>
      </w:r>
    </w:p>
    <w:p>
      <w:pPr>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课程体系体现“课赛融通”，与各级技能大赛接轨，精选竞赛内容作为教学内容列入课程标准。参加各类技能大赛并取得奖项，按学院相关规定计入学分。</w:t>
      </w:r>
    </w:p>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表5 技能大赛与课程学分转换</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59"/>
        <w:gridCol w:w="265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3159"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赛项名称</w:t>
            </w:r>
          </w:p>
        </w:tc>
        <w:tc>
          <w:tcPr>
            <w:tcW w:w="2652"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对应可申请学分转换</w:t>
            </w:r>
          </w:p>
          <w:p>
            <w:pPr>
              <w:widowControl/>
              <w:jc w:val="center"/>
              <w:rPr>
                <w:rFonts w:ascii="仿宋" w:hAnsi="仿宋" w:eastAsia="仿宋" w:cs="宋体"/>
                <w:b/>
                <w:bCs/>
                <w:kern w:val="0"/>
                <w:sz w:val="24"/>
              </w:rPr>
            </w:pPr>
            <w:r>
              <w:rPr>
                <w:rFonts w:hint="eastAsia" w:ascii="仿宋" w:hAnsi="仿宋" w:eastAsia="仿宋" w:cs="宋体"/>
                <w:b/>
                <w:bCs/>
                <w:kern w:val="0"/>
                <w:sz w:val="24"/>
              </w:rPr>
              <w:t>课程</w:t>
            </w:r>
          </w:p>
        </w:tc>
        <w:tc>
          <w:tcPr>
            <w:tcW w:w="1610"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widowControl/>
              <w:rPr>
                <w:rFonts w:ascii="仿宋" w:hAnsi="仿宋" w:eastAsia="仿宋" w:cs="宋体"/>
                <w:kern w:val="0"/>
                <w:sz w:val="28"/>
                <w:szCs w:val="28"/>
              </w:rPr>
            </w:pPr>
          </w:p>
        </w:tc>
        <w:tc>
          <w:tcPr>
            <w:tcW w:w="3159" w:type="dxa"/>
          </w:tcPr>
          <w:p>
            <w:pPr>
              <w:widowControl/>
              <w:rPr>
                <w:rFonts w:ascii="仿宋" w:hAnsi="仿宋" w:eastAsia="仿宋" w:cs="宋体"/>
                <w:kern w:val="0"/>
                <w:sz w:val="28"/>
                <w:szCs w:val="28"/>
              </w:rPr>
            </w:pPr>
          </w:p>
        </w:tc>
        <w:tc>
          <w:tcPr>
            <w:tcW w:w="2652" w:type="dxa"/>
          </w:tcPr>
          <w:p>
            <w:pPr>
              <w:widowControl/>
              <w:rPr>
                <w:rFonts w:ascii="仿宋" w:hAnsi="仿宋" w:eastAsia="仿宋" w:cs="宋体"/>
                <w:kern w:val="0"/>
                <w:sz w:val="28"/>
                <w:szCs w:val="28"/>
              </w:rPr>
            </w:pPr>
          </w:p>
        </w:tc>
        <w:tc>
          <w:tcPr>
            <w:tcW w:w="1610" w:type="dxa"/>
          </w:tcPr>
          <w:p>
            <w:pPr>
              <w:widowControl/>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widowControl/>
              <w:rPr>
                <w:rFonts w:ascii="仿宋" w:hAnsi="仿宋" w:eastAsia="仿宋" w:cs="宋体"/>
                <w:kern w:val="0"/>
                <w:sz w:val="28"/>
                <w:szCs w:val="28"/>
              </w:rPr>
            </w:pPr>
          </w:p>
        </w:tc>
        <w:tc>
          <w:tcPr>
            <w:tcW w:w="3159" w:type="dxa"/>
          </w:tcPr>
          <w:p>
            <w:pPr>
              <w:widowControl/>
              <w:rPr>
                <w:rFonts w:ascii="仿宋" w:hAnsi="仿宋" w:eastAsia="仿宋" w:cs="宋体"/>
                <w:kern w:val="0"/>
                <w:sz w:val="28"/>
                <w:szCs w:val="28"/>
              </w:rPr>
            </w:pPr>
          </w:p>
        </w:tc>
        <w:tc>
          <w:tcPr>
            <w:tcW w:w="2652" w:type="dxa"/>
          </w:tcPr>
          <w:p>
            <w:pPr>
              <w:widowControl/>
              <w:rPr>
                <w:rFonts w:ascii="仿宋" w:hAnsi="仿宋" w:eastAsia="仿宋" w:cs="宋体"/>
                <w:kern w:val="0"/>
                <w:sz w:val="28"/>
                <w:szCs w:val="28"/>
              </w:rPr>
            </w:pPr>
          </w:p>
        </w:tc>
        <w:tc>
          <w:tcPr>
            <w:tcW w:w="1610" w:type="dxa"/>
          </w:tcPr>
          <w:p>
            <w:pPr>
              <w:widowControl/>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widowControl/>
              <w:rPr>
                <w:rFonts w:ascii="仿宋" w:hAnsi="仿宋" w:eastAsia="仿宋" w:cs="宋体"/>
                <w:kern w:val="0"/>
                <w:sz w:val="28"/>
                <w:szCs w:val="28"/>
              </w:rPr>
            </w:pPr>
          </w:p>
        </w:tc>
        <w:tc>
          <w:tcPr>
            <w:tcW w:w="3159" w:type="dxa"/>
          </w:tcPr>
          <w:p>
            <w:pPr>
              <w:widowControl/>
              <w:rPr>
                <w:rFonts w:ascii="仿宋" w:hAnsi="仿宋" w:eastAsia="仿宋" w:cs="宋体"/>
                <w:kern w:val="0"/>
                <w:sz w:val="28"/>
                <w:szCs w:val="28"/>
              </w:rPr>
            </w:pPr>
          </w:p>
        </w:tc>
        <w:tc>
          <w:tcPr>
            <w:tcW w:w="2652" w:type="dxa"/>
          </w:tcPr>
          <w:p>
            <w:pPr>
              <w:widowControl/>
              <w:rPr>
                <w:rFonts w:ascii="仿宋" w:hAnsi="仿宋" w:eastAsia="仿宋" w:cs="宋体"/>
                <w:kern w:val="0"/>
                <w:sz w:val="28"/>
                <w:szCs w:val="28"/>
              </w:rPr>
            </w:pPr>
          </w:p>
        </w:tc>
        <w:tc>
          <w:tcPr>
            <w:tcW w:w="1610" w:type="dxa"/>
          </w:tcPr>
          <w:p>
            <w:pPr>
              <w:widowControl/>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widowControl/>
              <w:rPr>
                <w:rFonts w:ascii="仿宋" w:hAnsi="仿宋" w:eastAsia="仿宋" w:cs="宋体"/>
                <w:kern w:val="0"/>
                <w:sz w:val="28"/>
                <w:szCs w:val="28"/>
              </w:rPr>
            </w:pPr>
          </w:p>
        </w:tc>
        <w:tc>
          <w:tcPr>
            <w:tcW w:w="3159" w:type="dxa"/>
          </w:tcPr>
          <w:p>
            <w:pPr>
              <w:widowControl/>
              <w:rPr>
                <w:rFonts w:ascii="仿宋" w:hAnsi="仿宋" w:eastAsia="仿宋" w:cs="宋体"/>
                <w:kern w:val="0"/>
                <w:sz w:val="28"/>
                <w:szCs w:val="28"/>
              </w:rPr>
            </w:pPr>
          </w:p>
        </w:tc>
        <w:tc>
          <w:tcPr>
            <w:tcW w:w="2652" w:type="dxa"/>
          </w:tcPr>
          <w:p>
            <w:pPr>
              <w:widowControl/>
              <w:rPr>
                <w:rFonts w:ascii="仿宋" w:hAnsi="仿宋" w:eastAsia="仿宋" w:cs="宋体"/>
                <w:kern w:val="0"/>
                <w:sz w:val="28"/>
                <w:szCs w:val="28"/>
              </w:rPr>
            </w:pPr>
          </w:p>
        </w:tc>
        <w:tc>
          <w:tcPr>
            <w:tcW w:w="1610" w:type="dxa"/>
          </w:tcPr>
          <w:p>
            <w:pPr>
              <w:widowControl/>
              <w:rPr>
                <w:rFonts w:ascii="仿宋" w:hAnsi="仿宋" w:eastAsia="仿宋" w:cs="宋体"/>
                <w:kern w:val="0"/>
                <w:sz w:val="28"/>
                <w:szCs w:val="28"/>
              </w:rPr>
            </w:pPr>
          </w:p>
        </w:tc>
      </w:tr>
    </w:tbl>
    <w:p>
      <w:pPr>
        <w:spacing w:line="360" w:lineRule="auto"/>
        <w:ind w:firstLine="643" w:firstLineChars="200"/>
        <w:jc w:val="left"/>
        <w:rPr>
          <w:rFonts w:asciiTheme="minorHAnsi" w:hAnsiTheme="minorHAnsi" w:eastAsiaTheme="minorEastAsia"/>
          <w:b/>
          <w:sz w:val="32"/>
          <w:szCs w:val="24"/>
        </w:rPr>
      </w:pPr>
      <w:r>
        <w:rPr>
          <w:rFonts w:hint="eastAsia" w:asciiTheme="minorHAnsi" w:hAnsiTheme="minorHAnsi" w:eastAsiaTheme="minorEastAsia"/>
          <w:b/>
          <w:sz w:val="32"/>
          <w:szCs w:val="24"/>
        </w:rPr>
        <w:t>七、教学进程总体安排</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（一）***专业的教学活动周进程安排表如表所示。</w:t>
      </w:r>
    </w:p>
    <w:p>
      <w:pPr>
        <w:snapToGrid w:val="0"/>
        <w:spacing w:line="360" w:lineRule="exact"/>
        <w:jc w:val="center"/>
        <w:rPr>
          <w:rFonts w:ascii="仿宋" w:hAnsi="仿宋" w:eastAsia="仿宋"/>
          <w:b/>
          <w:w w:val="90"/>
          <w:sz w:val="28"/>
          <w:szCs w:val="28"/>
        </w:rPr>
      </w:pPr>
      <w:r>
        <w:rPr>
          <w:rFonts w:hint="eastAsia" w:ascii="仿宋" w:hAnsi="仿宋" w:eastAsia="仿宋"/>
          <w:b/>
          <w:w w:val="90"/>
          <w:sz w:val="28"/>
          <w:szCs w:val="28"/>
        </w:rPr>
        <w:t>表6</w:t>
      </w:r>
      <w:r>
        <w:rPr>
          <w:rFonts w:ascii="仿宋" w:hAnsi="仿宋" w:eastAsia="仿宋"/>
          <w:b/>
          <w:w w:val="90"/>
          <w:sz w:val="28"/>
          <w:szCs w:val="28"/>
        </w:rPr>
        <w:t>教学活动周进程安排表单位：周</w:t>
      </w:r>
    </w:p>
    <w:tbl>
      <w:tblPr>
        <w:tblStyle w:val="8"/>
        <w:tblW w:w="7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397"/>
        <w:gridCol w:w="1008"/>
        <w:gridCol w:w="1008"/>
        <w:gridCol w:w="621"/>
        <w:gridCol w:w="1008"/>
        <w:gridCol w:w="621"/>
        <w:gridCol w:w="621"/>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1004" w:type="dxa"/>
            <w:tcBorders>
              <w:tl2br w:val="single" w:color="auto" w:sz="4" w:space="0"/>
            </w:tcBorders>
            <w:shd w:val="clear" w:color="auto" w:fill="F2F2F2"/>
            <w:vAlign w:val="center"/>
          </w:tcPr>
          <w:p>
            <w:pPr>
              <w:widowControl/>
              <w:spacing w:line="300" w:lineRule="auto"/>
              <w:jc w:val="right"/>
              <w:rPr>
                <w:rFonts w:ascii="宋体" w:hAnsi="宋体"/>
                <w:b/>
                <w:bCs/>
                <w:color w:val="000000"/>
                <w:kern w:val="0"/>
                <w:sz w:val="18"/>
                <w:szCs w:val="18"/>
              </w:rPr>
            </w:pPr>
            <w:r>
              <w:rPr>
                <w:rFonts w:hint="eastAsia" w:ascii="宋体" w:hAnsi="宋体"/>
                <w:b/>
                <w:bCs/>
                <w:color w:val="000000"/>
                <w:kern w:val="0"/>
                <w:sz w:val="18"/>
                <w:szCs w:val="18"/>
              </w:rPr>
              <w:t>分类</w:t>
            </w:r>
          </w:p>
          <w:p>
            <w:pPr>
              <w:spacing w:line="300" w:lineRule="auto"/>
              <w:rPr>
                <w:rFonts w:ascii="宋体" w:hAnsi="宋体"/>
                <w:b/>
                <w:bCs/>
                <w:color w:val="000000"/>
                <w:kern w:val="0"/>
                <w:sz w:val="18"/>
                <w:szCs w:val="18"/>
              </w:rPr>
            </w:pPr>
            <w:r>
              <w:rPr>
                <w:rFonts w:hint="eastAsia" w:ascii="宋体" w:hAnsi="宋体"/>
                <w:b/>
                <w:bCs/>
                <w:color w:val="000000"/>
                <w:kern w:val="0"/>
                <w:sz w:val="18"/>
                <w:szCs w:val="18"/>
              </w:rPr>
              <w:t>学期</w:t>
            </w:r>
          </w:p>
        </w:tc>
        <w:tc>
          <w:tcPr>
            <w:tcW w:w="1397"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理实一体教学</w:t>
            </w:r>
          </w:p>
        </w:tc>
        <w:tc>
          <w:tcPr>
            <w:tcW w:w="1008"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综合实践教学</w:t>
            </w:r>
          </w:p>
        </w:tc>
        <w:tc>
          <w:tcPr>
            <w:tcW w:w="1008"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入学教育</w:t>
            </w:r>
          </w:p>
        </w:tc>
        <w:tc>
          <w:tcPr>
            <w:tcW w:w="621"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军训</w:t>
            </w:r>
          </w:p>
        </w:tc>
        <w:tc>
          <w:tcPr>
            <w:tcW w:w="1008"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顶岗实习</w:t>
            </w:r>
          </w:p>
        </w:tc>
        <w:tc>
          <w:tcPr>
            <w:tcW w:w="621"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考试</w:t>
            </w:r>
          </w:p>
        </w:tc>
        <w:tc>
          <w:tcPr>
            <w:tcW w:w="621"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机动</w:t>
            </w:r>
          </w:p>
        </w:tc>
        <w:tc>
          <w:tcPr>
            <w:tcW w:w="619" w:type="dxa"/>
            <w:shd w:val="clear" w:color="auto" w:fill="F2F2F2"/>
            <w:vAlign w:val="center"/>
          </w:tcPr>
          <w:p>
            <w:pPr>
              <w:widowControl/>
              <w:spacing w:line="300" w:lineRule="auto"/>
              <w:jc w:val="center"/>
              <w:rPr>
                <w:rFonts w:ascii="宋体" w:hAnsi="宋体"/>
                <w:b/>
                <w:bCs/>
                <w:color w:val="000000"/>
                <w:kern w:val="0"/>
                <w:sz w:val="18"/>
                <w:szCs w:val="18"/>
              </w:rPr>
            </w:pPr>
            <w:r>
              <w:rPr>
                <w:rFonts w:hint="eastAsia" w:ascii="宋体" w:hAnsi="宋体"/>
                <w:b/>
                <w:bCs/>
                <w:color w:val="000000"/>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Align w:val="center"/>
          </w:tcPr>
          <w:p>
            <w:pPr>
              <w:widowControl/>
              <w:spacing w:line="300" w:lineRule="auto"/>
              <w:jc w:val="center"/>
              <w:rPr>
                <w:rFonts w:ascii="宋体" w:hAnsi="宋体"/>
                <w:color w:val="000000"/>
                <w:kern w:val="0"/>
                <w:sz w:val="18"/>
                <w:szCs w:val="18"/>
              </w:rPr>
            </w:pPr>
            <w:r>
              <w:rPr>
                <w:rFonts w:hint="eastAsia" w:ascii="宋体" w:hAnsi="宋体"/>
                <w:color w:val="000000"/>
                <w:kern w:val="0"/>
                <w:sz w:val="18"/>
                <w:szCs w:val="18"/>
              </w:rPr>
              <w:t>第一学期</w:t>
            </w:r>
          </w:p>
        </w:tc>
        <w:tc>
          <w:tcPr>
            <w:tcW w:w="1397"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19" w:type="dxa"/>
            <w:vAlign w:val="center"/>
          </w:tcPr>
          <w:p>
            <w:pPr>
              <w:spacing w:line="300" w:lineRule="auto"/>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Align w:val="center"/>
          </w:tcPr>
          <w:p>
            <w:pPr>
              <w:widowControl/>
              <w:spacing w:line="300" w:lineRule="auto"/>
              <w:jc w:val="center"/>
              <w:rPr>
                <w:rFonts w:ascii="宋体" w:hAnsi="宋体"/>
                <w:color w:val="000000"/>
                <w:kern w:val="0"/>
                <w:sz w:val="18"/>
                <w:szCs w:val="18"/>
              </w:rPr>
            </w:pPr>
            <w:r>
              <w:rPr>
                <w:rFonts w:hint="eastAsia" w:ascii="宋体" w:hAnsi="宋体"/>
                <w:color w:val="000000"/>
                <w:kern w:val="0"/>
                <w:sz w:val="18"/>
                <w:szCs w:val="18"/>
              </w:rPr>
              <w:t>第二学期</w:t>
            </w:r>
          </w:p>
        </w:tc>
        <w:tc>
          <w:tcPr>
            <w:tcW w:w="1397"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19" w:type="dxa"/>
            <w:vAlign w:val="center"/>
          </w:tcPr>
          <w:p>
            <w:pPr>
              <w:spacing w:line="300" w:lineRule="auto"/>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Align w:val="center"/>
          </w:tcPr>
          <w:p>
            <w:pPr>
              <w:widowControl/>
              <w:spacing w:line="300" w:lineRule="auto"/>
              <w:jc w:val="center"/>
              <w:rPr>
                <w:rFonts w:ascii="宋体" w:hAnsi="宋体"/>
                <w:color w:val="000000"/>
                <w:kern w:val="0"/>
                <w:sz w:val="18"/>
                <w:szCs w:val="18"/>
              </w:rPr>
            </w:pPr>
            <w:r>
              <w:rPr>
                <w:rFonts w:hint="eastAsia" w:ascii="宋体" w:hAnsi="宋体"/>
                <w:color w:val="000000"/>
                <w:kern w:val="0"/>
                <w:sz w:val="18"/>
                <w:szCs w:val="18"/>
              </w:rPr>
              <w:t>第三学期</w:t>
            </w:r>
          </w:p>
        </w:tc>
        <w:tc>
          <w:tcPr>
            <w:tcW w:w="1397"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19" w:type="dxa"/>
            <w:vAlign w:val="center"/>
          </w:tcPr>
          <w:p>
            <w:pPr>
              <w:spacing w:line="300" w:lineRule="auto"/>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04" w:type="dxa"/>
            <w:vAlign w:val="center"/>
          </w:tcPr>
          <w:p>
            <w:pPr>
              <w:widowControl/>
              <w:spacing w:line="300" w:lineRule="auto"/>
              <w:jc w:val="center"/>
              <w:rPr>
                <w:rFonts w:ascii="宋体" w:hAnsi="宋体"/>
                <w:color w:val="000000"/>
                <w:kern w:val="0"/>
                <w:sz w:val="18"/>
                <w:szCs w:val="18"/>
              </w:rPr>
            </w:pPr>
            <w:r>
              <w:rPr>
                <w:rFonts w:hint="eastAsia" w:ascii="宋体" w:hAnsi="宋体"/>
                <w:color w:val="000000"/>
                <w:kern w:val="0"/>
                <w:sz w:val="18"/>
                <w:szCs w:val="18"/>
              </w:rPr>
              <w:t>第四学期</w:t>
            </w:r>
          </w:p>
        </w:tc>
        <w:tc>
          <w:tcPr>
            <w:tcW w:w="1397"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19" w:type="dxa"/>
            <w:vAlign w:val="center"/>
          </w:tcPr>
          <w:p>
            <w:pPr>
              <w:spacing w:line="300" w:lineRule="auto"/>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Align w:val="center"/>
          </w:tcPr>
          <w:p>
            <w:pPr>
              <w:widowControl/>
              <w:spacing w:line="300" w:lineRule="auto"/>
              <w:jc w:val="center"/>
              <w:rPr>
                <w:rFonts w:ascii="宋体" w:hAnsi="宋体"/>
                <w:color w:val="000000"/>
                <w:kern w:val="0"/>
                <w:sz w:val="18"/>
                <w:szCs w:val="18"/>
              </w:rPr>
            </w:pPr>
            <w:r>
              <w:rPr>
                <w:rFonts w:hint="eastAsia" w:ascii="宋体" w:hAnsi="宋体"/>
                <w:color w:val="000000"/>
                <w:kern w:val="0"/>
                <w:sz w:val="18"/>
                <w:szCs w:val="18"/>
              </w:rPr>
              <w:t>第五学期</w:t>
            </w:r>
          </w:p>
        </w:tc>
        <w:tc>
          <w:tcPr>
            <w:tcW w:w="1397"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19" w:type="dxa"/>
            <w:vAlign w:val="center"/>
          </w:tcPr>
          <w:p>
            <w:pPr>
              <w:spacing w:line="300" w:lineRule="auto"/>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Align w:val="center"/>
          </w:tcPr>
          <w:p>
            <w:pPr>
              <w:widowControl/>
              <w:spacing w:line="300" w:lineRule="auto"/>
              <w:jc w:val="center"/>
              <w:rPr>
                <w:rFonts w:ascii="宋体" w:hAnsi="宋体"/>
                <w:color w:val="000000"/>
                <w:kern w:val="0"/>
                <w:sz w:val="18"/>
                <w:szCs w:val="18"/>
              </w:rPr>
            </w:pPr>
            <w:r>
              <w:rPr>
                <w:rFonts w:hint="eastAsia" w:ascii="宋体" w:hAnsi="宋体"/>
                <w:color w:val="000000"/>
                <w:kern w:val="0"/>
                <w:sz w:val="18"/>
                <w:szCs w:val="18"/>
              </w:rPr>
              <w:t>第六学期</w:t>
            </w:r>
          </w:p>
        </w:tc>
        <w:tc>
          <w:tcPr>
            <w:tcW w:w="1397"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19" w:type="dxa"/>
            <w:vAlign w:val="center"/>
          </w:tcPr>
          <w:p>
            <w:pPr>
              <w:spacing w:line="300" w:lineRule="auto"/>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4" w:type="dxa"/>
            <w:vAlign w:val="center"/>
          </w:tcPr>
          <w:p>
            <w:pPr>
              <w:widowControl/>
              <w:spacing w:line="300" w:lineRule="auto"/>
              <w:jc w:val="center"/>
              <w:rPr>
                <w:rFonts w:ascii="宋体" w:hAnsi="宋体"/>
                <w:color w:val="000000"/>
                <w:kern w:val="0"/>
                <w:sz w:val="18"/>
                <w:szCs w:val="18"/>
              </w:rPr>
            </w:pPr>
            <w:r>
              <w:rPr>
                <w:rFonts w:hint="eastAsia" w:ascii="宋体" w:hAnsi="宋体"/>
                <w:color w:val="000000"/>
                <w:kern w:val="0"/>
                <w:sz w:val="18"/>
                <w:szCs w:val="18"/>
              </w:rPr>
              <w:t>总计</w:t>
            </w:r>
          </w:p>
        </w:tc>
        <w:tc>
          <w:tcPr>
            <w:tcW w:w="1397"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1008"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21" w:type="dxa"/>
            <w:vAlign w:val="center"/>
          </w:tcPr>
          <w:p>
            <w:pPr>
              <w:spacing w:line="300" w:lineRule="auto"/>
              <w:jc w:val="center"/>
              <w:rPr>
                <w:rFonts w:ascii="宋体" w:hAnsi="宋体"/>
                <w:color w:val="000000"/>
                <w:sz w:val="18"/>
                <w:szCs w:val="18"/>
              </w:rPr>
            </w:pPr>
          </w:p>
        </w:tc>
        <w:tc>
          <w:tcPr>
            <w:tcW w:w="619" w:type="dxa"/>
            <w:vAlign w:val="center"/>
          </w:tcPr>
          <w:p>
            <w:pPr>
              <w:spacing w:line="300" w:lineRule="auto"/>
              <w:jc w:val="center"/>
              <w:rPr>
                <w:rFonts w:ascii="宋体" w:hAnsi="宋体"/>
                <w:color w:val="000000"/>
                <w:sz w:val="18"/>
                <w:szCs w:val="18"/>
              </w:rPr>
            </w:pPr>
            <w:r>
              <w:rPr>
                <w:rFonts w:hint="eastAsia" w:ascii="宋体" w:hAnsi="宋体"/>
                <w:color w:val="000000"/>
                <w:sz w:val="18"/>
                <w:szCs w:val="18"/>
              </w:rPr>
              <w:t>120</w:t>
            </w:r>
          </w:p>
        </w:tc>
      </w:tr>
    </w:tbl>
    <w:p>
      <w:pPr>
        <w:spacing w:before="65"/>
        <w:ind w:left="499" w:right="595"/>
        <w:jc w:val="center"/>
        <w:rPr>
          <w:rFonts w:ascii="黑体" w:eastAsia="黑体"/>
          <w:sz w:val="24"/>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（二）实践性教学环节主要包括</w:t>
      </w:r>
      <w:r>
        <w:rPr>
          <w:rFonts w:ascii="仿宋" w:hAnsi="仿宋" w:eastAsia="仿宋"/>
          <w:sz w:val="30"/>
          <w:szCs w:val="30"/>
        </w:rPr>
        <w:t>×××</w:t>
      </w:r>
      <w:r>
        <w:rPr>
          <w:rFonts w:hint="eastAsia" w:ascii="仿宋" w:hAnsi="仿宋" w:eastAsia="仿宋"/>
          <w:sz w:val="30"/>
          <w:szCs w:val="30"/>
        </w:rPr>
        <w:t>实习、</w:t>
      </w:r>
      <w:r>
        <w:rPr>
          <w:rFonts w:ascii="仿宋" w:hAnsi="仿宋" w:eastAsia="仿宋"/>
          <w:sz w:val="30"/>
          <w:szCs w:val="30"/>
        </w:rPr>
        <w:t>×××</w:t>
      </w:r>
      <w:r>
        <w:rPr>
          <w:rFonts w:hint="eastAsia" w:ascii="仿宋" w:hAnsi="仿宋" w:eastAsia="仿宋"/>
          <w:sz w:val="30"/>
          <w:szCs w:val="30"/>
        </w:rPr>
        <w:t>实训、</w:t>
      </w:r>
      <w:r>
        <w:rPr>
          <w:rFonts w:ascii="仿宋" w:hAnsi="仿宋" w:eastAsia="仿宋"/>
          <w:sz w:val="30"/>
          <w:szCs w:val="30"/>
        </w:rPr>
        <w:t>×××</w:t>
      </w:r>
      <w:r>
        <w:rPr>
          <w:rFonts w:hint="eastAsia" w:ascii="仿宋" w:hAnsi="仿宋" w:eastAsia="仿宋"/>
          <w:sz w:val="30"/>
          <w:szCs w:val="30"/>
        </w:rPr>
        <w:t>实验，社会实践、毕业项目设计（论文）等。</w:t>
      </w:r>
    </w:p>
    <w:p>
      <w:pPr>
        <w:spacing w:before="65"/>
        <w:ind w:left="499" w:right="595"/>
        <w:jc w:val="center"/>
        <w:rPr>
          <w:rFonts w:ascii="黑体" w:eastAsia="黑体"/>
          <w:sz w:val="24"/>
        </w:rPr>
      </w:pPr>
      <w:r>
        <w:rPr>
          <w:rFonts w:hint="eastAsia" w:ascii="黑体" w:eastAsia="黑体"/>
          <w:sz w:val="24"/>
        </w:rPr>
        <w:t>表 7实践教学安排表</w:t>
      </w:r>
    </w:p>
    <w:p>
      <w:pPr>
        <w:pStyle w:val="2"/>
        <w:spacing w:before="5"/>
        <w:ind w:left="0"/>
        <w:rPr>
          <w:rFonts w:ascii="黑体"/>
          <w:sz w:val="10"/>
        </w:rPr>
      </w:pPr>
    </w:p>
    <w:tbl>
      <w:tblPr>
        <w:tblStyle w:val="8"/>
        <w:tblW w:w="852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596"/>
        <w:gridCol w:w="1420"/>
        <w:gridCol w:w="1420"/>
        <w:gridCol w:w="1420"/>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243" w:type="dxa"/>
          </w:tcPr>
          <w:p>
            <w:pPr>
              <w:pStyle w:val="18"/>
              <w:spacing w:before="199"/>
              <w:jc w:val="center"/>
              <w:rPr>
                <w:rFonts w:ascii="仿宋" w:eastAsia="仿宋"/>
                <w:b/>
                <w:sz w:val="24"/>
              </w:rPr>
            </w:pPr>
            <w:r>
              <w:rPr>
                <w:rFonts w:hint="eastAsia" w:ascii="仿宋" w:eastAsia="仿宋"/>
                <w:b/>
                <w:sz w:val="24"/>
              </w:rPr>
              <w:t>序号</w:t>
            </w:r>
          </w:p>
        </w:tc>
        <w:tc>
          <w:tcPr>
            <w:tcW w:w="1596" w:type="dxa"/>
          </w:tcPr>
          <w:p>
            <w:pPr>
              <w:pStyle w:val="18"/>
              <w:spacing w:before="199"/>
              <w:jc w:val="center"/>
              <w:rPr>
                <w:rFonts w:ascii="仿宋" w:eastAsia="仿宋"/>
                <w:b/>
                <w:sz w:val="24"/>
              </w:rPr>
            </w:pPr>
            <w:r>
              <w:rPr>
                <w:rFonts w:hint="eastAsia" w:ascii="仿宋" w:eastAsia="仿宋"/>
                <w:b/>
                <w:sz w:val="24"/>
              </w:rPr>
              <w:t>实践教学项目</w:t>
            </w:r>
          </w:p>
        </w:tc>
        <w:tc>
          <w:tcPr>
            <w:tcW w:w="1420" w:type="dxa"/>
          </w:tcPr>
          <w:p>
            <w:pPr>
              <w:pStyle w:val="18"/>
              <w:spacing w:before="199"/>
              <w:jc w:val="center"/>
              <w:rPr>
                <w:rFonts w:ascii="仿宋" w:eastAsia="仿宋"/>
                <w:b/>
                <w:sz w:val="24"/>
              </w:rPr>
            </w:pPr>
            <w:r>
              <w:rPr>
                <w:rFonts w:hint="eastAsia" w:ascii="仿宋" w:eastAsia="仿宋"/>
                <w:b/>
                <w:sz w:val="24"/>
              </w:rPr>
              <w:t>周数</w:t>
            </w:r>
          </w:p>
        </w:tc>
        <w:tc>
          <w:tcPr>
            <w:tcW w:w="1420" w:type="dxa"/>
          </w:tcPr>
          <w:p>
            <w:pPr>
              <w:pStyle w:val="18"/>
              <w:spacing w:before="199"/>
              <w:jc w:val="center"/>
              <w:rPr>
                <w:rFonts w:ascii="仿宋" w:eastAsia="仿宋"/>
                <w:b/>
                <w:sz w:val="24"/>
                <w:lang w:val="en-US"/>
              </w:rPr>
            </w:pPr>
            <w:r>
              <w:rPr>
                <w:rFonts w:hint="eastAsia" w:ascii="仿宋" w:eastAsia="仿宋"/>
                <w:b/>
                <w:sz w:val="24"/>
                <w:lang w:val="en-US"/>
              </w:rPr>
              <w:t>主要内容与教学要求</w:t>
            </w:r>
          </w:p>
        </w:tc>
        <w:tc>
          <w:tcPr>
            <w:tcW w:w="1420" w:type="dxa"/>
          </w:tcPr>
          <w:p>
            <w:pPr>
              <w:pStyle w:val="18"/>
              <w:spacing w:before="199"/>
              <w:jc w:val="center"/>
              <w:rPr>
                <w:rFonts w:ascii="仿宋" w:eastAsia="仿宋"/>
                <w:b/>
                <w:sz w:val="24"/>
              </w:rPr>
            </w:pPr>
            <w:r>
              <w:rPr>
                <w:rFonts w:hint="eastAsia" w:ascii="仿宋" w:eastAsia="仿宋"/>
                <w:b/>
                <w:sz w:val="24"/>
              </w:rPr>
              <w:t>学期</w:t>
            </w:r>
          </w:p>
        </w:tc>
        <w:tc>
          <w:tcPr>
            <w:tcW w:w="1421" w:type="dxa"/>
          </w:tcPr>
          <w:p>
            <w:pPr>
              <w:pStyle w:val="18"/>
              <w:spacing w:before="199"/>
              <w:jc w:val="center"/>
              <w:rPr>
                <w:rFonts w:ascii="仿宋" w:eastAsia="仿宋"/>
                <w:b/>
                <w:sz w:val="24"/>
              </w:rPr>
            </w:pPr>
            <w:r>
              <w:rPr>
                <w:rFonts w:hint="eastAsia" w:ascii="仿宋" w:eastAsia="仿宋"/>
                <w:b/>
                <w:sz w:val="24"/>
              </w:rPr>
              <w:t>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243" w:type="dxa"/>
          </w:tcPr>
          <w:p>
            <w:pPr>
              <w:pStyle w:val="18"/>
              <w:rPr>
                <w:rFonts w:ascii="Times New Roman"/>
                <w:sz w:val="26"/>
              </w:rPr>
            </w:pPr>
          </w:p>
        </w:tc>
        <w:tc>
          <w:tcPr>
            <w:tcW w:w="1596" w:type="dxa"/>
          </w:tcPr>
          <w:p>
            <w:pPr>
              <w:pStyle w:val="18"/>
              <w:rPr>
                <w:rFonts w:ascii="Times New Roman"/>
                <w:sz w:val="26"/>
              </w:rPr>
            </w:pPr>
          </w:p>
        </w:tc>
        <w:tc>
          <w:tcPr>
            <w:tcW w:w="1420" w:type="dxa"/>
          </w:tcPr>
          <w:p>
            <w:pPr>
              <w:pStyle w:val="18"/>
              <w:rPr>
                <w:rFonts w:ascii="Times New Roman"/>
                <w:sz w:val="26"/>
              </w:rPr>
            </w:pPr>
          </w:p>
        </w:tc>
        <w:tc>
          <w:tcPr>
            <w:tcW w:w="1420" w:type="dxa"/>
          </w:tcPr>
          <w:p>
            <w:pPr>
              <w:pStyle w:val="18"/>
              <w:rPr>
                <w:rFonts w:ascii="Times New Roman"/>
                <w:sz w:val="26"/>
              </w:rPr>
            </w:pPr>
          </w:p>
        </w:tc>
        <w:tc>
          <w:tcPr>
            <w:tcW w:w="1420" w:type="dxa"/>
          </w:tcPr>
          <w:p>
            <w:pPr>
              <w:pStyle w:val="18"/>
              <w:rPr>
                <w:rFonts w:ascii="Times New Roman"/>
                <w:sz w:val="26"/>
              </w:rPr>
            </w:pPr>
          </w:p>
        </w:tc>
        <w:tc>
          <w:tcPr>
            <w:tcW w:w="1421" w:type="dxa"/>
          </w:tcPr>
          <w:p>
            <w:pPr>
              <w:pStyle w:val="1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243" w:type="dxa"/>
          </w:tcPr>
          <w:p>
            <w:pPr>
              <w:pStyle w:val="18"/>
              <w:rPr>
                <w:rFonts w:ascii="Times New Roman"/>
                <w:sz w:val="26"/>
              </w:rPr>
            </w:pPr>
          </w:p>
        </w:tc>
        <w:tc>
          <w:tcPr>
            <w:tcW w:w="1596" w:type="dxa"/>
          </w:tcPr>
          <w:p>
            <w:pPr>
              <w:pStyle w:val="18"/>
              <w:rPr>
                <w:rFonts w:ascii="Times New Roman"/>
                <w:sz w:val="26"/>
              </w:rPr>
            </w:pPr>
          </w:p>
        </w:tc>
        <w:tc>
          <w:tcPr>
            <w:tcW w:w="1420" w:type="dxa"/>
          </w:tcPr>
          <w:p>
            <w:pPr>
              <w:pStyle w:val="18"/>
              <w:rPr>
                <w:rFonts w:ascii="Times New Roman"/>
                <w:sz w:val="26"/>
              </w:rPr>
            </w:pPr>
          </w:p>
        </w:tc>
        <w:tc>
          <w:tcPr>
            <w:tcW w:w="1420" w:type="dxa"/>
          </w:tcPr>
          <w:p>
            <w:pPr>
              <w:pStyle w:val="18"/>
              <w:rPr>
                <w:rFonts w:ascii="Times New Roman"/>
                <w:sz w:val="26"/>
              </w:rPr>
            </w:pPr>
          </w:p>
        </w:tc>
        <w:tc>
          <w:tcPr>
            <w:tcW w:w="1420" w:type="dxa"/>
          </w:tcPr>
          <w:p>
            <w:pPr>
              <w:pStyle w:val="18"/>
              <w:rPr>
                <w:rFonts w:ascii="Times New Roman"/>
                <w:sz w:val="26"/>
              </w:rPr>
            </w:pPr>
          </w:p>
        </w:tc>
        <w:tc>
          <w:tcPr>
            <w:tcW w:w="1421" w:type="dxa"/>
          </w:tcPr>
          <w:p>
            <w:pPr>
              <w:pStyle w:val="1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243" w:type="dxa"/>
          </w:tcPr>
          <w:p>
            <w:pPr>
              <w:pStyle w:val="18"/>
              <w:rPr>
                <w:rFonts w:ascii="Times New Roman"/>
                <w:sz w:val="26"/>
              </w:rPr>
            </w:pPr>
          </w:p>
        </w:tc>
        <w:tc>
          <w:tcPr>
            <w:tcW w:w="1596" w:type="dxa"/>
          </w:tcPr>
          <w:p>
            <w:pPr>
              <w:pStyle w:val="18"/>
              <w:rPr>
                <w:rFonts w:ascii="Times New Roman"/>
                <w:sz w:val="26"/>
              </w:rPr>
            </w:pPr>
          </w:p>
        </w:tc>
        <w:tc>
          <w:tcPr>
            <w:tcW w:w="1420" w:type="dxa"/>
          </w:tcPr>
          <w:p>
            <w:pPr>
              <w:pStyle w:val="18"/>
              <w:rPr>
                <w:rFonts w:ascii="Times New Roman"/>
                <w:sz w:val="26"/>
              </w:rPr>
            </w:pPr>
          </w:p>
        </w:tc>
        <w:tc>
          <w:tcPr>
            <w:tcW w:w="1420" w:type="dxa"/>
          </w:tcPr>
          <w:p>
            <w:pPr>
              <w:pStyle w:val="18"/>
              <w:rPr>
                <w:rFonts w:ascii="Times New Roman"/>
                <w:sz w:val="26"/>
              </w:rPr>
            </w:pPr>
          </w:p>
        </w:tc>
        <w:tc>
          <w:tcPr>
            <w:tcW w:w="1420" w:type="dxa"/>
          </w:tcPr>
          <w:p>
            <w:pPr>
              <w:pStyle w:val="18"/>
              <w:rPr>
                <w:rFonts w:ascii="Times New Roman"/>
                <w:sz w:val="26"/>
              </w:rPr>
            </w:pPr>
          </w:p>
        </w:tc>
        <w:tc>
          <w:tcPr>
            <w:tcW w:w="1421" w:type="dxa"/>
          </w:tcPr>
          <w:p>
            <w:pPr>
              <w:pStyle w:val="18"/>
              <w:rPr>
                <w:rFonts w:ascii="Times New Roman"/>
                <w:sz w:val="26"/>
              </w:rPr>
            </w:pPr>
          </w:p>
        </w:tc>
      </w:tr>
    </w:tbl>
    <w:p>
      <w:pPr>
        <w:pStyle w:val="2"/>
        <w:spacing w:line="358" w:lineRule="exact"/>
        <w:ind w:left="779"/>
        <w:rPr>
          <w:rFonts w:ascii="黑体" w:eastAsia="黑体"/>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（三）***专业教学进程表。（见附录）</w:t>
      </w:r>
    </w:p>
    <w:p>
      <w:pPr>
        <w:pStyle w:val="2"/>
        <w:spacing w:line="358" w:lineRule="exact"/>
        <w:ind w:left="779"/>
        <w:rPr>
          <w:rFonts w:ascii="黑体" w:eastAsia="黑体"/>
        </w:rPr>
      </w:pPr>
    </w:p>
    <w:p>
      <w:pPr>
        <w:pStyle w:val="2"/>
        <w:spacing w:line="358" w:lineRule="exact"/>
        <w:ind w:left="779"/>
        <w:rPr>
          <w:rFonts w:ascii="黑体" w:eastAsia="黑体"/>
        </w:rPr>
      </w:pPr>
      <w:r>
        <w:rPr>
          <w:rFonts w:hint="eastAsia" w:ascii="黑体" w:eastAsia="黑体"/>
        </w:rPr>
        <w:t>八、实施保障</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主要包括师资队伍、教学设施、教学资源、教学方法、学习评价、质量管理等方面。</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（一）师资队伍</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1.队伍结构</w:t>
      </w:r>
    </w:p>
    <w:p>
      <w:pPr>
        <w:pStyle w:val="2"/>
        <w:spacing w:before="160" w:line="348" w:lineRule="auto"/>
        <w:ind w:right="312" w:firstLine="559"/>
        <w:rPr>
          <w:color w:val="006FC0"/>
          <w:spacing w:val="-10"/>
        </w:rPr>
      </w:pPr>
      <w:r>
        <w:rPr>
          <w:rFonts w:hint="eastAsia"/>
          <w:color w:val="006FC0"/>
          <w:spacing w:val="-10"/>
        </w:rPr>
        <w:t>要求从教师队伍职称结构、年龄结构、学历（位）结构、学缘结构、双师素质比例等方面考虑。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2.专任教师</w:t>
      </w:r>
    </w:p>
    <w:p>
      <w:pPr>
        <w:pStyle w:val="2"/>
        <w:spacing w:before="160" w:line="348" w:lineRule="auto"/>
        <w:ind w:right="312" w:firstLine="559"/>
        <w:rPr>
          <w:color w:val="006FC0"/>
          <w:spacing w:val="-10"/>
        </w:rPr>
      </w:pPr>
      <w:r>
        <w:rPr>
          <w:rFonts w:hint="eastAsia"/>
          <w:color w:val="006FC0"/>
          <w:spacing w:val="-10"/>
        </w:rPr>
        <w:t>要求从生师比、参与企业实践时间（具备企业工作经验）、职业资格证书、境外学习背景、教师的信息化教学能力等方面考虑。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3.专业带头人</w:t>
      </w:r>
    </w:p>
    <w:p>
      <w:pPr>
        <w:pStyle w:val="2"/>
        <w:spacing w:before="160" w:line="348" w:lineRule="auto"/>
        <w:ind w:right="312" w:firstLine="559"/>
        <w:rPr>
          <w:color w:val="006FC0"/>
          <w:spacing w:val="-10"/>
        </w:rPr>
      </w:pPr>
      <w:r>
        <w:rPr>
          <w:rFonts w:hint="eastAsia"/>
          <w:color w:val="006FC0"/>
          <w:spacing w:val="-10"/>
          <w:lang w:val="en-US"/>
        </w:rPr>
        <w:t>实行</w:t>
      </w:r>
      <w:r>
        <w:rPr>
          <w:rFonts w:hint="eastAsia"/>
          <w:color w:val="006FC0"/>
          <w:spacing w:val="-10"/>
        </w:rPr>
        <w:t>双专业带头人，专业带头人原则上应具有高级职称。要求从获得国家级及省部级荣誉称号，主持过国家级及省部级课题，在国内外学科领域、行业组织、知名企业担任重要职务等方面考虑。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4.兼职教师</w:t>
      </w:r>
    </w:p>
    <w:p>
      <w:pPr>
        <w:pStyle w:val="2"/>
        <w:spacing w:before="160" w:line="348" w:lineRule="auto"/>
        <w:ind w:right="312" w:firstLine="559"/>
        <w:rPr>
          <w:color w:val="006FC0"/>
          <w:spacing w:val="-10"/>
        </w:rPr>
      </w:pPr>
      <w:r>
        <w:rPr>
          <w:rFonts w:hint="eastAsia"/>
          <w:color w:val="006FC0"/>
          <w:spacing w:val="-10"/>
        </w:rPr>
        <w:t>企业兼职教师要求从任职条件、</w:t>
      </w:r>
      <w:r>
        <w:rPr>
          <w:rFonts w:hint="eastAsia"/>
          <w:color w:val="006FC0"/>
          <w:spacing w:val="-10"/>
          <w:lang w:val="en-US"/>
        </w:rPr>
        <w:t>行业大师、</w:t>
      </w:r>
      <w:r>
        <w:rPr>
          <w:rFonts w:hint="eastAsia"/>
          <w:color w:val="006FC0"/>
          <w:spacing w:val="-10"/>
        </w:rPr>
        <w:t>高级职称</w:t>
      </w:r>
      <w:r>
        <w:rPr>
          <w:rFonts w:hint="eastAsia"/>
          <w:color w:val="006FC0"/>
          <w:spacing w:val="-10"/>
          <w:lang w:val="en-US"/>
        </w:rPr>
        <w:t>或高技能人才</w:t>
      </w:r>
      <w:r>
        <w:rPr>
          <w:rFonts w:hint="eastAsia"/>
          <w:color w:val="006FC0"/>
          <w:spacing w:val="-10"/>
        </w:rPr>
        <w:t>比例、承担教学内容、承担教学工作量等方面</w:t>
      </w:r>
      <w:r>
        <w:rPr>
          <w:rFonts w:hint="eastAsia"/>
          <w:color w:val="006FC0"/>
          <w:spacing w:val="-10"/>
          <w:lang w:val="en-US"/>
        </w:rPr>
        <w:t>配备</w:t>
      </w:r>
      <w:r>
        <w:rPr>
          <w:rFonts w:hint="eastAsia"/>
          <w:color w:val="006FC0"/>
          <w:spacing w:val="-10"/>
        </w:rPr>
        <w:t>。</w:t>
      </w:r>
    </w:p>
    <w:p>
      <w:pPr>
        <w:pStyle w:val="2"/>
        <w:spacing w:before="160" w:line="348" w:lineRule="auto"/>
        <w:ind w:right="312" w:firstLine="559"/>
        <w:rPr>
          <w:color w:val="006FC0"/>
          <w:spacing w:val="-10"/>
        </w:rPr>
      </w:pPr>
      <w:r>
        <w:rPr>
          <w:rFonts w:hint="eastAsia"/>
          <w:color w:val="006FC0"/>
          <w:spacing w:val="-10"/>
        </w:rPr>
        <w:t>以下指标为教育部相关文件或数据平台全国示范骨干院校中位数水平，供参考：</w:t>
      </w:r>
    </w:p>
    <w:p>
      <w:pPr>
        <w:pStyle w:val="2"/>
        <w:spacing w:before="160" w:line="348" w:lineRule="auto"/>
        <w:ind w:right="312" w:firstLine="559"/>
        <w:rPr>
          <w:color w:val="006FC0"/>
          <w:spacing w:val="-10"/>
        </w:rPr>
      </w:pPr>
      <w:r>
        <w:rPr>
          <w:rFonts w:hint="eastAsia"/>
          <w:color w:val="006FC0"/>
          <w:spacing w:val="-10"/>
        </w:rPr>
        <w:t>（1）生师比不高于16：1；</w:t>
      </w:r>
    </w:p>
    <w:p>
      <w:pPr>
        <w:pStyle w:val="2"/>
        <w:spacing w:before="160" w:line="348" w:lineRule="auto"/>
        <w:ind w:right="312" w:firstLine="559"/>
        <w:rPr>
          <w:color w:val="006FC0"/>
          <w:spacing w:val="-10"/>
        </w:rPr>
      </w:pPr>
      <w:r>
        <w:rPr>
          <w:rFonts w:hint="eastAsia"/>
          <w:color w:val="006FC0"/>
          <w:spacing w:val="-10"/>
        </w:rPr>
        <w:t>（2）企业兼职教师学年承担B类和C类课程教学工作量占比≥3</w:t>
      </w:r>
      <w:r>
        <w:rPr>
          <w:rFonts w:hint="eastAsia"/>
          <w:color w:val="006FC0"/>
          <w:spacing w:val="-10"/>
          <w:lang w:val="en-US"/>
        </w:rPr>
        <w:t>0</w:t>
      </w:r>
      <w:r>
        <w:rPr>
          <w:rFonts w:hint="eastAsia"/>
          <w:color w:val="006FC0"/>
          <w:spacing w:val="-10"/>
        </w:rPr>
        <w:t>%；</w:t>
      </w:r>
    </w:p>
    <w:p>
      <w:pPr>
        <w:pStyle w:val="2"/>
        <w:spacing w:before="160" w:line="348" w:lineRule="auto"/>
        <w:ind w:right="312" w:firstLine="559"/>
        <w:rPr>
          <w:color w:val="006FC0"/>
          <w:spacing w:val="-10"/>
        </w:rPr>
      </w:pPr>
      <w:r>
        <w:rPr>
          <w:rFonts w:hint="eastAsia"/>
          <w:color w:val="006FC0"/>
          <w:spacing w:val="-10"/>
        </w:rPr>
        <w:t>（3）专任教师高级职称比例≥30%；</w:t>
      </w:r>
    </w:p>
    <w:p>
      <w:pPr>
        <w:pStyle w:val="2"/>
        <w:spacing w:before="160" w:line="348" w:lineRule="auto"/>
        <w:ind w:right="312" w:firstLine="559"/>
        <w:rPr>
          <w:color w:val="006FC0"/>
          <w:spacing w:val="-10"/>
        </w:rPr>
      </w:pPr>
      <w:r>
        <w:rPr>
          <w:rFonts w:hint="eastAsia"/>
          <w:color w:val="006FC0"/>
          <w:spacing w:val="-10"/>
        </w:rPr>
        <w:t>（4）专</w:t>
      </w:r>
      <w:r>
        <w:rPr>
          <w:color w:val="006FC0"/>
          <w:spacing w:val="-10"/>
        </w:rPr>
        <w:t>任教师</w:t>
      </w:r>
      <w:r>
        <w:rPr>
          <w:rFonts w:hint="eastAsia"/>
          <w:color w:val="006FC0"/>
          <w:spacing w:val="-10"/>
        </w:rPr>
        <w:t>“双师素质”比例≥85%；</w:t>
      </w:r>
    </w:p>
    <w:p>
      <w:pPr>
        <w:pStyle w:val="2"/>
        <w:spacing w:before="160" w:line="348" w:lineRule="auto"/>
        <w:ind w:right="312" w:firstLine="559"/>
        <w:rPr>
          <w:color w:val="006FC0"/>
          <w:spacing w:val="-10"/>
        </w:rPr>
      </w:pPr>
      <w:r>
        <w:rPr>
          <w:rFonts w:hint="eastAsia"/>
          <w:color w:val="006FC0"/>
          <w:spacing w:val="-10"/>
        </w:rPr>
        <w:t xml:space="preserve">（5）具备国际视野（国际留学、访学或具备国际职业资格证书）教师比例≥10%。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（二）教学设施</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主要包括</w:t>
      </w:r>
      <w:r>
        <w:rPr>
          <w:rFonts w:ascii="仿宋" w:hAnsi="仿宋" w:eastAsia="仿宋"/>
          <w:sz w:val="30"/>
          <w:szCs w:val="30"/>
        </w:rPr>
        <w:t>××</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1.专业教室基本条件</w:t>
      </w:r>
    </w:p>
    <w:p>
      <w:pPr>
        <w:pStyle w:val="2"/>
        <w:spacing w:before="160" w:line="348" w:lineRule="auto"/>
        <w:ind w:right="312" w:firstLine="559"/>
        <w:rPr>
          <w:color w:val="006FC0"/>
          <w:spacing w:val="-10"/>
        </w:rPr>
      </w:pPr>
      <w:r>
        <w:rPr>
          <w:rFonts w:hint="eastAsia"/>
          <w:color w:val="006FC0"/>
          <w:spacing w:val="-10"/>
        </w:rPr>
        <w:t>要求从生均面积、满足学生学习要求和现代化教学要求等方面考虑。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2.校内实训室（基地）基本要求</w:t>
      </w:r>
    </w:p>
    <w:p>
      <w:pPr>
        <w:pStyle w:val="2"/>
        <w:spacing w:before="160" w:line="348" w:lineRule="auto"/>
        <w:ind w:right="312" w:firstLine="559"/>
        <w:rPr>
          <w:color w:val="006FC0"/>
          <w:spacing w:val="-10"/>
        </w:rPr>
      </w:pPr>
      <w:r>
        <w:rPr>
          <w:rFonts w:hint="eastAsia"/>
          <w:color w:val="006FC0"/>
          <w:spacing w:val="-10"/>
        </w:rPr>
        <w:t>要求从以下方面考虑：</w:t>
      </w:r>
    </w:p>
    <w:p>
      <w:pPr>
        <w:pStyle w:val="2"/>
        <w:spacing w:before="160" w:line="348" w:lineRule="auto"/>
        <w:ind w:right="312" w:firstLine="559"/>
        <w:rPr>
          <w:color w:val="006FC0"/>
          <w:spacing w:val="-10"/>
        </w:rPr>
      </w:pPr>
      <w:r>
        <w:rPr>
          <w:rFonts w:hint="eastAsia"/>
          <w:color w:val="006FC0"/>
          <w:spacing w:val="-10"/>
        </w:rPr>
        <w:t>（1）实训室（基地）的数量。包括校内生均面积、生均实训设备值、生均工位数等；</w:t>
      </w:r>
    </w:p>
    <w:p>
      <w:pPr>
        <w:pStyle w:val="2"/>
        <w:spacing w:before="160" w:line="348" w:lineRule="auto"/>
        <w:ind w:right="312" w:firstLine="559"/>
        <w:rPr>
          <w:color w:val="006FC0"/>
          <w:spacing w:val="-10"/>
        </w:rPr>
      </w:pPr>
      <w:r>
        <w:rPr>
          <w:rFonts w:hint="eastAsia"/>
          <w:color w:val="006FC0"/>
          <w:spacing w:val="-10"/>
        </w:rPr>
        <w:t>（2）实训室（基地）开展实训项目；</w:t>
      </w:r>
    </w:p>
    <w:p>
      <w:pPr>
        <w:pStyle w:val="2"/>
        <w:spacing w:before="160" w:line="348" w:lineRule="auto"/>
        <w:ind w:right="312" w:firstLine="559"/>
        <w:rPr>
          <w:color w:val="006FC0"/>
          <w:spacing w:val="-10"/>
        </w:rPr>
      </w:pPr>
      <w:r>
        <w:rPr>
          <w:rFonts w:hint="eastAsia"/>
          <w:color w:val="006FC0"/>
          <w:spacing w:val="-10"/>
        </w:rPr>
        <w:t>（3）实训室（基地）的功能。包括开展产教研协同创新，开发标准、专利等方面；</w:t>
      </w:r>
    </w:p>
    <w:p>
      <w:pPr>
        <w:pStyle w:val="2"/>
        <w:spacing w:before="160" w:line="348" w:lineRule="auto"/>
        <w:ind w:right="312" w:firstLine="559"/>
        <w:rPr>
          <w:color w:val="006FC0"/>
          <w:spacing w:val="-10"/>
        </w:rPr>
      </w:pPr>
      <w:r>
        <w:rPr>
          <w:rFonts w:hint="eastAsia"/>
          <w:color w:val="006FC0"/>
          <w:spacing w:val="-10"/>
        </w:rPr>
        <w:t>（4）建立由国家级、上海市工匠，非遗大师，劳模，行业大师等领衔的大师工作室等。</w:t>
      </w:r>
    </w:p>
    <w:p>
      <w:pPr>
        <w:pStyle w:val="2"/>
        <w:spacing w:before="160" w:line="348" w:lineRule="auto"/>
        <w:ind w:right="312" w:firstLine="559"/>
        <w:rPr>
          <w:color w:val="006FC0"/>
          <w:spacing w:val="-10"/>
        </w:rPr>
      </w:pPr>
      <w:r>
        <w:rPr>
          <w:rFonts w:hint="eastAsia"/>
          <w:color w:val="006FC0"/>
          <w:spacing w:val="-10"/>
        </w:rPr>
        <w:t>以下指标为数据平台全国示范骨干院校中位数水平，供参考：</w:t>
      </w:r>
    </w:p>
    <w:p>
      <w:pPr>
        <w:pStyle w:val="2"/>
        <w:spacing w:before="160" w:line="348" w:lineRule="auto"/>
        <w:ind w:right="312" w:firstLine="559"/>
        <w:rPr>
          <w:color w:val="006FC0"/>
          <w:spacing w:val="-10"/>
        </w:rPr>
      </w:pPr>
      <w:r>
        <w:rPr>
          <w:rFonts w:hint="eastAsia"/>
          <w:color w:val="006FC0"/>
          <w:spacing w:val="-10"/>
        </w:rPr>
        <w:t>（1）校内生均实训设备值：理工农医类专业生均教学仪器设备值应达到≧17500元/生，文史财经管类专业生均实训设备总值≧8000元/生。</w:t>
      </w:r>
    </w:p>
    <w:p>
      <w:pPr>
        <w:pStyle w:val="2"/>
        <w:spacing w:before="160" w:line="348" w:lineRule="auto"/>
        <w:ind w:right="312" w:firstLine="559"/>
        <w:rPr>
          <w:color w:val="006FC0"/>
          <w:spacing w:val="-10"/>
        </w:rPr>
      </w:pPr>
      <w:r>
        <w:rPr>
          <w:rFonts w:hint="eastAsia"/>
          <w:color w:val="006FC0"/>
          <w:spacing w:val="-10"/>
        </w:rPr>
        <w:t>（2）生均工位数≧0.7。</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3.校外实训基地基本要求</w:t>
      </w:r>
    </w:p>
    <w:p>
      <w:pPr>
        <w:ind w:firstLine="600" w:firstLineChars="200"/>
        <w:rPr>
          <w:rFonts w:ascii="仿宋" w:hAnsi="仿宋" w:eastAsia="仿宋"/>
          <w:sz w:val="30"/>
          <w:szCs w:val="30"/>
        </w:rPr>
      </w:pPr>
      <w:r>
        <w:rPr>
          <w:rFonts w:hint="eastAsia" w:ascii="仿宋" w:hAnsi="仿宋" w:eastAsia="仿宋"/>
          <w:sz w:val="30"/>
          <w:szCs w:val="30"/>
        </w:rPr>
        <w:t>要求从以下方面考虑：</w:t>
      </w:r>
    </w:p>
    <w:p>
      <w:pPr>
        <w:pStyle w:val="2"/>
        <w:spacing w:before="160" w:line="348" w:lineRule="auto"/>
        <w:ind w:right="312" w:firstLine="559"/>
        <w:rPr>
          <w:color w:val="006FC0"/>
          <w:spacing w:val="-10"/>
        </w:rPr>
      </w:pPr>
      <w:r>
        <w:rPr>
          <w:rFonts w:hint="eastAsia"/>
          <w:color w:val="006FC0"/>
          <w:spacing w:val="-10"/>
        </w:rPr>
        <w:t>（1）实训基地的数量、功能、资质、类型、规模；</w:t>
      </w:r>
    </w:p>
    <w:p>
      <w:pPr>
        <w:pStyle w:val="2"/>
        <w:spacing w:before="160" w:line="348" w:lineRule="auto"/>
        <w:ind w:right="312" w:firstLine="559"/>
        <w:rPr>
          <w:color w:val="006FC0"/>
          <w:spacing w:val="-10"/>
        </w:rPr>
      </w:pPr>
      <w:r>
        <w:rPr>
          <w:rFonts w:hint="eastAsia"/>
          <w:color w:val="006FC0"/>
          <w:spacing w:val="-10"/>
        </w:rPr>
        <w:t>（2）实训基地接受教师企业实践情况；</w:t>
      </w:r>
    </w:p>
    <w:p>
      <w:pPr>
        <w:pStyle w:val="2"/>
        <w:spacing w:before="160" w:line="348" w:lineRule="auto"/>
        <w:ind w:right="312" w:firstLine="559"/>
        <w:rPr>
          <w:color w:val="006FC0"/>
          <w:spacing w:val="-10"/>
        </w:rPr>
      </w:pPr>
      <w:r>
        <w:rPr>
          <w:rFonts w:hint="eastAsia"/>
          <w:color w:val="006FC0"/>
          <w:spacing w:val="-10"/>
        </w:rPr>
        <w:t>（3）劳模精神学习践行情况；</w:t>
      </w:r>
    </w:p>
    <w:p>
      <w:pPr>
        <w:pStyle w:val="2"/>
        <w:spacing w:before="160" w:line="348" w:lineRule="auto"/>
        <w:ind w:right="312" w:firstLine="559"/>
        <w:rPr>
          <w:color w:val="006FC0"/>
          <w:spacing w:val="-10"/>
        </w:rPr>
      </w:pPr>
      <w:r>
        <w:rPr>
          <w:rFonts w:hint="eastAsia"/>
          <w:color w:val="006FC0"/>
          <w:spacing w:val="-10"/>
        </w:rPr>
        <w:t>（4）进行产教研合作，共同技术研发、教学资源开发、标准制定等方面合作情况。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4.学生实习基地基本要求</w:t>
      </w:r>
    </w:p>
    <w:p>
      <w:pPr>
        <w:pStyle w:val="2"/>
        <w:spacing w:before="160" w:line="348" w:lineRule="auto"/>
        <w:ind w:right="312" w:firstLine="559"/>
        <w:rPr>
          <w:color w:val="006FC0"/>
          <w:spacing w:val="-10"/>
        </w:rPr>
      </w:pPr>
      <w:r>
        <w:rPr>
          <w:rFonts w:hint="eastAsia"/>
          <w:color w:val="006FC0"/>
          <w:spacing w:val="-10"/>
        </w:rPr>
        <w:t>要求从以下方面考虑：</w:t>
      </w:r>
    </w:p>
    <w:p>
      <w:pPr>
        <w:pStyle w:val="2"/>
        <w:spacing w:before="160" w:line="348" w:lineRule="auto"/>
        <w:ind w:right="312" w:firstLine="559"/>
        <w:rPr>
          <w:color w:val="006FC0"/>
          <w:spacing w:val="-10"/>
        </w:rPr>
      </w:pPr>
      <w:r>
        <w:rPr>
          <w:rFonts w:hint="eastAsia"/>
          <w:color w:val="006FC0"/>
          <w:spacing w:val="-10"/>
        </w:rPr>
        <w:t>（1）实习实践教学基地满足实践教学的情况，包括岗位数量、师资、技术类型等；</w:t>
      </w:r>
    </w:p>
    <w:p>
      <w:pPr>
        <w:pStyle w:val="2"/>
        <w:spacing w:before="160" w:line="348" w:lineRule="auto"/>
        <w:ind w:right="312" w:firstLine="559"/>
        <w:rPr>
          <w:color w:val="006FC0"/>
          <w:spacing w:val="-10"/>
        </w:rPr>
      </w:pPr>
      <w:r>
        <w:rPr>
          <w:rFonts w:hint="eastAsia"/>
          <w:color w:val="006FC0"/>
          <w:spacing w:val="-10"/>
        </w:rPr>
        <w:t>（2）提供指导教师数量、授课课时要求。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5.支持信息化教学基本要求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适应“互联网</w:t>
      </w:r>
      <w:r>
        <w:rPr>
          <w:rFonts w:ascii="仿宋" w:hAnsi="仿宋" w:eastAsia="仿宋"/>
          <w:sz w:val="30"/>
          <w:szCs w:val="30"/>
        </w:rPr>
        <w:t>+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pStyle w:val="2"/>
        <w:spacing w:before="160" w:line="348" w:lineRule="auto"/>
        <w:ind w:right="312" w:firstLine="559"/>
        <w:rPr>
          <w:color w:val="006FC0"/>
          <w:spacing w:val="-10"/>
        </w:rPr>
      </w:pPr>
      <w:r>
        <w:rPr>
          <w:rFonts w:hint="eastAsia"/>
          <w:color w:val="006FC0"/>
          <w:spacing w:val="-10"/>
        </w:rPr>
        <w:t>要求从满足视频、音频、虚拟仿真、网络等教学需求方面考虑。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（三）教学资源</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1.教材选用基本要求</w:t>
      </w:r>
    </w:p>
    <w:p>
      <w:pPr>
        <w:pStyle w:val="2"/>
        <w:spacing w:before="160" w:line="348" w:lineRule="auto"/>
        <w:ind w:right="312" w:firstLine="559"/>
        <w:rPr>
          <w:color w:val="006FC0"/>
          <w:spacing w:val="-10"/>
        </w:rPr>
      </w:pPr>
      <w:r>
        <w:rPr>
          <w:rFonts w:hint="eastAsia"/>
          <w:color w:val="006FC0"/>
          <w:spacing w:val="-10"/>
        </w:rPr>
        <w:t>要求：参照学校有关教材管理制度或按照专业特需情况说明，优先从国家和省两级规划教材目录中选用教材。鼓励与行业企业合作开发特色鲜明的专业课校本教材。</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2.图书文献配备基本要求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3.数字教学资源配备基本要求</w:t>
      </w:r>
    </w:p>
    <w:p>
      <w:pPr>
        <w:pStyle w:val="2"/>
        <w:spacing w:before="160" w:line="348" w:lineRule="auto"/>
        <w:ind w:right="312" w:firstLine="559"/>
        <w:rPr>
          <w:color w:val="006FC0"/>
          <w:spacing w:val="-10"/>
        </w:rPr>
      </w:pPr>
      <w:r>
        <w:rPr>
          <w:rFonts w:hint="eastAsia"/>
          <w:color w:val="006FC0"/>
          <w:spacing w:val="-10"/>
        </w:rPr>
        <w:t>要求从以下方面描述：</w:t>
      </w:r>
    </w:p>
    <w:p>
      <w:pPr>
        <w:pStyle w:val="2"/>
        <w:spacing w:before="160" w:line="348" w:lineRule="auto"/>
        <w:ind w:right="312" w:firstLine="559"/>
        <w:rPr>
          <w:color w:val="006FC0"/>
          <w:spacing w:val="-10"/>
        </w:rPr>
      </w:pPr>
      <w:r>
        <w:rPr>
          <w:rFonts w:hint="eastAsia"/>
          <w:color w:val="006FC0"/>
          <w:spacing w:val="-10"/>
        </w:rPr>
        <w:t>（1）专业核心在线课程建设。</w:t>
      </w:r>
    </w:p>
    <w:p>
      <w:pPr>
        <w:pStyle w:val="2"/>
        <w:spacing w:before="160" w:line="348" w:lineRule="auto"/>
        <w:ind w:right="312" w:firstLine="559"/>
        <w:rPr>
          <w:color w:val="006FC0"/>
          <w:spacing w:val="-10"/>
        </w:rPr>
      </w:pPr>
      <w:r>
        <w:rPr>
          <w:rFonts w:hint="eastAsia"/>
          <w:color w:val="006FC0"/>
          <w:spacing w:val="-10"/>
        </w:rPr>
        <w:t>（2）专业校内教学资源库建设。</w:t>
      </w:r>
    </w:p>
    <w:p>
      <w:pPr>
        <w:pStyle w:val="2"/>
        <w:spacing w:before="160" w:line="348" w:lineRule="auto"/>
        <w:ind w:right="312" w:firstLine="559"/>
        <w:rPr>
          <w:color w:val="006FC0"/>
          <w:spacing w:val="-10"/>
        </w:rPr>
      </w:pPr>
      <w:r>
        <w:rPr>
          <w:rFonts w:hint="eastAsia"/>
          <w:color w:val="006FC0"/>
          <w:spacing w:val="-10"/>
        </w:rPr>
        <w:t>（3）开发、使用替代性虚拟仿真实训系统或仿真教学软件等。</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（四）教学方法</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（五）学习评价</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（六）质量管理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对专业人才培养的质量管理提出要求。</w:t>
      </w:r>
    </w:p>
    <w:p>
      <w:pPr>
        <w:pStyle w:val="2"/>
        <w:spacing w:before="162"/>
        <w:ind w:left="779"/>
        <w:rPr>
          <w:rFonts w:ascii="黑体" w:eastAsia="黑体"/>
        </w:rPr>
      </w:pPr>
      <w:r>
        <w:rPr>
          <w:rFonts w:hint="eastAsia" w:ascii="黑体" w:eastAsia="黑体"/>
        </w:rPr>
        <w:t>九、毕业要求</w:t>
      </w:r>
    </w:p>
    <w:p>
      <w:pPr>
        <w:pStyle w:val="2"/>
        <w:spacing w:before="160" w:line="348" w:lineRule="auto"/>
        <w:ind w:right="315" w:firstLine="559"/>
        <w:jc w:val="both"/>
        <w:rPr>
          <w:color w:val="006FC0"/>
          <w:spacing w:val="-10"/>
        </w:rPr>
      </w:pPr>
      <w:r>
        <w:rPr>
          <w:color w:val="006FC0"/>
          <w:spacing w:val="-12"/>
        </w:rPr>
        <w:t>学生通过规定年限的学习，修满专业人才培养方</w:t>
      </w:r>
      <w:r>
        <w:rPr>
          <w:color w:val="006FC0"/>
          <w:spacing w:val="-10"/>
        </w:rPr>
        <w:t>案所规定的学分，</w:t>
      </w:r>
      <w:r>
        <w:rPr>
          <w:rFonts w:hint="eastAsia"/>
          <w:color w:val="006FC0"/>
          <w:spacing w:val="-10"/>
          <w:lang w:val="en-US"/>
        </w:rPr>
        <w:t>同时还须达到以下要求</w:t>
      </w:r>
      <w:r>
        <w:rPr>
          <w:color w:val="006FC0"/>
          <w:spacing w:val="-10"/>
        </w:rPr>
        <w:t>。</w:t>
      </w:r>
    </w:p>
    <w:p>
      <w:pPr>
        <w:pStyle w:val="2"/>
        <w:spacing w:before="160" w:line="348" w:lineRule="auto"/>
        <w:ind w:right="315" w:firstLine="559"/>
        <w:jc w:val="both"/>
        <w:rPr>
          <w:color w:val="006FC0"/>
          <w:spacing w:val="-12"/>
          <w:lang w:val="en-US"/>
        </w:rPr>
      </w:pPr>
      <w:r>
        <w:rPr>
          <w:rFonts w:hint="eastAsia"/>
          <w:color w:val="006FC0"/>
          <w:spacing w:val="-12"/>
          <w:lang w:val="en-US"/>
        </w:rPr>
        <w:t>1.学生必须达到国家规定的大学生体质健康标准，具有健康的体魄和良好的心理素质。</w:t>
      </w:r>
    </w:p>
    <w:p>
      <w:pPr>
        <w:pStyle w:val="2"/>
        <w:spacing w:before="160" w:line="348" w:lineRule="auto"/>
        <w:ind w:right="315" w:firstLine="559"/>
        <w:jc w:val="both"/>
        <w:rPr>
          <w:color w:val="006FC0"/>
          <w:spacing w:val="-12"/>
          <w:lang w:val="en-US"/>
        </w:rPr>
      </w:pPr>
      <w:r>
        <w:rPr>
          <w:rFonts w:hint="eastAsia"/>
          <w:color w:val="006FC0"/>
          <w:spacing w:val="-12"/>
          <w:lang w:val="en-US"/>
        </w:rPr>
        <w:t>2.学生必须参与劳动课程、志愿活动和社会实践。</w:t>
      </w:r>
    </w:p>
    <w:p>
      <w:pPr>
        <w:pStyle w:val="2"/>
        <w:spacing w:before="162"/>
        <w:ind w:left="779"/>
        <w:rPr>
          <w:rFonts w:ascii="黑体" w:eastAsia="黑体"/>
        </w:rPr>
      </w:pPr>
      <w:r>
        <w:rPr>
          <w:rFonts w:hint="eastAsia" w:ascii="黑体" w:eastAsia="黑体"/>
        </w:rPr>
        <w:t>十、附录</w:t>
      </w:r>
    </w:p>
    <w:p>
      <w:pPr>
        <w:overflowPunct w:val="0"/>
        <w:adjustRightInd w:val="0"/>
        <w:ind w:firstLine="520" w:firstLineChars="200"/>
        <w:rPr>
          <w:rFonts w:ascii="仿宋" w:hAnsi="仿宋" w:eastAsia="仿宋" w:cs="仿宋"/>
          <w:color w:val="000000" w:themeColor="text1"/>
          <w:spacing w:val="-10"/>
          <w:kern w:val="0"/>
          <w:sz w:val="28"/>
          <w:szCs w:val="28"/>
          <w:highlight w:val="yellow"/>
          <w:lang w:bidi="zh-CN"/>
          <w14:textFill>
            <w14:solidFill>
              <w14:schemeClr w14:val="tx1"/>
            </w14:solidFill>
          </w14:textFill>
        </w:rPr>
      </w:pPr>
      <w:r>
        <w:rPr>
          <w:rFonts w:hint="eastAsia" w:ascii="仿宋" w:hAnsi="仿宋" w:eastAsia="仿宋" w:cs="仿宋"/>
          <w:color w:val="000000" w:themeColor="text1"/>
          <w:spacing w:val="-10"/>
          <w:kern w:val="0"/>
          <w:sz w:val="28"/>
          <w:szCs w:val="28"/>
          <w:lang w:bidi="zh-CN"/>
          <w14:textFill>
            <w14:solidFill>
              <w14:schemeClr w14:val="tx1"/>
            </w14:solidFill>
          </w14:textFill>
        </w:rPr>
        <w:t>一般包括教学进程安排表、专业建设委员会论证表、教学指导委会审审批表、专业人才培养调研报告。</w:t>
      </w:r>
    </w:p>
    <w:p>
      <w:pPr>
        <w:pStyle w:val="2"/>
        <w:spacing w:before="160" w:line="348" w:lineRule="auto"/>
        <w:ind w:right="315" w:firstLine="559"/>
        <w:jc w:val="both"/>
        <w:rPr>
          <w:color w:val="006FC0"/>
          <w:spacing w:val="-10"/>
        </w:rPr>
      </w:pPr>
    </w:p>
    <w:p>
      <w:pPr>
        <w:pStyle w:val="2"/>
        <w:spacing w:before="160" w:line="348" w:lineRule="auto"/>
        <w:ind w:right="315" w:firstLine="559"/>
        <w:jc w:val="center"/>
        <w:rPr>
          <w:rFonts w:ascii="黑体" w:hAnsi="黑体" w:eastAsia="黑体" w:cs="黑体"/>
          <w:color w:val="000000" w:themeColor="text1"/>
          <w:spacing w:val="-10"/>
          <w:sz w:val="36"/>
          <w:szCs w:val="36"/>
          <w:lang w:val="en-US"/>
          <w14:textFill>
            <w14:solidFill>
              <w14:schemeClr w14:val="tx1"/>
            </w14:solidFill>
          </w14:textFill>
        </w:rPr>
      </w:pPr>
    </w:p>
    <w:p>
      <w:pPr>
        <w:pStyle w:val="2"/>
        <w:spacing w:before="160" w:line="348" w:lineRule="auto"/>
        <w:ind w:right="315" w:firstLine="559"/>
        <w:jc w:val="center"/>
        <w:rPr>
          <w:color w:val="000000" w:themeColor="text1"/>
          <w:spacing w:val="-10"/>
          <w:sz w:val="44"/>
          <w:szCs w:val="44"/>
          <w:highlight w:val="yellow"/>
          <w:lang w:val="en-US"/>
          <w14:textFill>
            <w14:solidFill>
              <w14:schemeClr w14:val="tx1"/>
            </w14:solidFill>
          </w14:textFill>
        </w:rPr>
      </w:pPr>
      <w:r>
        <w:rPr>
          <w:rFonts w:hint="eastAsia" w:ascii="黑体" w:hAnsi="黑体" w:eastAsia="黑体" w:cs="黑体"/>
          <w:color w:val="000000" w:themeColor="text1"/>
          <w:spacing w:val="-10"/>
          <w:sz w:val="36"/>
          <w:szCs w:val="36"/>
          <w:lang w:val="en-US"/>
          <w14:textFill>
            <w14:solidFill>
              <w14:schemeClr w14:val="tx1"/>
            </w14:solidFill>
          </w14:textFill>
        </w:rPr>
        <w:t>人才培养方案专业建设委员会论证意见表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99"/>
        <w:gridCol w:w="2231"/>
        <w:gridCol w:w="1680"/>
        <w:gridCol w:w="68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tcPr>
          <w:p>
            <w:pPr>
              <w:jc w:val="center"/>
              <w:rPr>
                <w:sz w:val="28"/>
                <w:szCs w:val="28"/>
              </w:rPr>
            </w:pPr>
            <w:r>
              <w:rPr>
                <w:rFonts w:hint="eastAsia"/>
                <w:sz w:val="28"/>
                <w:szCs w:val="28"/>
              </w:rPr>
              <w:t>论证专业名称</w:t>
            </w:r>
          </w:p>
        </w:tc>
        <w:tc>
          <w:tcPr>
            <w:tcW w:w="2231" w:type="dxa"/>
          </w:tcPr>
          <w:p>
            <w:pPr>
              <w:jc w:val="center"/>
              <w:rPr>
                <w:sz w:val="28"/>
                <w:szCs w:val="28"/>
              </w:rPr>
            </w:pPr>
          </w:p>
        </w:tc>
        <w:tc>
          <w:tcPr>
            <w:tcW w:w="2360" w:type="dxa"/>
            <w:gridSpan w:val="2"/>
          </w:tcPr>
          <w:p>
            <w:pPr>
              <w:jc w:val="center"/>
              <w:rPr>
                <w:sz w:val="28"/>
                <w:szCs w:val="28"/>
              </w:rPr>
            </w:pPr>
            <w:r>
              <w:rPr>
                <w:rFonts w:hint="eastAsia"/>
                <w:sz w:val="28"/>
                <w:szCs w:val="28"/>
              </w:rPr>
              <w:t>专业负责人姓名</w:t>
            </w:r>
          </w:p>
        </w:tc>
        <w:tc>
          <w:tcPr>
            <w:tcW w:w="1801"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tcPr>
          <w:p>
            <w:pPr>
              <w:jc w:val="center"/>
              <w:rPr>
                <w:sz w:val="28"/>
                <w:szCs w:val="28"/>
              </w:rPr>
            </w:pPr>
            <w:r>
              <w:rPr>
                <w:rFonts w:hint="eastAsia"/>
                <w:sz w:val="28"/>
                <w:szCs w:val="28"/>
              </w:rPr>
              <w:t>论证时间</w:t>
            </w:r>
          </w:p>
        </w:tc>
        <w:tc>
          <w:tcPr>
            <w:tcW w:w="2231" w:type="dxa"/>
          </w:tcPr>
          <w:p>
            <w:pPr>
              <w:jc w:val="center"/>
              <w:rPr>
                <w:sz w:val="28"/>
                <w:szCs w:val="28"/>
              </w:rPr>
            </w:pPr>
          </w:p>
        </w:tc>
        <w:tc>
          <w:tcPr>
            <w:tcW w:w="2360" w:type="dxa"/>
            <w:gridSpan w:val="2"/>
          </w:tcPr>
          <w:p>
            <w:pPr>
              <w:jc w:val="center"/>
              <w:rPr>
                <w:sz w:val="28"/>
                <w:szCs w:val="28"/>
              </w:rPr>
            </w:pPr>
            <w:r>
              <w:rPr>
                <w:rFonts w:hint="eastAsia"/>
                <w:sz w:val="28"/>
                <w:szCs w:val="28"/>
              </w:rPr>
              <w:t>论证地点</w:t>
            </w:r>
          </w:p>
        </w:tc>
        <w:tc>
          <w:tcPr>
            <w:tcW w:w="1801"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restart"/>
            <w:vAlign w:val="center"/>
          </w:tcPr>
          <w:p>
            <w:pPr>
              <w:pStyle w:val="2"/>
              <w:spacing w:before="160" w:line="348" w:lineRule="auto"/>
              <w:ind w:left="0" w:right="315"/>
              <w:jc w:val="center"/>
              <w:rPr>
                <w:sz w:val="24"/>
                <w:szCs w:val="24"/>
              </w:rPr>
            </w:pPr>
            <w:r>
              <w:rPr>
                <w:rFonts w:hint="eastAsia"/>
                <w:color w:val="000000" w:themeColor="text1"/>
                <w:spacing w:val="-10"/>
                <w:sz w:val="24"/>
                <w:szCs w:val="24"/>
                <w:lang w:val="en-US"/>
                <w14:textFill>
                  <w14:solidFill>
                    <w14:schemeClr w14:val="tx1"/>
                  </w14:solidFill>
                </w14:textFill>
              </w:rPr>
              <w:t>专业建设委员会成员</w:t>
            </w:r>
          </w:p>
        </w:tc>
        <w:tc>
          <w:tcPr>
            <w:tcW w:w="1599" w:type="dxa"/>
          </w:tcPr>
          <w:p>
            <w:pPr>
              <w:pStyle w:val="2"/>
              <w:spacing w:before="160" w:line="348" w:lineRule="auto"/>
              <w:ind w:left="0" w:right="315"/>
              <w:jc w:val="center"/>
            </w:pPr>
            <w:r>
              <w:rPr>
                <w:rFonts w:hint="eastAsia"/>
                <w:color w:val="000000" w:themeColor="text1"/>
                <w:spacing w:val="-10"/>
                <w:lang w:val="en-US"/>
                <w14:textFill>
                  <w14:solidFill>
                    <w14:schemeClr w14:val="tx1"/>
                  </w14:solidFill>
                </w14:textFill>
              </w:rPr>
              <w:t>姓名</w:t>
            </w:r>
          </w:p>
        </w:tc>
        <w:tc>
          <w:tcPr>
            <w:tcW w:w="3911" w:type="dxa"/>
            <w:gridSpan w:val="2"/>
          </w:tcPr>
          <w:p>
            <w:pPr>
              <w:pStyle w:val="2"/>
              <w:spacing w:before="160" w:line="348" w:lineRule="auto"/>
              <w:ind w:left="0" w:right="315"/>
              <w:jc w:val="center"/>
            </w:pPr>
            <w:r>
              <w:rPr>
                <w:rFonts w:hint="eastAsia"/>
                <w:color w:val="000000" w:themeColor="text1"/>
                <w:spacing w:val="-10"/>
                <w:lang w:val="en-US"/>
                <w14:textFill>
                  <w14:solidFill>
                    <w14:schemeClr w14:val="tx1"/>
                  </w14:solidFill>
                </w14:textFill>
              </w:rPr>
              <w:t>单位及职务/职称</w:t>
            </w:r>
          </w:p>
        </w:tc>
        <w:tc>
          <w:tcPr>
            <w:tcW w:w="2481" w:type="dxa"/>
            <w:gridSpan w:val="2"/>
          </w:tcPr>
          <w:p>
            <w:pPr>
              <w:pStyle w:val="2"/>
              <w:spacing w:before="160" w:line="348" w:lineRule="auto"/>
              <w:ind w:left="0" w:right="315"/>
              <w:jc w:val="center"/>
            </w:pPr>
            <w:r>
              <w:rPr>
                <w:rFonts w:hint="eastAsia"/>
                <w:color w:val="000000" w:themeColor="text1"/>
                <w:spacing w:val="-10"/>
                <w:lang w:val="en-US"/>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tcPr>
          <w:p>
            <w:pPr>
              <w:pStyle w:val="2"/>
              <w:spacing w:before="160" w:line="348" w:lineRule="auto"/>
              <w:ind w:right="315"/>
              <w:jc w:val="both"/>
              <w:rPr>
                <w:color w:val="000000" w:themeColor="text1"/>
                <w:spacing w:val="-10"/>
                <w:sz w:val="24"/>
                <w:szCs w:val="24"/>
                <w:lang w:val="en-US"/>
                <w14:textFill>
                  <w14:solidFill>
                    <w14:schemeClr w14:val="tx1"/>
                  </w14:solidFill>
                </w14:textFill>
              </w:rPr>
            </w:pPr>
          </w:p>
        </w:tc>
        <w:tc>
          <w:tcPr>
            <w:tcW w:w="1599" w:type="dxa"/>
          </w:tcPr>
          <w:p>
            <w:pPr>
              <w:pStyle w:val="2"/>
              <w:spacing w:before="160" w:line="348" w:lineRule="auto"/>
              <w:ind w:right="315"/>
              <w:jc w:val="both"/>
              <w:rPr>
                <w:color w:val="000000" w:themeColor="text1"/>
                <w:spacing w:val="-10"/>
                <w:lang w:val="en-US"/>
                <w14:textFill>
                  <w14:solidFill>
                    <w14:schemeClr w14:val="tx1"/>
                  </w14:solidFill>
                </w14:textFill>
              </w:rPr>
            </w:pPr>
          </w:p>
        </w:tc>
        <w:tc>
          <w:tcPr>
            <w:tcW w:w="391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c>
          <w:tcPr>
            <w:tcW w:w="248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tcPr>
          <w:p>
            <w:pPr>
              <w:pStyle w:val="2"/>
              <w:spacing w:before="160" w:line="348" w:lineRule="auto"/>
              <w:ind w:right="315"/>
              <w:jc w:val="both"/>
              <w:rPr>
                <w:color w:val="000000" w:themeColor="text1"/>
                <w:spacing w:val="-10"/>
                <w:sz w:val="24"/>
                <w:szCs w:val="24"/>
                <w:lang w:val="en-US"/>
                <w14:textFill>
                  <w14:solidFill>
                    <w14:schemeClr w14:val="tx1"/>
                  </w14:solidFill>
                </w14:textFill>
              </w:rPr>
            </w:pPr>
          </w:p>
        </w:tc>
        <w:tc>
          <w:tcPr>
            <w:tcW w:w="1599" w:type="dxa"/>
          </w:tcPr>
          <w:p>
            <w:pPr>
              <w:pStyle w:val="2"/>
              <w:spacing w:before="160" w:line="348" w:lineRule="auto"/>
              <w:ind w:right="315"/>
              <w:jc w:val="both"/>
              <w:rPr>
                <w:color w:val="000000" w:themeColor="text1"/>
                <w:spacing w:val="-10"/>
                <w:lang w:val="en-US"/>
                <w14:textFill>
                  <w14:solidFill>
                    <w14:schemeClr w14:val="tx1"/>
                  </w14:solidFill>
                </w14:textFill>
              </w:rPr>
            </w:pPr>
          </w:p>
        </w:tc>
        <w:tc>
          <w:tcPr>
            <w:tcW w:w="391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c>
          <w:tcPr>
            <w:tcW w:w="248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tcPr>
          <w:p>
            <w:pPr>
              <w:pStyle w:val="2"/>
              <w:spacing w:before="160" w:line="348" w:lineRule="auto"/>
              <w:ind w:right="315"/>
              <w:jc w:val="both"/>
              <w:rPr>
                <w:color w:val="000000" w:themeColor="text1"/>
                <w:spacing w:val="-10"/>
                <w:sz w:val="24"/>
                <w:szCs w:val="24"/>
                <w:lang w:val="en-US"/>
                <w14:textFill>
                  <w14:solidFill>
                    <w14:schemeClr w14:val="tx1"/>
                  </w14:solidFill>
                </w14:textFill>
              </w:rPr>
            </w:pPr>
          </w:p>
        </w:tc>
        <w:tc>
          <w:tcPr>
            <w:tcW w:w="1599" w:type="dxa"/>
          </w:tcPr>
          <w:p>
            <w:pPr>
              <w:pStyle w:val="2"/>
              <w:spacing w:before="160" w:line="348" w:lineRule="auto"/>
              <w:ind w:right="315"/>
              <w:jc w:val="both"/>
              <w:rPr>
                <w:color w:val="000000" w:themeColor="text1"/>
                <w:spacing w:val="-10"/>
                <w:lang w:val="en-US"/>
                <w14:textFill>
                  <w14:solidFill>
                    <w14:schemeClr w14:val="tx1"/>
                  </w14:solidFill>
                </w14:textFill>
              </w:rPr>
            </w:pPr>
          </w:p>
        </w:tc>
        <w:tc>
          <w:tcPr>
            <w:tcW w:w="391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c>
          <w:tcPr>
            <w:tcW w:w="248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tcPr>
          <w:p>
            <w:pPr>
              <w:pStyle w:val="2"/>
              <w:spacing w:before="160" w:line="348" w:lineRule="auto"/>
              <w:ind w:right="315"/>
              <w:jc w:val="both"/>
              <w:rPr>
                <w:color w:val="000000" w:themeColor="text1"/>
                <w:spacing w:val="-10"/>
                <w:sz w:val="24"/>
                <w:szCs w:val="24"/>
                <w:lang w:val="en-US"/>
                <w14:textFill>
                  <w14:solidFill>
                    <w14:schemeClr w14:val="tx1"/>
                  </w14:solidFill>
                </w14:textFill>
              </w:rPr>
            </w:pPr>
          </w:p>
        </w:tc>
        <w:tc>
          <w:tcPr>
            <w:tcW w:w="1599" w:type="dxa"/>
          </w:tcPr>
          <w:p>
            <w:pPr>
              <w:pStyle w:val="2"/>
              <w:spacing w:before="160" w:line="348" w:lineRule="auto"/>
              <w:ind w:right="315"/>
              <w:jc w:val="both"/>
              <w:rPr>
                <w:color w:val="000000" w:themeColor="text1"/>
                <w:spacing w:val="-10"/>
                <w:lang w:val="en-US"/>
                <w14:textFill>
                  <w14:solidFill>
                    <w14:schemeClr w14:val="tx1"/>
                  </w14:solidFill>
                </w14:textFill>
              </w:rPr>
            </w:pPr>
          </w:p>
        </w:tc>
        <w:tc>
          <w:tcPr>
            <w:tcW w:w="391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c>
          <w:tcPr>
            <w:tcW w:w="248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tcPr>
          <w:p>
            <w:pPr>
              <w:pStyle w:val="2"/>
              <w:spacing w:before="160" w:line="348" w:lineRule="auto"/>
              <w:ind w:right="315"/>
              <w:jc w:val="both"/>
              <w:rPr>
                <w:color w:val="000000" w:themeColor="text1"/>
                <w:spacing w:val="-10"/>
                <w:sz w:val="24"/>
                <w:szCs w:val="24"/>
                <w:lang w:val="en-US"/>
                <w14:textFill>
                  <w14:solidFill>
                    <w14:schemeClr w14:val="tx1"/>
                  </w14:solidFill>
                </w14:textFill>
              </w:rPr>
            </w:pPr>
          </w:p>
        </w:tc>
        <w:tc>
          <w:tcPr>
            <w:tcW w:w="1599" w:type="dxa"/>
          </w:tcPr>
          <w:p>
            <w:pPr>
              <w:pStyle w:val="2"/>
              <w:spacing w:before="160" w:line="348" w:lineRule="auto"/>
              <w:ind w:right="315"/>
              <w:jc w:val="both"/>
              <w:rPr>
                <w:color w:val="000000" w:themeColor="text1"/>
                <w:spacing w:val="-10"/>
                <w:lang w:val="en-US"/>
                <w14:textFill>
                  <w14:solidFill>
                    <w14:schemeClr w14:val="tx1"/>
                  </w14:solidFill>
                </w14:textFill>
              </w:rPr>
            </w:pPr>
          </w:p>
        </w:tc>
        <w:tc>
          <w:tcPr>
            <w:tcW w:w="391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c>
          <w:tcPr>
            <w:tcW w:w="248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tcPr>
          <w:p>
            <w:pPr>
              <w:pStyle w:val="2"/>
              <w:spacing w:before="160" w:line="348" w:lineRule="auto"/>
              <w:ind w:right="315"/>
              <w:jc w:val="both"/>
              <w:rPr>
                <w:color w:val="000000" w:themeColor="text1"/>
                <w:spacing w:val="-10"/>
                <w:sz w:val="24"/>
                <w:szCs w:val="24"/>
                <w:lang w:val="en-US"/>
                <w14:textFill>
                  <w14:solidFill>
                    <w14:schemeClr w14:val="tx1"/>
                  </w14:solidFill>
                </w14:textFill>
              </w:rPr>
            </w:pPr>
          </w:p>
        </w:tc>
        <w:tc>
          <w:tcPr>
            <w:tcW w:w="1599" w:type="dxa"/>
          </w:tcPr>
          <w:p>
            <w:pPr>
              <w:pStyle w:val="2"/>
              <w:spacing w:before="160" w:line="348" w:lineRule="auto"/>
              <w:ind w:right="315"/>
              <w:jc w:val="both"/>
              <w:rPr>
                <w:color w:val="000000" w:themeColor="text1"/>
                <w:spacing w:val="-10"/>
                <w:lang w:val="en-US"/>
                <w14:textFill>
                  <w14:solidFill>
                    <w14:schemeClr w14:val="tx1"/>
                  </w14:solidFill>
                </w14:textFill>
              </w:rPr>
            </w:pPr>
          </w:p>
        </w:tc>
        <w:tc>
          <w:tcPr>
            <w:tcW w:w="391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c>
          <w:tcPr>
            <w:tcW w:w="248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Merge w:val="continue"/>
          </w:tcPr>
          <w:p>
            <w:pPr>
              <w:pStyle w:val="2"/>
              <w:spacing w:before="160" w:line="348" w:lineRule="auto"/>
              <w:ind w:right="315"/>
              <w:jc w:val="both"/>
              <w:rPr>
                <w:color w:val="000000" w:themeColor="text1"/>
                <w:spacing w:val="-10"/>
                <w:sz w:val="24"/>
                <w:szCs w:val="24"/>
                <w:lang w:val="en-US"/>
                <w14:textFill>
                  <w14:solidFill>
                    <w14:schemeClr w14:val="tx1"/>
                  </w14:solidFill>
                </w14:textFill>
              </w:rPr>
            </w:pPr>
          </w:p>
        </w:tc>
        <w:tc>
          <w:tcPr>
            <w:tcW w:w="1599" w:type="dxa"/>
          </w:tcPr>
          <w:p>
            <w:pPr>
              <w:pStyle w:val="2"/>
              <w:spacing w:before="160" w:line="348" w:lineRule="auto"/>
              <w:ind w:right="315"/>
              <w:jc w:val="both"/>
              <w:rPr>
                <w:color w:val="000000" w:themeColor="text1"/>
                <w:spacing w:val="-10"/>
                <w:lang w:val="en-US"/>
                <w14:textFill>
                  <w14:solidFill>
                    <w14:schemeClr w14:val="tx1"/>
                  </w14:solidFill>
                </w14:textFill>
              </w:rPr>
            </w:pPr>
          </w:p>
        </w:tc>
        <w:tc>
          <w:tcPr>
            <w:tcW w:w="391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c>
          <w:tcPr>
            <w:tcW w:w="2481" w:type="dxa"/>
            <w:gridSpan w:val="2"/>
          </w:tcPr>
          <w:p>
            <w:pPr>
              <w:pStyle w:val="2"/>
              <w:spacing w:before="160" w:line="348" w:lineRule="auto"/>
              <w:ind w:right="315"/>
              <w:jc w:val="both"/>
              <w:rPr>
                <w:color w:val="000000" w:themeColor="text1"/>
                <w:spacing w:val="-10"/>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531" w:type="dxa"/>
            <w:vAlign w:val="center"/>
          </w:tcPr>
          <w:p>
            <w:pPr>
              <w:pStyle w:val="2"/>
              <w:spacing w:before="160" w:line="348" w:lineRule="auto"/>
              <w:ind w:left="0" w:right="315"/>
              <w:jc w:val="center"/>
              <w:rPr>
                <w:color w:val="000000" w:themeColor="text1"/>
                <w:spacing w:val="-10"/>
                <w:sz w:val="24"/>
                <w:szCs w:val="24"/>
                <w:lang w:val="en-US"/>
                <w14:textFill>
                  <w14:solidFill>
                    <w14:schemeClr w14:val="tx1"/>
                  </w14:solidFill>
                </w14:textFill>
              </w:rPr>
            </w:pPr>
            <w:r>
              <w:rPr>
                <w:rFonts w:hint="eastAsia"/>
                <w:color w:val="000000" w:themeColor="text1"/>
                <w:spacing w:val="-10"/>
                <w:sz w:val="24"/>
                <w:szCs w:val="24"/>
                <w:lang w:val="en-US"/>
                <w14:textFill>
                  <w14:solidFill>
                    <w14:schemeClr w14:val="tx1"/>
                  </w14:solidFill>
                </w14:textFill>
              </w:rPr>
              <w:t>委员意见</w:t>
            </w:r>
          </w:p>
        </w:tc>
        <w:tc>
          <w:tcPr>
            <w:tcW w:w="7991" w:type="dxa"/>
            <w:gridSpan w:val="5"/>
          </w:tcPr>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531" w:type="dxa"/>
            <w:vAlign w:val="center"/>
          </w:tcPr>
          <w:p>
            <w:pPr>
              <w:pStyle w:val="2"/>
              <w:spacing w:before="160" w:line="348" w:lineRule="auto"/>
              <w:ind w:left="0" w:right="315"/>
              <w:jc w:val="center"/>
              <w:rPr>
                <w:color w:val="000000" w:themeColor="text1"/>
                <w:spacing w:val="-10"/>
                <w:sz w:val="24"/>
                <w:szCs w:val="24"/>
                <w:lang w:val="en-US"/>
                <w14:textFill>
                  <w14:solidFill>
                    <w14:schemeClr w14:val="tx1"/>
                  </w14:solidFill>
                </w14:textFill>
              </w:rPr>
            </w:pPr>
            <w:r>
              <w:rPr>
                <w:rFonts w:hint="eastAsia"/>
                <w:color w:val="000000" w:themeColor="text1"/>
                <w:spacing w:val="-10"/>
                <w:sz w:val="24"/>
                <w:szCs w:val="24"/>
                <w:lang w:val="en-US"/>
                <w14:textFill>
                  <w14:solidFill>
                    <w14:schemeClr w14:val="tx1"/>
                  </w14:solidFill>
                </w14:textFill>
              </w:rPr>
              <w:t>结论</w:t>
            </w:r>
          </w:p>
        </w:tc>
        <w:tc>
          <w:tcPr>
            <w:tcW w:w="7991" w:type="dxa"/>
            <w:gridSpan w:val="5"/>
          </w:tcPr>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rPr>
                <w:lang w:val="en-US"/>
              </w:rPr>
            </w:pPr>
            <w:r>
              <w:rPr>
                <w:rFonts w:hint="eastAsia"/>
                <w:lang w:val="en-US"/>
              </w:rPr>
              <w:t>专业建设委员会主任签字：</w:t>
            </w:r>
          </w:p>
          <w:p>
            <w:pPr>
              <w:pStyle w:val="2"/>
              <w:spacing w:before="160" w:line="348" w:lineRule="auto"/>
              <w:ind w:left="0" w:right="315"/>
              <w:jc w:val="right"/>
              <w:rPr>
                <w:lang w:val="en-US"/>
              </w:rPr>
            </w:pPr>
            <w:r>
              <w:rPr>
                <w:rFonts w:hint="eastAsia"/>
                <w:lang w:val="en-US"/>
              </w:rPr>
              <w:t>年    月    日</w:t>
            </w:r>
          </w:p>
        </w:tc>
      </w:tr>
    </w:tbl>
    <w:p>
      <w:pPr>
        <w:pStyle w:val="2"/>
        <w:spacing w:before="160" w:line="348" w:lineRule="auto"/>
        <w:ind w:right="315" w:firstLine="559"/>
        <w:jc w:val="both"/>
        <w:rPr>
          <w:color w:val="006FC0"/>
          <w:spacing w:val="-10"/>
        </w:rPr>
      </w:pPr>
    </w:p>
    <w:p>
      <w:pPr>
        <w:pStyle w:val="2"/>
        <w:spacing w:before="160" w:line="348" w:lineRule="auto"/>
        <w:ind w:right="315" w:firstLine="559"/>
        <w:jc w:val="center"/>
        <w:rPr>
          <w:color w:val="000000" w:themeColor="text1"/>
          <w:spacing w:val="-10"/>
          <w:sz w:val="44"/>
          <w:szCs w:val="44"/>
          <w:highlight w:val="yellow"/>
          <w:lang w:val="en-US"/>
          <w14:textFill>
            <w14:solidFill>
              <w14:schemeClr w14:val="tx1"/>
            </w14:solidFill>
          </w14:textFill>
        </w:rPr>
      </w:pPr>
      <w:r>
        <w:rPr>
          <w:rFonts w:hint="eastAsia" w:ascii="黑体" w:hAnsi="黑体" w:eastAsia="黑体" w:cs="黑体"/>
          <w:color w:val="000000" w:themeColor="text1"/>
          <w:spacing w:val="-10"/>
          <w:sz w:val="36"/>
          <w:szCs w:val="36"/>
          <w:lang w:val="en-US"/>
          <w14:textFill>
            <w14:solidFill>
              <w14:schemeClr w14:val="tx1"/>
            </w14:solidFill>
          </w14:textFill>
        </w:rPr>
        <w:t>人才培养方案教学指导委员会审核意见表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99"/>
        <w:gridCol w:w="2231"/>
        <w:gridCol w:w="236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tcPr>
          <w:p>
            <w:pPr>
              <w:jc w:val="center"/>
              <w:rPr>
                <w:sz w:val="28"/>
                <w:szCs w:val="28"/>
              </w:rPr>
            </w:pPr>
            <w:r>
              <w:rPr>
                <w:rFonts w:hint="eastAsia"/>
                <w:sz w:val="28"/>
                <w:szCs w:val="28"/>
              </w:rPr>
              <w:t>专业名称</w:t>
            </w:r>
          </w:p>
        </w:tc>
        <w:tc>
          <w:tcPr>
            <w:tcW w:w="2231" w:type="dxa"/>
          </w:tcPr>
          <w:p>
            <w:pPr>
              <w:jc w:val="center"/>
              <w:rPr>
                <w:sz w:val="28"/>
                <w:szCs w:val="28"/>
              </w:rPr>
            </w:pPr>
          </w:p>
        </w:tc>
        <w:tc>
          <w:tcPr>
            <w:tcW w:w="2360" w:type="dxa"/>
          </w:tcPr>
          <w:p>
            <w:pPr>
              <w:jc w:val="center"/>
              <w:rPr>
                <w:sz w:val="28"/>
                <w:szCs w:val="28"/>
              </w:rPr>
            </w:pPr>
            <w:r>
              <w:rPr>
                <w:rFonts w:hint="eastAsia"/>
                <w:sz w:val="28"/>
                <w:szCs w:val="28"/>
              </w:rPr>
              <w:t>专业负责人姓名</w:t>
            </w:r>
          </w:p>
        </w:tc>
        <w:tc>
          <w:tcPr>
            <w:tcW w:w="1801"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tcPr>
          <w:p>
            <w:pPr>
              <w:jc w:val="center"/>
              <w:rPr>
                <w:sz w:val="28"/>
                <w:szCs w:val="28"/>
              </w:rPr>
            </w:pPr>
            <w:r>
              <w:rPr>
                <w:rFonts w:hint="eastAsia"/>
                <w:sz w:val="28"/>
                <w:szCs w:val="28"/>
              </w:rPr>
              <w:t>论证时间</w:t>
            </w:r>
          </w:p>
        </w:tc>
        <w:tc>
          <w:tcPr>
            <w:tcW w:w="2231" w:type="dxa"/>
          </w:tcPr>
          <w:p>
            <w:pPr>
              <w:jc w:val="center"/>
              <w:rPr>
                <w:sz w:val="28"/>
                <w:szCs w:val="28"/>
              </w:rPr>
            </w:pPr>
          </w:p>
        </w:tc>
        <w:tc>
          <w:tcPr>
            <w:tcW w:w="2360" w:type="dxa"/>
          </w:tcPr>
          <w:p>
            <w:pPr>
              <w:jc w:val="center"/>
              <w:rPr>
                <w:sz w:val="28"/>
                <w:szCs w:val="28"/>
              </w:rPr>
            </w:pPr>
            <w:r>
              <w:rPr>
                <w:rFonts w:hint="eastAsia"/>
                <w:sz w:val="28"/>
                <w:szCs w:val="28"/>
              </w:rPr>
              <w:t>论证地点</w:t>
            </w:r>
          </w:p>
        </w:tc>
        <w:tc>
          <w:tcPr>
            <w:tcW w:w="1801"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vAlign w:val="center"/>
          </w:tcPr>
          <w:p>
            <w:pPr>
              <w:jc w:val="center"/>
              <w:rPr>
                <w:sz w:val="28"/>
                <w:szCs w:val="28"/>
              </w:rPr>
            </w:pPr>
            <w:r>
              <w:rPr>
                <w:rFonts w:hint="eastAsia"/>
                <w:sz w:val="28"/>
                <w:szCs w:val="28"/>
              </w:rPr>
              <w:t>参会委员</w:t>
            </w:r>
          </w:p>
        </w:tc>
        <w:tc>
          <w:tcPr>
            <w:tcW w:w="6392" w:type="dxa"/>
            <w:gridSpan w:val="3"/>
            <w:vAlign w:val="center"/>
          </w:tcPr>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531" w:type="dxa"/>
            <w:vAlign w:val="center"/>
          </w:tcPr>
          <w:p>
            <w:pPr>
              <w:pStyle w:val="2"/>
              <w:spacing w:before="160" w:line="348" w:lineRule="auto"/>
              <w:ind w:left="0" w:right="315"/>
              <w:jc w:val="center"/>
              <w:rPr>
                <w:color w:val="000000" w:themeColor="text1"/>
                <w:spacing w:val="-10"/>
                <w:sz w:val="24"/>
                <w:szCs w:val="24"/>
                <w:lang w:val="en-US"/>
                <w14:textFill>
                  <w14:solidFill>
                    <w14:schemeClr w14:val="tx1"/>
                  </w14:solidFill>
                </w14:textFill>
              </w:rPr>
            </w:pPr>
            <w:r>
              <w:rPr>
                <w:rFonts w:hint="eastAsia"/>
                <w:color w:val="000000" w:themeColor="text1"/>
                <w:spacing w:val="-10"/>
                <w:sz w:val="24"/>
                <w:szCs w:val="24"/>
                <w:lang w:val="en-US"/>
                <w14:textFill>
                  <w14:solidFill>
                    <w14:schemeClr w14:val="tx1"/>
                  </w14:solidFill>
                </w14:textFill>
              </w:rPr>
              <w:t>委员意见</w:t>
            </w:r>
          </w:p>
        </w:tc>
        <w:tc>
          <w:tcPr>
            <w:tcW w:w="7991" w:type="dxa"/>
            <w:gridSpan w:val="4"/>
          </w:tcPr>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both"/>
            </w:pPr>
          </w:p>
          <w:p>
            <w:pPr>
              <w:pStyle w:val="2"/>
              <w:spacing w:before="160" w:line="348" w:lineRule="auto"/>
              <w:ind w:left="0" w:right="315"/>
              <w:jc w:val="both"/>
            </w:pPr>
          </w:p>
          <w:p>
            <w:pPr>
              <w:pStyle w:val="2"/>
              <w:spacing w:before="160" w:line="348" w:lineRule="auto"/>
              <w:ind w:left="0" w:right="315"/>
              <w:jc w:val="both"/>
            </w:pPr>
          </w:p>
          <w:p>
            <w:pPr>
              <w:pStyle w:val="2"/>
              <w:spacing w:before="160" w:line="348" w:lineRule="auto"/>
              <w:ind w:left="0" w:right="31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531" w:type="dxa"/>
            <w:vAlign w:val="center"/>
          </w:tcPr>
          <w:p>
            <w:pPr>
              <w:pStyle w:val="2"/>
              <w:spacing w:before="160" w:line="348" w:lineRule="auto"/>
              <w:ind w:left="0" w:right="315"/>
              <w:jc w:val="center"/>
              <w:rPr>
                <w:color w:val="000000" w:themeColor="text1"/>
                <w:spacing w:val="-10"/>
                <w:sz w:val="24"/>
                <w:szCs w:val="24"/>
                <w:lang w:val="en-US"/>
                <w14:textFill>
                  <w14:solidFill>
                    <w14:schemeClr w14:val="tx1"/>
                  </w14:solidFill>
                </w14:textFill>
              </w:rPr>
            </w:pPr>
            <w:r>
              <w:rPr>
                <w:rFonts w:hint="eastAsia"/>
                <w:color w:val="000000" w:themeColor="text1"/>
                <w:spacing w:val="-10"/>
                <w:sz w:val="24"/>
                <w:szCs w:val="24"/>
                <w:lang w:val="en-US"/>
                <w14:textFill>
                  <w14:solidFill>
                    <w14:schemeClr w14:val="tx1"/>
                  </w14:solidFill>
                </w14:textFill>
              </w:rPr>
              <w:t>结论</w:t>
            </w:r>
          </w:p>
        </w:tc>
        <w:tc>
          <w:tcPr>
            <w:tcW w:w="7991" w:type="dxa"/>
            <w:gridSpan w:val="4"/>
          </w:tcPr>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pPr>
          </w:p>
          <w:p>
            <w:pPr>
              <w:pStyle w:val="2"/>
              <w:spacing w:before="160" w:line="348" w:lineRule="auto"/>
              <w:ind w:left="0" w:right="315"/>
              <w:jc w:val="center"/>
              <w:rPr>
                <w:lang w:val="en-US"/>
              </w:rPr>
            </w:pPr>
            <w:r>
              <w:rPr>
                <w:rFonts w:hint="eastAsia"/>
                <w:lang w:val="en-US"/>
              </w:rPr>
              <w:t>教学指导委员会主任签字：</w:t>
            </w:r>
          </w:p>
          <w:p>
            <w:pPr>
              <w:pStyle w:val="2"/>
              <w:spacing w:before="160" w:line="348" w:lineRule="auto"/>
              <w:ind w:left="0" w:right="315"/>
              <w:jc w:val="right"/>
              <w:rPr>
                <w:lang w:val="en-US"/>
              </w:rPr>
            </w:pPr>
            <w:r>
              <w:rPr>
                <w:rFonts w:hint="eastAsia"/>
                <w:lang w:val="en-US"/>
              </w:rPr>
              <w:t>年    月    日</w:t>
            </w:r>
          </w:p>
        </w:tc>
      </w:tr>
    </w:tbl>
    <w:p>
      <w:pPr>
        <w:pStyle w:val="2"/>
        <w:spacing w:before="160" w:line="348" w:lineRule="auto"/>
        <w:ind w:right="315" w:firstLine="559"/>
        <w:jc w:val="both"/>
        <w:rPr>
          <w:color w:val="006FC0"/>
          <w:spacing w:val="-10"/>
        </w:rPr>
      </w:pPr>
    </w:p>
    <w:p>
      <w:pPr>
        <w:pStyle w:val="2"/>
        <w:spacing w:before="160" w:line="348" w:lineRule="auto"/>
        <w:ind w:right="315" w:firstLine="559"/>
        <w:jc w:val="both"/>
        <w:rPr>
          <w:color w:val="006FC0"/>
          <w:spacing w:val="-10"/>
        </w:rPr>
      </w:pPr>
    </w:p>
    <w:p>
      <w:pPr>
        <w:pStyle w:val="2"/>
        <w:spacing w:before="160" w:line="348" w:lineRule="auto"/>
        <w:ind w:right="315" w:firstLine="559"/>
        <w:jc w:val="both"/>
        <w:rPr>
          <w:color w:val="006FC0"/>
          <w:spacing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BD043"/>
    <w:multiLevelType w:val="singleLevel"/>
    <w:tmpl w:val="98DBD043"/>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66CBA"/>
    <w:rsid w:val="000849D3"/>
    <w:rsid w:val="00215EEA"/>
    <w:rsid w:val="00302A08"/>
    <w:rsid w:val="00397059"/>
    <w:rsid w:val="003F62F0"/>
    <w:rsid w:val="004068A8"/>
    <w:rsid w:val="00474A50"/>
    <w:rsid w:val="00477040"/>
    <w:rsid w:val="004B4226"/>
    <w:rsid w:val="005A32F2"/>
    <w:rsid w:val="005F0852"/>
    <w:rsid w:val="00653881"/>
    <w:rsid w:val="00661490"/>
    <w:rsid w:val="00681704"/>
    <w:rsid w:val="006C396F"/>
    <w:rsid w:val="006C6B1F"/>
    <w:rsid w:val="006E17BE"/>
    <w:rsid w:val="00736136"/>
    <w:rsid w:val="007E6939"/>
    <w:rsid w:val="007F0201"/>
    <w:rsid w:val="0086427C"/>
    <w:rsid w:val="008733A3"/>
    <w:rsid w:val="00874F7D"/>
    <w:rsid w:val="008B79C7"/>
    <w:rsid w:val="008E30CB"/>
    <w:rsid w:val="008E69CA"/>
    <w:rsid w:val="0094018C"/>
    <w:rsid w:val="009A39EC"/>
    <w:rsid w:val="00A079B1"/>
    <w:rsid w:val="00A233D2"/>
    <w:rsid w:val="00A86516"/>
    <w:rsid w:val="00B17951"/>
    <w:rsid w:val="00BF422D"/>
    <w:rsid w:val="00C33ADE"/>
    <w:rsid w:val="00C3420F"/>
    <w:rsid w:val="00C6623D"/>
    <w:rsid w:val="00C90A64"/>
    <w:rsid w:val="00C93076"/>
    <w:rsid w:val="00C96868"/>
    <w:rsid w:val="00C96BC3"/>
    <w:rsid w:val="00CD51EE"/>
    <w:rsid w:val="00DB77B8"/>
    <w:rsid w:val="00E110FE"/>
    <w:rsid w:val="00E42BF9"/>
    <w:rsid w:val="00E620E5"/>
    <w:rsid w:val="00E730B8"/>
    <w:rsid w:val="00E753CD"/>
    <w:rsid w:val="00EF5CB5"/>
    <w:rsid w:val="00F252D8"/>
    <w:rsid w:val="00F31C4C"/>
    <w:rsid w:val="00F423DC"/>
    <w:rsid w:val="016F58F3"/>
    <w:rsid w:val="0291067E"/>
    <w:rsid w:val="031C7E79"/>
    <w:rsid w:val="04160120"/>
    <w:rsid w:val="04A52818"/>
    <w:rsid w:val="065B4114"/>
    <w:rsid w:val="07141242"/>
    <w:rsid w:val="076367D5"/>
    <w:rsid w:val="081D2DCC"/>
    <w:rsid w:val="098A6C61"/>
    <w:rsid w:val="0BD51F63"/>
    <w:rsid w:val="0EAA1E75"/>
    <w:rsid w:val="0F0246B1"/>
    <w:rsid w:val="0FA1636A"/>
    <w:rsid w:val="139D03CC"/>
    <w:rsid w:val="13D71601"/>
    <w:rsid w:val="13F06EBE"/>
    <w:rsid w:val="153D0FD0"/>
    <w:rsid w:val="18CE1AFB"/>
    <w:rsid w:val="18E3666B"/>
    <w:rsid w:val="19BB6B4C"/>
    <w:rsid w:val="1AFD641A"/>
    <w:rsid w:val="1B027C70"/>
    <w:rsid w:val="1D592B19"/>
    <w:rsid w:val="1E845E98"/>
    <w:rsid w:val="1EA04E68"/>
    <w:rsid w:val="1FC83287"/>
    <w:rsid w:val="209E2FCA"/>
    <w:rsid w:val="21490FB6"/>
    <w:rsid w:val="21C05060"/>
    <w:rsid w:val="21C502BF"/>
    <w:rsid w:val="21C82987"/>
    <w:rsid w:val="221F42B2"/>
    <w:rsid w:val="222D4331"/>
    <w:rsid w:val="264B112F"/>
    <w:rsid w:val="26D90C5B"/>
    <w:rsid w:val="2989285B"/>
    <w:rsid w:val="2A7F606A"/>
    <w:rsid w:val="2AC1646A"/>
    <w:rsid w:val="2AEB0E97"/>
    <w:rsid w:val="2D064B55"/>
    <w:rsid w:val="2F876EAF"/>
    <w:rsid w:val="2FC138D8"/>
    <w:rsid w:val="33DC1361"/>
    <w:rsid w:val="33DF2426"/>
    <w:rsid w:val="33E02AA4"/>
    <w:rsid w:val="348E3305"/>
    <w:rsid w:val="3628056E"/>
    <w:rsid w:val="36C9381A"/>
    <w:rsid w:val="3DD360C2"/>
    <w:rsid w:val="3DEC055E"/>
    <w:rsid w:val="3F076E0C"/>
    <w:rsid w:val="3F7604BC"/>
    <w:rsid w:val="40702FDD"/>
    <w:rsid w:val="40FA62B4"/>
    <w:rsid w:val="44610D12"/>
    <w:rsid w:val="44B947CD"/>
    <w:rsid w:val="464C79A6"/>
    <w:rsid w:val="48C322A6"/>
    <w:rsid w:val="495210D2"/>
    <w:rsid w:val="4A634678"/>
    <w:rsid w:val="4AAA6D75"/>
    <w:rsid w:val="4B4465AD"/>
    <w:rsid w:val="4E4877C7"/>
    <w:rsid w:val="4F915711"/>
    <w:rsid w:val="50093B80"/>
    <w:rsid w:val="50E631ED"/>
    <w:rsid w:val="52136AE8"/>
    <w:rsid w:val="54B76DDD"/>
    <w:rsid w:val="58D32518"/>
    <w:rsid w:val="590A565C"/>
    <w:rsid w:val="594855F7"/>
    <w:rsid w:val="5B1B3050"/>
    <w:rsid w:val="5D5D2C93"/>
    <w:rsid w:val="5F1A4C02"/>
    <w:rsid w:val="5F420697"/>
    <w:rsid w:val="5F7B66F5"/>
    <w:rsid w:val="5F927C6A"/>
    <w:rsid w:val="5FF94B00"/>
    <w:rsid w:val="60111DDC"/>
    <w:rsid w:val="63114EC8"/>
    <w:rsid w:val="65B57990"/>
    <w:rsid w:val="68866CBA"/>
    <w:rsid w:val="69B304A3"/>
    <w:rsid w:val="6A5D5E73"/>
    <w:rsid w:val="6A9C09D2"/>
    <w:rsid w:val="6D532AEB"/>
    <w:rsid w:val="6F247928"/>
    <w:rsid w:val="6F273576"/>
    <w:rsid w:val="6F9330CA"/>
    <w:rsid w:val="70FA5BFF"/>
    <w:rsid w:val="72FE45DA"/>
    <w:rsid w:val="7530788F"/>
    <w:rsid w:val="7620423F"/>
    <w:rsid w:val="76FD64C1"/>
    <w:rsid w:val="78031D84"/>
    <w:rsid w:val="78342EA5"/>
    <w:rsid w:val="78BB1350"/>
    <w:rsid w:val="797C7BB6"/>
    <w:rsid w:val="7A556ABE"/>
    <w:rsid w:val="7A5C36B8"/>
    <w:rsid w:val="7B4B3965"/>
    <w:rsid w:val="7BA6202E"/>
    <w:rsid w:val="7C5874CC"/>
    <w:rsid w:val="7C605954"/>
    <w:rsid w:val="7F6D6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1"/>
    <w:pPr>
      <w:autoSpaceDE w:val="0"/>
      <w:autoSpaceDN w:val="0"/>
      <w:ind w:left="220"/>
      <w:jc w:val="left"/>
    </w:pPr>
    <w:rPr>
      <w:rFonts w:ascii="仿宋" w:hAnsi="仿宋" w:eastAsia="仿宋" w:cs="仿宋"/>
      <w:kern w:val="0"/>
      <w:sz w:val="28"/>
      <w:szCs w:val="28"/>
      <w:lang w:val="zh-CN" w:bidi="zh-CN"/>
    </w:rPr>
  </w:style>
  <w:style w:type="paragraph" w:styleId="3">
    <w:name w:val="Plain Text"/>
    <w:basedOn w:val="1"/>
    <w:qFormat/>
    <w:uiPriority w:val="0"/>
    <w:rPr>
      <w:rFonts w:ascii="宋体" w:hAnsi="Courier New" w:cs="Courier New"/>
      <w:szCs w:val="21"/>
    </w:rPr>
  </w:style>
  <w:style w:type="paragraph" w:styleId="4">
    <w:name w:val="Balloon Text"/>
    <w:basedOn w:val="1"/>
    <w:link w:val="19"/>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Emphasis"/>
    <w:basedOn w:val="10"/>
    <w:qFormat/>
    <w:uiPriority w:val="0"/>
    <w:rPr>
      <w:i/>
    </w:rPr>
  </w:style>
  <w:style w:type="paragraph" w:styleId="13">
    <w:name w:val="List Paragraph"/>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0"/>
    <w:rPr>
      <w:rFonts w:asciiTheme="minorHAnsi" w:hAnsiTheme="minorHAnsi" w:eastAsiaTheme="minorEastAsia" w:cstheme="minorBidi"/>
      <w:kern w:val="2"/>
      <w:sz w:val="18"/>
      <w:szCs w:val="18"/>
    </w:rPr>
  </w:style>
  <w:style w:type="character" w:customStyle="1" w:styleId="17">
    <w:name w:val="正文文本 Char"/>
    <w:basedOn w:val="10"/>
    <w:link w:val="2"/>
    <w:qFormat/>
    <w:uiPriority w:val="1"/>
    <w:rPr>
      <w:rFonts w:ascii="仿宋" w:hAnsi="仿宋" w:eastAsia="仿宋" w:cs="仿宋"/>
      <w:sz w:val="28"/>
      <w:szCs w:val="28"/>
      <w:lang w:val="zh-CN" w:bidi="zh-CN"/>
    </w:rPr>
  </w:style>
  <w:style w:type="paragraph" w:customStyle="1" w:styleId="18">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9">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1594</Words>
  <Characters>9092</Characters>
  <Lines>75</Lines>
  <Paragraphs>21</Paragraphs>
  <TotalTime>33</TotalTime>
  <ScaleCrop>false</ScaleCrop>
  <LinksUpToDate>false</LinksUpToDate>
  <CharactersWithSpaces>10665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2019-04-03T07:45:00Z</dcterms:created>
  <dc:creator>lch</dc:creator>
  <cp:lastModifiedBy>coco</cp:lastModifiedBy>
  <dcterms:modified xsi:type="dcterms:W3CDTF">2021-06-24T03:53:21Z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