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88393" w14:textId="77777777" w:rsidR="0045708A" w:rsidRPr="0077488E" w:rsidRDefault="00372B7C">
      <w:pPr>
        <w:jc w:val="center"/>
        <w:rPr>
          <w:rFonts w:ascii="仿宋" w:eastAsia="仿宋" w:hAnsi="仿宋"/>
          <w:b/>
          <w:bCs/>
          <w:sz w:val="30"/>
          <w:szCs w:val="30"/>
        </w:rPr>
      </w:pPr>
      <w:r w:rsidRPr="0077488E">
        <w:rPr>
          <w:rFonts w:ascii="仿宋" w:eastAsia="仿宋" w:hAnsi="仿宋" w:hint="eastAsia"/>
          <w:b/>
          <w:bCs/>
          <w:sz w:val="30"/>
          <w:szCs w:val="30"/>
        </w:rPr>
        <w:t>关于课程标准制订的指导性意见</w:t>
      </w:r>
    </w:p>
    <w:p w14:paraId="6E3C6F2C" w14:textId="77777777" w:rsidR="0045708A" w:rsidRPr="0077488E" w:rsidRDefault="00372B7C" w:rsidP="007B31AF">
      <w:pPr>
        <w:spacing w:line="360" w:lineRule="auto"/>
        <w:ind w:firstLineChars="200" w:firstLine="420"/>
        <w:rPr>
          <w:rFonts w:ascii="仿宋" w:eastAsia="仿宋" w:hAnsi="仿宋"/>
          <w:szCs w:val="21"/>
        </w:rPr>
      </w:pPr>
      <w:r w:rsidRPr="0077488E">
        <w:rPr>
          <w:rFonts w:ascii="仿宋" w:eastAsia="仿宋" w:hAnsi="仿宋" w:hint="eastAsia"/>
          <w:szCs w:val="21"/>
        </w:rPr>
        <w:t>课程标准是规定某一课程的课程性质、课程目标、内容安排、教学方法与措施、教师队伍建设等，是与专业人才培养方案相配套的指导性教学文件，是专业人才培养方案和专业人才培养目标的具体体现。为促进我校课程建设工作、提高课程教学水平、规范课程管理，现就课程标准的制订提出如下指导性意见。</w:t>
      </w:r>
    </w:p>
    <w:p w14:paraId="1F81E3D9" w14:textId="77777777" w:rsidR="0045708A" w:rsidRPr="0077488E" w:rsidRDefault="00372B7C" w:rsidP="00FA278D">
      <w:pPr>
        <w:spacing w:line="360" w:lineRule="auto"/>
        <w:ind w:firstLineChars="200" w:firstLine="422"/>
        <w:rPr>
          <w:rFonts w:ascii="仿宋" w:eastAsia="仿宋" w:hAnsi="仿宋"/>
          <w:b/>
          <w:bCs/>
          <w:szCs w:val="21"/>
        </w:rPr>
      </w:pPr>
      <w:r w:rsidRPr="0077488E">
        <w:rPr>
          <w:rFonts w:ascii="仿宋" w:eastAsia="仿宋" w:hAnsi="仿宋" w:hint="eastAsia"/>
          <w:b/>
          <w:bCs/>
          <w:szCs w:val="21"/>
        </w:rPr>
        <w:t>一、指导思想</w:t>
      </w:r>
    </w:p>
    <w:p w14:paraId="550EAEDB" w14:textId="77777777" w:rsidR="0045708A" w:rsidRPr="0077488E" w:rsidRDefault="00372B7C" w:rsidP="00FA278D">
      <w:pPr>
        <w:spacing w:line="360" w:lineRule="auto"/>
        <w:ind w:firstLineChars="200" w:firstLine="420"/>
        <w:rPr>
          <w:rFonts w:ascii="仿宋" w:eastAsia="仿宋" w:hAnsi="仿宋"/>
          <w:szCs w:val="21"/>
          <w:highlight w:val="lightGray"/>
        </w:rPr>
      </w:pPr>
      <w:r w:rsidRPr="0077488E">
        <w:rPr>
          <w:rFonts w:ascii="仿宋" w:eastAsia="仿宋" w:hAnsi="仿宋" w:hint="eastAsia"/>
          <w:szCs w:val="21"/>
          <w:highlight w:val="lightGray"/>
        </w:rPr>
        <w:t>课程标准建设要以坚持习近平新时代中国特色社会主义思想为指导，明确职业教育在教育改革创新和经济社会发展中日益重要的作用，牢固树立新发展理念，以促进就业和适应产业发展需求为导向，鼓励和支持社会各界特别是企业参与到课程建设中，着力培养高素质劳动者和技术技能人才，为促进区域经济社会发展和提升学生就业竞争力提供有力支撑，服务建设现代化经济体系和实现更高质量更充分就业需要，对接科技发展趋势和市场需求。</w:t>
      </w:r>
    </w:p>
    <w:p w14:paraId="2F56FC26" w14:textId="77777777" w:rsidR="0045708A" w:rsidRPr="0077488E" w:rsidRDefault="00372B7C" w:rsidP="00FA278D">
      <w:pPr>
        <w:spacing w:line="360" w:lineRule="auto"/>
        <w:ind w:firstLineChars="200" w:firstLine="420"/>
        <w:rPr>
          <w:rFonts w:ascii="仿宋" w:eastAsia="仿宋" w:hAnsi="仿宋"/>
          <w:szCs w:val="21"/>
          <w:highlight w:val="lightGray"/>
        </w:rPr>
      </w:pPr>
      <w:r w:rsidRPr="0077488E">
        <w:rPr>
          <w:rFonts w:ascii="仿宋" w:eastAsia="仿宋" w:hAnsi="仿宋" w:hint="eastAsia"/>
          <w:szCs w:val="21"/>
          <w:highlight w:val="lightGray"/>
        </w:rPr>
        <w:t>课程标准建设应体现新时代职业教育现代化水平，逐步体现企业社会参与、专业特色鲜明的特点，坚持知行合一、工学结合标准，逐步加强企业参与课程建设进程，积极对接1+X证书制度需求，夯实学生可持续发展基础，使学生在完成课程学习的同时，有能力取得相应职业技能等级证书，拓展就业创业本领。</w:t>
      </w:r>
    </w:p>
    <w:p w14:paraId="3714098F" w14:textId="77777777" w:rsidR="009C670F" w:rsidRPr="0077488E" w:rsidRDefault="00BF5375" w:rsidP="00FA278D">
      <w:pPr>
        <w:spacing w:line="360" w:lineRule="auto"/>
        <w:ind w:firstLineChars="200" w:firstLine="420"/>
        <w:rPr>
          <w:rFonts w:ascii="仿宋" w:eastAsia="仿宋" w:hAnsi="仿宋"/>
          <w:szCs w:val="21"/>
        </w:rPr>
      </w:pPr>
      <w:r w:rsidRPr="0077488E">
        <w:rPr>
          <w:rFonts w:ascii="仿宋" w:eastAsia="仿宋" w:hAnsi="仿宋" w:hint="eastAsia"/>
          <w:szCs w:val="21"/>
          <w:highlight w:val="lightGray"/>
        </w:rPr>
        <w:t>课程标准建设应注重思想政治教育的重要意义，创新课程</w:t>
      </w:r>
      <w:proofErr w:type="gramStart"/>
      <w:r w:rsidRPr="0077488E">
        <w:rPr>
          <w:rFonts w:ascii="仿宋" w:eastAsia="仿宋" w:hAnsi="仿宋" w:hint="eastAsia"/>
          <w:szCs w:val="21"/>
          <w:highlight w:val="lightGray"/>
        </w:rPr>
        <w:t>思</w:t>
      </w:r>
      <w:r w:rsidR="00372B7C" w:rsidRPr="0077488E">
        <w:rPr>
          <w:rFonts w:ascii="仿宋" w:eastAsia="仿宋" w:hAnsi="仿宋" w:hint="eastAsia"/>
          <w:szCs w:val="21"/>
          <w:highlight w:val="lightGray"/>
        </w:rPr>
        <w:t>政教育</w:t>
      </w:r>
      <w:proofErr w:type="gramEnd"/>
      <w:r w:rsidR="00372B7C" w:rsidRPr="0077488E">
        <w:rPr>
          <w:rFonts w:ascii="仿宋" w:eastAsia="仿宋" w:hAnsi="仿宋" w:hint="eastAsia"/>
          <w:szCs w:val="21"/>
          <w:highlight w:val="lightGray"/>
        </w:rPr>
        <w:t>教学模式，配合发挥课堂教育主渠道作用，确保各类课程与思想政治理论课同向同行，形成协同效应。</w:t>
      </w:r>
    </w:p>
    <w:p w14:paraId="16BF7EEE" w14:textId="77777777" w:rsidR="0045708A" w:rsidRPr="0077488E" w:rsidRDefault="00372B7C" w:rsidP="00FA278D">
      <w:pPr>
        <w:spacing w:line="360" w:lineRule="auto"/>
        <w:ind w:firstLineChars="200" w:firstLine="422"/>
        <w:rPr>
          <w:rFonts w:ascii="仿宋" w:eastAsia="仿宋" w:hAnsi="仿宋"/>
          <w:b/>
          <w:bCs/>
          <w:szCs w:val="21"/>
        </w:rPr>
      </w:pPr>
      <w:r w:rsidRPr="0077488E">
        <w:rPr>
          <w:rFonts w:ascii="仿宋" w:eastAsia="仿宋" w:hAnsi="仿宋" w:hint="eastAsia"/>
          <w:b/>
          <w:bCs/>
          <w:szCs w:val="21"/>
        </w:rPr>
        <w:t>二、编写原则与要求</w:t>
      </w:r>
    </w:p>
    <w:p w14:paraId="4B752AFB"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（一）课程标准要以立德树人为根本，以理想信念教育为核心，以社会主义核心价值观为引领，</w:t>
      </w:r>
      <w:r w:rsidR="00BF5375" w:rsidRPr="0077488E">
        <w:rPr>
          <w:rFonts w:ascii="仿宋" w:eastAsia="仿宋" w:hAnsi="仿宋" w:hint="eastAsia"/>
          <w:szCs w:val="21"/>
          <w:highlight w:val="lightGray"/>
        </w:rPr>
        <w:t>充分体现课程</w:t>
      </w:r>
      <w:proofErr w:type="gramStart"/>
      <w:r w:rsidR="00BF5375" w:rsidRPr="0077488E">
        <w:rPr>
          <w:rFonts w:ascii="仿宋" w:eastAsia="仿宋" w:hAnsi="仿宋" w:hint="eastAsia"/>
          <w:szCs w:val="21"/>
          <w:highlight w:val="lightGray"/>
        </w:rPr>
        <w:t>思</w:t>
      </w:r>
      <w:r w:rsidRPr="0077488E">
        <w:rPr>
          <w:rFonts w:ascii="仿宋" w:eastAsia="仿宋" w:hAnsi="仿宋" w:hint="eastAsia"/>
          <w:szCs w:val="21"/>
          <w:highlight w:val="lightGray"/>
        </w:rPr>
        <w:t>政教育</w:t>
      </w:r>
      <w:proofErr w:type="gramEnd"/>
      <w:r w:rsidRPr="0077488E">
        <w:rPr>
          <w:rFonts w:ascii="仿宋" w:eastAsia="仿宋" w:hAnsi="仿宋" w:hint="eastAsia"/>
          <w:szCs w:val="21"/>
          <w:highlight w:val="lightGray"/>
        </w:rPr>
        <w:t>的鲜明特点，</w:t>
      </w:r>
      <w:r w:rsidRPr="0077488E">
        <w:rPr>
          <w:rFonts w:ascii="仿宋" w:eastAsia="仿宋" w:hAnsi="仿宋" w:hint="eastAsia"/>
          <w:szCs w:val="21"/>
        </w:rPr>
        <w:t>为实现人才培养目标服务。</w:t>
      </w:r>
    </w:p>
    <w:p w14:paraId="68FEB3B3"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（二）教学内容以与职业岗位工作密切相关的知识和技能为基础，</w:t>
      </w:r>
      <w:r w:rsidRPr="0077488E">
        <w:rPr>
          <w:rFonts w:ascii="仿宋" w:eastAsia="仿宋" w:hAnsi="仿宋" w:hint="eastAsia"/>
          <w:szCs w:val="21"/>
          <w:highlight w:val="lightGray"/>
        </w:rPr>
        <w:t>教学内容的组织要以</w:t>
      </w:r>
      <w:r w:rsidRPr="0077488E">
        <w:rPr>
          <w:rFonts w:ascii="仿宋" w:eastAsia="仿宋" w:hAnsi="仿宋"/>
          <w:szCs w:val="21"/>
          <w:highlight w:val="lightGray"/>
        </w:rPr>
        <w:t xml:space="preserve"> “适用</w:t>
      </w:r>
      <w:r w:rsidRPr="0077488E">
        <w:rPr>
          <w:rFonts w:ascii="仿宋" w:eastAsia="仿宋" w:hAnsi="仿宋" w:hint="eastAsia"/>
          <w:szCs w:val="21"/>
          <w:highlight w:val="lightGray"/>
        </w:rPr>
        <w:t>、实用</w:t>
      </w:r>
      <w:r w:rsidRPr="0077488E">
        <w:rPr>
          <w:rFonts w:ascii="仿宋" w:eastAsia="仿宋" w:hAnsi="仿宋"/>
          <w:szCs w:val="21"/>
          <w:highlight w:val="lightGray"/>
        </w:rPr>
        <w:t>”为原则，</w:t>
      </w:r>
      <w:r w:rsidRPr="0077488E">
        <w:rPr>
          <w:rFonts w:ascii="仿宋" w:eastAsia="仿宋" w:hAnsi="仿宋" w:hint="eastAsia"/>
          <w:szCs w:val="21"/>
          <w:highlight w:val="lightGray"/>
        </w:rPr>
        <w:t>主动对接1+X证书制度要求，</w:t>
      </w:r>
      <w:r w:rsidRPr="0077488E">
        <w:rPr>
          <w:rFonts w:ascii="仿宋" w:eastAsia="仿宋" w:hAnsi="仿宋"/>
          <w:szCs w:val="21"/>
          <w:highlight w:val="lightGray"/>
        </w:rPr>
        <w:t>充分</w:t>
      </w:r>
      <w:r w:rsidRPr="0077488E">
        <w:rPr>
          <w:rFonts w:ascii="仿宋" w:eastAsia="仿宋" w:hAnsi="仿宋" w:hint="eastAsia"/>
          <w:szCs w:val="21"/>
          <w:highlight w:val="lightGray"/>
        </w:rPr>
        <w:t>注重专业知识和技能、</w:t>
      </w:r>
      <w:r w:rsidR="00BF5375" w:rsidRPr="0077488E">
        <w:rPr>
          <w:rFonts w:ascii="仿宋" w:eastAsia="仿宋" w:hAnsi="仿宋" w:hint="eastAsia"/>
          <w:szCs w:val="21"/>
          <w:highlight w:val="lightGray"/>
        </w:rPr>
        <w:t>综合素质、</w:t>
      </w:r>
      <w:proofErr w:type="gramStart"/>
      <w:r w:rsidR="00BF5375" w:rsidRPr="0077488E">
        <w:rPr>
          <w:rFonts w:ascii="仿宋" w:eastAsia="仿宋" w:hAnsi="仿宋" w:hint="eastAsia"/>
          <w:szCs w:val="21"/>
          <w:highlight w:val="lightGray"/>
        </w:rPr>
        <w:t>思</w:t>
      </w:r>
      <w:r w:rsidRPr="0077488E">
        <w:rPr>
          <w:rFonts w:ascii="仿宋" w:eastAsia="仿宋" w:hAnsi="仿宋" w:hint="eastAsia"/>
          <w:szCs w:val="21"/>
          <w:highlight w:val="lightGray"/>
        </w:rPr>
        <w:t>政教育</w:t>
      </w:r>
      <w:proofErr w:type="gramEnd"/>
      <w:r w:rsidRPr="0077488E">
        <w:rPr>
          <w:rFonts w:ascii="仿宋" w:eastAsia="仿宋" w:hAnsi="仿宋" w:hint="eastAsia"/>
          <w:szCs w:val="21"/>
          <w:highlight w:val="lightGray"/>
        </w:rPr>
        <w:t>等的全方位培养，使学生符合“一专多能”的时代要求</w:t>
      </w:r>
      <w:r w:rsidRPr="0077488E">
        <w:rPr>
          <w:rFonts w:ascii="仿宋" w:eastAsia="仿宋" w:hAnsi="仿宋"/>
          <w:szCs w:val="21"/>
        </w:rPr>
        <w:t>。</w:t>
      </w:r>
    </w:p>
    <w:p w14:paraId="0E40D609"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（三）加强实践教学环节，强化专业技能培养。实践教学要体现</w:t>
      </w:r>
      <w:r w:rsidRPr="0077488E">
        <w:rPr>
          <w:rFonts w:ascii="仿宋" w:eastAsia="仿宋" w:hAnsi="仿宋" w:hint="eastAsia"/>
          <w:szCs w:val="21"/>
          <w:highlight w:val="lightGray"/>
        </w:rPr>
        <w:t>“产教融合、校企合作、工学结合”的知行合一培养理念，充分调动企业参与课程标准的制定及课程建设工作，适当</w:t>
      </w:r>
      <w:r w:rsidRPr="0077488E">
        <w:rPr>
          <w:rFonts w:ascii="仿宋" w:eastAsia="仿宋" w:hAnsi="仿宋" w:hint="eastAsia"/>
          <w:szCs w:val="21"/>
        </w:rPr>
        <w:t>减少演示性、验证性实验，增加模拟性、综合性实验</w:t>
      </w:r>
      <w:r w:rsidRPr="0077488E">
        <w:rPr>
          <w:rFonts w:ascii="仿宋" w:eastAsia="仿宋" w:hAnsi="仿宋"/>
          <w:szCs w:val="21"/>
        </w:rPr>
        <w:t>/实训和情境</w:t>
      </w:r>
      <w:proofErr w:type="gramStart"/>
      <w:r w:rsidRPr="0077488E">
        <w:rPr>
          <w:rFonts w:ascii="仿宋" w:eastAsia="仿宋" w:hAnsi="仿宋"/>
          <w:szCs w:val="21"/>
        </w:rPr>
        <w:t>式职业</w:t>
      </w:r>
      <w:proofErr w:type="gramEnd"/>
      <w:r w:rsidRPr="0077488E">
        <w:rPr>
          <w:rFonts w:ascii="仿宋" w:eastAsia="仿宋" w:hAnsi="仿宋"/>
          <w:szCs w:val="21"/>
        </w:rPr>
        <w:t>岗位训练等。要对各实践性教学内容提出具体的、明确的内容和要求，包括实验/实训项目、见习（实习）、学时、教学方式等。</w:t>
      </w:r>
    </w:p>
    <w:p w14:paraId="685FE258"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（四）对课程内容进行整体优化和科学组合，注意</w:t>
      </w:r>
      <w:r w:rsidRPr="0077488E">
        <w:rPr>
          <w:rFonts w:ascii="仿宋" w:eastAsia="仿宋" w:hAnsi="仿宋" w:hint="eastAsia"/>
          <w:szCs w:val="21"/>
          <w:highlight w:val="lightGray"/>
        </w:rPr>
        <w:t>专业间</w:t>
      </w:r>
      <w:r w:rsidRPr="0077488E">
        <w:rPr>
          <w:rFonts w:ascii="仿宋" w:eastAsia="仿宋" w:hAnsi="仿宋" w:hint="eastAsia"/>
          <w:szCs w:val="21"/>
        </w:rPr>
        <w:t>的横向联系，</w:t>
      </w:r>
      <w:r w:rsidRPr="0077488E">
        <w:rPr>
          <w:rFonts w:ascii="仿宋" w:eastAsia="仿宋" w:hAnsi="仿宋" w:hint="eastAsia"/>
          <w:szCs w:val="21"/>
          <w:highlight w:val="lightGray"/>
        </w:rPr>
        <w:t>体现专业群建设</w:t>
      </w:r>
      <w:r w:rsidRPr="0077488E">
        <w:rPr>
          <w:rFonts w:ascii="仿宋" w:eastAsia="仿宋" w:hAnsi="仿宋" w:hint="eastAsia"/>
          <w:szCs w:val="21"/>
          <w:highlight w:val="lightGray"/>
        </w:rPr>
        <w:lastRenderedPageBreak/>
        <w:t>理念，</w:t>
      </w:r>
      <w:r w:rsidRPr="0077488E">
        <w:rPr>
          <w:rFonts w:ascii="仿宋" w:eastAsia="仿宋" w:hAnsi="仿宋" w:hint="eastAsia"/>
          <w:szCs w:val="21"/>
        </w:rPr>
        <w:t>避免内容重复。内容安排要遵循由浅入深、由易到难，循序渐进的教学规律。</w:t>
      </w:r>
    </w:p>
    <w:p w14:paraId="417B4A52"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（五）书写严谨规范</w:t>
      </w:r>
    </w:p>
    <w:p w14:paraId="31DF0B66"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szCs w:val="21"/>
        </w:rPr>
        <w:t>1．按照课程标准编制规范进行书写（参见附件“课程标准编制规范”）。</w:t>
      </w:r>
    </w:p>
    <w:p w14:paraId="54C51933"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szCs w:val="21"/>
        </w:rPr>
        <w:t>2．对课程中采用的专有术语、操作项目的名称要统一规范，以国家现行通用名称为准。如补充新技术、新成果等内容，要用已有定论的和成熟的技术。</w:t>
      </w:r>
    </w:p>
    <w:p w14:paraId="2864AEDE" w14:textId="77777777" w:rsidR="0045708A" w:rsidRPr="0077488E" w:rsidRDefault="00372B7C" w:rsidP="00FA278D">
      <w:pPr>
        <w:spacing w:line="360" w:lineRule="auto"/>
        <w:ind w:firstLineChars="200" w:firstLine="422"/>
        <w:rPr>
          <w:rFonts w:ascii="仿宋" w:eastAsia="仿宋" w:hAnsi="仿宋"/>
          <w:b/>
          <w:bCs/>
          <w:szCs w:val="21"/>
        </w:rPr>
      </w:pPr>
      <w:r w:rsidRPr="0077488E">
        <w:rPr>
          <w:rFonts w:ascii="仿宋" w:eastAsia="仿宋" w:hAnsi="仿宋" w:hint="eastAsia"/>
          <w:b/>
          <w:bCs/>
          <w:szCs w:val="21"/>
        </w:rPr>
        <w:t>三、课程标准编制或修订的一般程序</w:t>
      </w:r>
    </w:p>
    <w:p w14:paraId="39953F5C"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（一）课程标准制定或修订由教务处组织。教务处依据专业人才培养方案所设课程，向课程所属教学单位提出编制课程标准的要求，再由课程所属教学单位向教研室下达编制课程标准的任务。</w:t>
      </w:r>
    </w:p>
    <w:p w14:paraId="2DAC758E"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（二）</w:t>
      </w:r>
      <w:r w:rsidR="00002014" w:rsidRPr="0077488E">
        <w:rPr>
          <w:rFonts w:ascii="仿宋" w:eastAsia="仿宋" w:hAnsi="仿宋" w:hint="eastAsia"/>
          <w:szCs w:val="21"/>
        </w:rPr>
        <w:t>各专业、</w:t>
      </w:r>
      <w:r w:rsidRPr="0077488E">
        <w:rPr>
          <w:rFonts w:ascii="仿宋" w:eastAsia="仿宋" w:hAnsi="仿宋" w:hint="eastAsia"/>
          <w:szCs w:val="21"/>
        </w:rPr>
        <w:t>教研室拟订编制计划，确定编写人员（原则上由具有中级及以上专业技术职务、对课程所涉及领域进行过系统研究的教学业务骨干担任主编或主审，同时应邀请</w:t>
      </w:r>
      <w:proofErr w:type="gramStart"/>
      <w:r w:rsidRPr="0077488E">
        <w:rPr>
          <w:rFonts w:ascii="仿宋" w:eastAsia="仿宋" w:hAnsi="仿宋" w:hint="eastAsia"/>
          <w:szCs w:val="21"/>
        </w:rPr>
        <w:t>行企业</w:t>
      </w:r>
      <w:proofErr w:type="gramEnd"/>
      <w:r w:rsidRPr="0077488E">
        <w:rPr>
          <w:rFonts w:ascii="仿宋" w:eastAsia="仿宋" w:hAnsi="仿宋" w:hint="eastAsia"/>
          <w:szCs w:val="21"/>
        </w:rPr>
        <w:t>相关专家和技术人员参与）。</w:t>
      </w:r>
    </w:p>
    <w:p w14:paraId="4C2686DA"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（三）编写人员</w:t>
      </w:r>
      <w:r w:rsidR="000C2748" w:rsidRPr="0077488E">
        <w:rPr>
          <w:rFonts w:ascii="仿宋" w:eastAsia="仿宋" w:hAnsi="仿宋" w:hint="eastAsia"/>
          <w:szCs w:val="21"/>
          <w:highlight w:val="lightGray"/>
        </w:rPr>
        <w:t>在进行充分的行</w:t>
      </w:r>
      <w:r w:rsidRPr="0077488E">
        <w:rPr>
          <w:rFonts w:ascii="仿宋" w:eastAsia="仿宋" w:hAnsi="仿宋" w:hint="eastAsia"/>
          <w:szCs w:val="21"/>
          <w:highlight w:val="lightGray"/>
        </w:rPr>
        <w:t>业、企业、学情调</w:t>
      </w:r>
      <w:proofErr w:type="gramStart"/>
      <w:r w:rsidRPr="0077488E">
        <w:rPr>
          <w:rFonts w:ascii="仿宋" w:eastAsia="仿宋" w:hAnsi="仿宋" w:hint="eastAsia"/>
          <w:szCs w:val="21"/>
          <w:highlight w:val="lightGray"/>
        </w:rPr>
        <w:t>研</w:t>
      </w:r>
      <w:proofErr w:type="gramEnd"/>
      <w:r w:rsidRPr="0077488E">
        <w:rPr>
          <w:rFonts w:ascii="仿宋" w:eastAsia="仿宋" w:hAnsi="仿宋" w:hint="eastAsia"/>
          <w:szCs w:val="21"/>
          <w:highlight w:val="lightGray"/>
        </w:rPr>
        <w:t>的基础上</w:t>
      </w:r>
      <w:r w:rsidRPr="0077488E">
        <w:rPr>
          <w:rFonts w:ascii="仿宋" w:eastAsia="仿宋" w:hAnsi="仿宋" w:hint="eastAsia"/>
          <w:szCs w:val="21"/>
        </w:rPr>
        <w:t>，认真研究专业人才培养方案和与相关</w:t>
      </w:r>
      <w:r w:rsidR="000C2748" w:rsidRPr="0077488E">
        <w:rPr>
          <w:rFonts w:ascii="仿宋" w:eastAsia="仿宋" w:hAnsi="仿宋" w:hint="eastAsia"/>
          <w:szCs w:val="21"/>
        </w:rPr>
        <w:t>行</w:t>
      </w:r>
      <w:r w:rsidRPr="0077488E">
        <w:rPr>
          <w:rFonts w:ascii="仿宋" w:eastAsia="仿宋" w:hAnsi="仿宋" w:hint="eastAsia"/>
          <w:szCs w:val="21"/>
          <w:highlight w:val="lightGray"/>
        </w:rPr>
        <w:t>业、企业、</w:t>
      </w:r>
      <w:r w:rsidRPr="0077488E">
        <w:rPr>
          <w:rFonts w:ascii="仿宋" w:eastAsia="仿宋" w:hAnsi="仿宋" w:hint="eastAsia"/>
          <w:szCs w:val="21"/>
        </w:rPr>
        <w:t>课程负责人进行广泛交流的基础上编制课程标准。编制完成后，经</w:t>
      </w:r>
      <w:r w:rsidRPr="0077488E">
        <w:rPr>
          <w:rFonts w:ascii="仿宋" w:eastAsia="仿宋" w:hAnsi="仿宋" w:hint="eastAsia"/>
          <w:szCs w:val="21"/>
          <w:highlight w:val="lightGray"/>
        </w:rPr>
        <w:t>专业群沟通、</w:t>
      </w:r>
      <w:r w:rsidRPr="0077488E">
        <w:rPr>
          <w:rFonts w:ascii="仿宋" w:eastAsia="仿宋" w:hAnsi="仿宋" w:hint="eastAsia"/>
          <w:szCs w:val="21"/>
        </w:rPr>
        <w:t>教研室讨论，主审人审阅，经专业建设（课程建设）指导委员会论证通过，报教务处备案后统一印发执行。</w:t>
      </w:r>
    </w:p>
    <w:p w14:paraId="7D1030DC"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（四）已执行的课程标准应保持相对稳定；若确需对课程标准进行调整、修订，应由课程所属教研室提出申请，经</w:t>
      </w:r>
      <w:r w:rsidRPr="0077488E">
        <w:rPr>
          <w:rFonts w:ascii="仿宋" w:eastAsia="仿宋" w:hAnsi="仿宋" w:hint="eastAsia"/>
          <w:szCs w:val="21"/>
          <w:highlight w:val="lightGray"/>
        </w:rPr>
        <w:t>相关</w:t>
      </w:r>
      <w:r w:rsidRPr="0077488E">
        <w:rPr>
          <w:rFonts w:ascii="仿宋" w:eastAsia="仿宋" w:hAnsi="仿宋" w:hint="eastAsia"/>
          <w:szCs w:val="21"/>
        </w:rPr>
        <w:t>教学单位同意后，报教务处批准后组织实施。</w:t>
      </w:r>
    </w:p>
    <w:p w14:paraId="712F55B0" w14:textId="77777777" w:rsidR="0045708A" w:rsidRPr="0077488E" w:rsidRDefault="00372B7C" w:rsidP="00FA278D">
      <w:pPr>
        <w:spacing w:line="360" w:lineRule="auto"/>
        <w:ind w:firstLineChars="200" w:firstLine="422"/>
        <w:rPr>
          <w:rFonts w:ascii="仿宋" w:eastAsia="仿宋" w:hAnsi="仿宋"/>
          <w:b/>
          <w:bCs/>
          <w:szCs w:val="21"/>
        </w:rPr>
      </w:pPr>
      <w:r w:rsidRPr="0077488E">
        <w:rPr>
          <w:rFonts w:ascii="仿宋" w:eastAsia="仿宋" w:hAnsi="仿宋" w:hint="eastAsia"/>
          <w:b/>
          <w:bCs/>
          <w:szCs w:val="21"/>
        </w:rPr>
        <w:t>四、课程标准的执行和检查</w:t>
      </w:r>
    </w:p>
    <w:p w14:paraId="3FF74530"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（一）各专业人才培养方案中所列的课程均须制订符合培养目标要求的课程标准，无课程标准的课程不能开课。</w:t>
      </w:r>
    </w:p>
    <w:p w14:paraId="0C260CD8"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（二）课程标准应做到任课教师人手一份，教师应认真研究并掌握课程标准的具体内容和要求，组织好各教学环节。</w:t>
      </w:r>
    </w:p>
    <w:p w14:paraId="2AC77C1C"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（三）各教学单位应对任课教师执行课程标准的情况经常进行检查，对新任课的教师就课程内容及要求进行解释或培训，确保课程标准的要求得以贯彻执行。</w:t>
      </w:r>
    </w:p>
    <w:p w14:paraId="41F0F625" w14:textId="77777777" w:rsidR="0045708A" w:rsidRPr="0077488E" w:rsidRDefault="00372B7C" w:rsidP="00FA278D">
      <w:pPr>
        <w:spacing w:line="360" w:lineRule="auto"/>
        <w:ind w:firstLineChars="200" w:firstLine="422"/>
        <w:rPr>
          <w:rFonts w:ascii="仿宋" w:eastAsia="仿宋" w:hAnsi="仿宋"/>
          <w:b/>
          <w:bCs/>
          <w:szCs w:val="21"/>
        </w:rPr>
      </w:pPr>
      <w:r w:rsidRPr="0077488E">
        <w:rPr>
          <w:rFonts w:ascii="仿宋" w:eastAsia="仿宋" w:hAnsi="仿宋" w:hint="eastAsia"/>
          <w:b/>
          <w:bCs/>
          <w:szCs w:val="21"/>
        </w:rPr>
        <w:t>五、附则</w:t>
      </w:r>
    </w:p>
    <w:p w14:paraId="541FB737" w14:textId="77777777" w:rsidR="0045708A" w:rsidRPr="0077488E"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（一）</w:t>
      </w:r>
      <w:proofErr w:type="gramStart"/>
      <w:r w:rsidRPr="0077488E">
        <w:rPr>
          <w:rFonts w:ascii="仿宋" w:eastAsia="仿宋" w:hAnsi="仿宋" w:hint="eastAsia"/>
          <w:szCs w:val="21"/>
        </w:rPr>
        <w:t>本意见自公布</w:t>
      </w:r>
      <w:proofErr w:type="gramEnd"/>
      <w:r w:rsidRPr="0077488E">
        <w:rPr>
          <w:rFonts w:ascii="仿宋" w:eastAsia="仿宋" w:hAnsi="仿宋" w:hint="eastAsia"/>
          <w:szCs w:val="21"/>
        </w:rPr>
        <w:t>之日起执行。</w:t>
      </w:r>
    </w:p>
    <w:p w14:paraId="6EAB44B4" w14:textId="77777777" w:rsidR="00FA278D" w:rsidRDefault="00372B7C" w:rsidP="00FA278D">
      <w:pPr>
        <w:spacing w:line="360" w:lineRule="auto"/>
        <w:ind w:firstLineChars="200" w:firstLine="420"/>
        <w:rPr>
          <w:rFonts w:ascii="仿宋" w:eastAsia="仿宋" w:hAnsi="仿宋"/>
          <w:szCs w:val="21"/>
        </w:rPr>
      </w:pPr>
      <w:r w:rsidRPr="0077488E">
        <w:rPr>
          <w:rFonts w:ascii="仿宋" w:eastAsia="仿宋" w:hAnsi="仿宋" w:hint="eastAsia"/>
          <w:szCs w:val="21"/>
        </w:rPr>
        <w:t>（二）本意见由教务处负责解释。</w:t>
      </w:r>
    </w:p>
    <w:p w14:paraId="210632A6" w14:textId="6709666D" w:rsidR="00CD3B5C" w:rsidRDefault="00372B7C" w:rsidP="00FA278D">
      <w:pPr>
        <w:spacing w:beforeLines="100" w:before="312"/>
        <w:rPr>
          <w:rFonts w:ascii="宋体" w:eastAsia="宋体" w:hAnsi="宋体"/>
          <w:szCs w:val="21"/>
        </w:rPr>
      </w:pPr>
      <w:r w:rsidRPr="0077488E">
        <w:rPr>
          <w:rFonts w:ascii="仿宋" w:eastAsia="仿宋" w:hAnsi="仿宋" w:hint="eastAsia"/>
          <w:szCs w:val="21"/>
        </w:rPr>
        <w:t>附件：课程标准编制规范</w:t>
      </w:r>
      <w:r w:rsidR="00CD3B5C">
        <w:rPr>
          <w:rFonts w:ascii="宋体" w:eastAsia="宋体" w:hAnsi="宋体"/>
          <w:szCs w:val="21"/>
        </w:rPr>
        <w:br w:type="page"/>
      </w:r>
    </w:p>
    <w:p w14:paraId="371C300D" w14:textId="6535B223" w:rsidR="00151F2B" w:rsidRDefault="00372B7C" w:rsidP="000328C7">
      <w:pPr>
        <w:spacing w:line="400" w:lineRule="exact"/>
        <w:jc w:val="left"/>
        <w:rPr>
          <w:rFonts w:ascii="仿宋" w:eastAsia="仿宋" w:hAnsi="仿宋"/>
          <w:b/>
          <w:bCs/>
          <w:szCs w:val="21"/>
        </w:rPr>
      </w:pPr>
      <w:r>
        <w:rPr>
          <w:rFonts w:ascii="仿宋" w:eastAsia="仿宋" w:hAnsi="仿宋" w:hint="eastAsia"/>
          <w:b/>
          <w:bCs/>
          <w:szCs w:val="21"/>
        </w:rPr>
        <w:lastRenderedPageBreak/>
        <w:t>附件</w:t>
      </w:r>
      <w:r w:rsidR="00151F2B">
        <w:rPr>
          <w:rFonts w:ascii="仿宋" w:eastAsia="仿宋" w:hAnsi="仿宋" w:hint="eastAsia"/>
          <w:b/>
          <w:bCs/>
          <w:szCs w:val="21"/>
        </w:rPr>
        <w:t>：课程标准编制规范</w:t>
      </w:r>
    </w:p>
    <w:p w14:paraId="7E5D764B" w14:textId="77777777" w:rsidR="00803BE9" w:rsidRDefault="00372B7C" w:rsidP="00803BE9">
      <w:pPr>
        <w:spacing w:line="360" w:lineRule="auto"/>
        <w:ind w:firstLineChars="200" w:firstLine="720"/>
        <w:jc w:val="center"/>
        <w:rPr>
          <w:rFonts w:ascii="黑体" w:eastAsia="黑体" w:hAnsi="黑体" w:cs="黑体"/>
          <w:sz w:val="36"/>
          <w:szCs w:val="36"/>
        </w:rPr>
      </w:pPr>
      <w:r w:rsidRPr="005169DB">
        <w:rPr>
          <w:rFonts w:ascii="黑体" w:eastAsia="黑体" w:hAnsi="黑体" w:cs="黑体" w:hint="eastAsia"/>
          <w:sz w:val="36"/>
          <w:szCs w:val="36"/>
        </w:rPr>
        <w:t>《××××》课程标准</w:t>
      </w:r>
    </w:p>
    <w:p w14:paraId="0CCC8ABA" w14:textId="4609BB26" w:rsidR="0045708A" w:rsidRPr="00555C8B" w:rsidRDefault="00803BE9" w:rsidP="00803BE9">
      <w:pPr>
        <w:ind w:firstLineChars="200" w:firstLine="420"/>
        <w:jc w:val="center"/>
        <w:rPr>
          <w:rFonts w:ascii="仿宋" w:eastAsia="仿宋" w:hAnsi="仿宋"/>
          <w:szCs w:val="21"/>
          <w:highlight w:val="lightGray"/>
        </w:rPr>
      </w:pPr>
      <w:r w:rsidRPr="00555C8B">
        <w:rPr>
          <w:rFonts w:ascii="仿宋" w:eastAsia="仿宋" w:hAnsi="仿宋" w:hint="eastAsia"/>
          <w:szCs w:val="21"/>
          <w:highlight w:val="lightGray"/>
        </w:rPr>
        <w:t>（黑体，小二号，居中，</w:t>
      </w:r>
      <w:r w:rsidRPr="00555C8B">
        <w:rPr>
          <w:rFonts w:ascii="仿宋" w:eastAsia="仿宋" w:hAnsi="仿宋"/>
          <w:szCs w:val="21"/>
          <w:highlight w:val="lightGray"/>
        </w:rPr>
        <w:t>1.5倍行距）</w:t>
      </w:r>
    </w:p>
    <w:p w14:paraId="6C64CF41" w14:textId="1A699485" w:rsidR="0045708A" w:rsidRDefault="00372B7C" w:rsidP="005169DB">
      <w:pPr>
        <w:spacing w:line="360" w:lineRule="auto"/>
        <w:ind w:firstLineChars="200" w:firstLine="560"/>
        <w:rPr>
          <w:rFonts w:ascii="仿宋" w:eastAsia="仿宋" w:hAnsi="仿宋"/>
          <w:szCs w:val="21"/>
        </w:rPr>
      </w:pPr>
      <w:r w:rsidRPr="005169DB">
        <w:rPr>
          <w:rFonts w:ascii="黑体" w:eastAsia="黑体" w:hAnsi="黑体" w:cs="黑体" w:hint="eastAsia"/>
          <w:sz w:val="28"/>
          <w:szCs w:val="28"/>
          <w:highlight w:val="lightGray"/>
        </w:rPr>
        <w:t>课程代码：</w:t>
      </w:r>
      <w:r w:rsidR="00B74830">
        <w:rPr>
          <w:rFonts w:ascii="黑体" w:eastAsia="黑体" w:hAnsi="黑体" w:cs="黑体"/>
          <w:sz w:val="28"/>
          <w:szCs w:val="28"/>
        </w:rPr>
        <w:t xml:space="preserve">        </w:t>
      </w:r>
      <w:r w:rsidRPr="005169DB">
        <w:rPr>
          <w:rFonts w:ascii="黑体" w:eastAsia="黑体" w:hAnsi="黑体" w:cs="黑体" w:hint="eastAsia"/>
          <w:sz w:val="28"/>
          <w:szCs w:val="28"/>
        </w:rPr>
        <w:t>课程名称：</w:t>
      </w:r>
      <w:r w:rsidRPr="00555C8B">
        <w:rPr>
          <w:rFonts w:ascii="仿宋" w:eastAsia="仿宋" w:hAnsi="仿宋" w:hint="eastAsia"/>
          <w:szCs w:val="21"/>
          <w:highlight w:val="lightGray"/>
        </w:rPr>
        <w:t>（</w:t>
      </w:r>
      <w:r w:rsidR="00235D0B" w:rsidRPr="00555C8B">
        <w:rPr>
          <w:rFonts w:ascii="仿宋" w:eastAsia="仿宋" w:hAnsi="仿宋" w:hint="eastAsia"/>
          <w:szCs w:val="21"/>
          <w:highlight w:val="lightGray"/>
        </w:rPr>
        <w:t>标题：</w:t>
      </w:r>
      <w:r w:rsidRPr="00555C8B">
        <w:rPr>
          <w:rFonts w:ascii="仿宋" w:eastAsia="仿宋" w:hAnsi="仿宋" w:hint="eastAsia"/>
          <w:szCs w:val="21"/>
          <w:highlight w:val="lightGray"/>
        </w:rPr>
        <w:t>黑体，四号，1.5倍行距，下同）</w:t>
      </w:r>
    </w:p>
    <w:p w14:paraId="726FD64A" w14:textId="3C4B53F9" w:rsidR="0045708A" w:rsidRPr="005169DB" w:rsidRDefault="00372B7C" w:rsidP="005169DB">
      <w:pPr>
        <w:spacing w:line="360" w:lineRule="auto"/>
        <w:ind w:firstLineChars="200" w:firstLine="560"/>
        <w:rPr>
          <w:rFonts w:ascii="仿宋" w:eastAsia="仿宋" w:hAnsi="仿宋"/>
          <w:sz w:val="28"/>
          <w:szCs w:val="28"/>
          <w:highlight w:val="lightGray"/>
        </w:rPr>
      </w:pPr>
      <w:r w:rsidRPr="005169DB">
        <w:rPr>
          <w:rFonts w:ascii="黑体" w:eastAsia="黑体" w:hAnsi="黑体" w:cs="黑体" w:hint="eastAsia"/>
          <w:sz w:val="28"/>
          <w:szCs w:val="28"/>
        </w:rPr>
        <w:t>适用专业：</w:t>
      </w:r>
      <w:r w:rsidR="00B74830">
        <w:rPr>
          <w:rFonts w:ascii="黑体" w:eastAsia="黑体" w:hAnsi="黑体" w:cs="黑体"/>
          <w:sz w:val="28"/>
          <w:szCs w:val="28"/>
        </w:rPr>
        <w:t xml:space="preserve">        </w:t>
      </w:r>
      <w:r w:rsidRPr="005169DB">
        <w:rPr>
          <w:rFonts w:ascii="黑体" w:eastAsia="黑体" w:hAnsi="黑体" w:cs="黑体" w:hint="eastAsia"/>
          <w:sz w:val="28"/>
          <w:szCs w:val="28"/>
          <w:highlight w:val="lightGray"/>
        </w:rPr>
        <w:t>总学时：</w:t>
      </w:r>
      <w:r w:rsidR="00B74830">
        <w:rPr>
          <w:rFonts w:ascii="黑体" w:eastAsia="黑体" w:hAnsi="黑体" w:cs="黑体" w:hint="eastAsia"/>
          <w:sz w:val="28"/>
          <w:szCs w:val="28"/>
          <w:highlight w:val="lightGray"/>
        </w:rPr>
        <w:t xml:space="preserve"> </w:t>
      </w:r>
      <w:r w:rsidR="00B74830">
        <w:rPr>
          <w:rFonts w:ascii="黑体" w:eastAsia="黑体" w:hAnsi="黑体" w:cs="黑体"/>
          <w:sz w:val="28"/>
          <w:szCs w:val="28"/>
          <w:highlight w:val="lightGray"/>
        </w:rPr>
        <w:t xml:space="preserve">       </w:t>
      </w:r>
      <w:r w:rsidRPr="005169DB">
        <w:rPr>
          <w:rFonts w:ascii="黑体" w:eastAsia="黑体" w:hAnsi="黑体" w:cs="黑体" w:hint="eastAsia"/>
          <w:sz w:val="28"/>
          <w:szCs w:val="28"/>
          <w:highlight w:val="lightGray"/>
        </w:rPr>
        <w:t>学分：</w:t>
      </w:r>
      <w:r w:rsidR="00803BE9">
        <w:rPr>
          <w:rFonts w:ascii="黑体" w:eastAsia="黑体" w:hAnsi="黑体" w:cs="黑体" w:hint="eastAsia"/>
          <w:sz w:val="28"/>
          <w:szCs w:val="28"/>
          <w:highlight w:val="lightGray"/>
        </w:rPr>
        <w:t xml:space="preserve"> </w:t>
      </w:r>
      <w:r w:rsidR="00803BE9">
        <w:rPr>
          <w:rFonts w:ascii="黑体" w:eastAsia="黑体" w:hAnsi="黑体" w:cs="黑体"/>
          <w:sz w:val="28"/>
          <w:szCs w:val="28"/>
          <w:highlight w:val="lightGray"/>
        </w:rPr>
        <w:t xml:space="preserve">       </w:t>
      </w:r>
    </w:p>
    <w:p w14:paraId="477CC174" w14:textId="174ED338" w:rsidR="0045708A" w:rsidRPr="00464DA4" w:rsidRDefault="00372B7C" w:rsidP="00464DA4">
      <w:pPr>
        <w:spacing w:line="360" w:lineRule="exact"/>
        <w:ind w:firstLine="420"/>
        <w:rPr>
          <w:rFonts w:ascii="宋体" w:eastAsia="宋体" w:hAnsi="宋体"/>
          <w:sz w:val="24"/>
          <w:szCs w:val="24"/>
        </w:rPr>
      </w:pPr>
      <w:r w:rsidRPr="00464DA4">
        <w:rPr>
          <w:rFonts w:ascii="宋体" w:eastAsia="宋体" w:hAnsi="宋体"/>
          <w:sz w:val="24"/>
          <w:szCs w:val="24"/>
        </w:rPr>
        <w:t>1．课程定位和设计思路</w:t>
      </w:r>
      <w:r w:rsidR="00803BE9" w:rsidRPr="00555C8B">
        <w:rPr>
          <w:rFonts w:ascii="宋体" w:eastAsia="宋体" w:hAnsi="宋体" w:hint="eastAsia"/>
          <w:sz w:val="24"/>
          <w:szCs w:val="24"/>
          <w:highlight w:val="lightGray"/>
        </w:rPr>
        <w:t>（正文：宋体，小四号，</w:t>
      </w:r>
      <w:r w:rsidR="00803BE9" w:rsidRPr="00555C8B">
        <w:rPr>
          <w:rFonts w:ascii="宋体" w:eastAsia="宋体" w:hAnsi="宋体"/>
          <w:sz w:val="24"/>
          <w:szCs w:val="24"/>
          <w:highlight w:val="lightGray"/>
        </w:rPr>
        <w:t>18磅行距，下同）</w:t>
      </w:r>
    </w:p>
    <w:p w14:paraId="181660A0" w14:textId="2EF4FD02"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1-1课程定位</w:t>
      </w:r>
      <w:bookmarkStart w:id="0" w:name="_GoBack"/>
      <w:bookmarkEnd w:id="0"/>
    </w:p>
    <w:p w14:paraId="2D8599AA"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关键词：课程地位、主要功能、与其他课程关系</w:t>
      </w:r>
    </w:p>
    <w:p w14:paraId="7964E9CB"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主要包括该门课程的地位、功能及与其他</w:t>
      </w:r>
      <w:r w:rsidRPr="00464DA4">
        <w:rPr>
          <w:rFonts w:ascii="宋体" w:eastAsia="宋体" w:hAnsi="宋体" w:hint="eastAsia"/>
          <w:sz w:val="24"/>
          <w:szCs w:val="24"/>
          <w:highlight w:val="lightGray"/>
        </w:rPr>
        <w:t>专业群内专业</w:t>
      </w:r>
      <w:r w:rsidRPr="00464DA4">
        <w:rPr>
          <w:rFonts w:ascii="宋体" w:eastAsia="宋体" w:hAnsi="宋体" w:hint="eastAsia"/>
          <w:sz w:val="24"/>
          <w:szCs w:val="24"/>
        </w:rPr>
        <w:t>、课程的关系等内容。</w:t>
      </w:r>
    </w:p>
    <w:p w14:paraId="1155C068" w14:textId="493971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1-2设计思路</w:t>
      </w:r>
    </w:p>
    <w:p w14:paraId="21C31194"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关键词：课程开设依据、内容选择标准、项目载体设计思路、内容编排顺序（如能力递进）、学习程度用语、课时和学分。</w:t>
      </w:r>
    </w:p>
    <w:p w14:paraId="53860C4B" w14:textId="3BC2B195" w:rsidR="0045708A" w:rsidRPr="00464DA4" w:rsidRDefault="00363FE3" w:rsidP="00464DA4">
      <w:pPr>
        <w:spacing w:line="360" w:lineRule="exact"/>
        <w:ind w:firstLine="420"/>
        <w:rPr>
          <w:rFonts w:ascii="宋体" w:eastAsia="宋体" w:hAnsi="宋体"/>
          <w:sz w:val="24"/>
          <w:szCs w:val="24"/>
          <w:highlight w:val="lightGray"/>
        </w:rPr>
      </w:pPr>
      <w:r w:rsidRPr="00464DA4">
        <w:rPr>
          <w:rFonts w:ascii="宋体" w:eastAsia="宋体" w:hAnsi="宋体"/>
          <w:sz w:val="24"/>
          <w:szCs w:val="24"/>
        </w:rPr>
        <w:t xml:space="preserve">   </w:t>
      </w:r>
      <w:r w:rsidR="00372B7C" w:rsidRPr="00464DA4">
        <w:rPr>
          <w:rFonts w:ascii="宋体" w:eastAsia="宋体" w:hAnsi="宋体"/>
          <w:sz w:val="24"/>
          <w:szCs w:val="24"/>
          <w:highlight w:val="lightGray"/>
        </w:rPr>
        <w:t>1-3</w:t>
      </w:r>
      <w:proofErr w:type="gramStart"/>
      <w:r w:rsidR="003D7F9E" w:rsidRPr="00464DA4">
        <w:rPr>
          <w:rFonts w:ascii="宋体" w:eastAsia="宋体" w:hAnsi="宋体" w:hint="eastAsia"/>
          <w:sz w:val="24"/>
          <w:szCs w:val="24"/>
          <w:highlight w:val="lightGray"/>
        </w:rPr>
        <w:t>课程思</w:t>
      </w:r>
      <w:r w:rsidR="00372B7C" w:rsidRPr="00464DA4">
        <w:rPr>
          <w:rFonts w:ascii="宋体" w:eastAsia="宋体" w:hAnsi="宋体" w:hint="eastAsia"/>
          <w:sz w:val="24"/>
          <w:szCs w:val="24"/>
          <w:highlight w:val="lightGray"/>
        </w:rPr>
        <w:t>政教育</w:t>
      </w:r>
      <w:proofErr w:type="gramEnd"/>
    </w:p>
    <w:p w14:paraId="5892758E" w14:textId="77777777" w:rsidR="0045708A" w:rsidRPr="00464DA4" w:rsidRDefault="00372B7C" w:rsidP="00464DA4">
      <w:pPr>
        <w:spacing w:line="360" w:lineRule="exact"/>
        <w:ind w:left="420" w:firstLineChars="200" w:firstLine="480"/>
        <w:rPr>
          <w:rFonts w:ascii="宋体" w:eastAsia="宋体" w:hAnsi="宋体"/>
          <w:sz w:val="24"/>
          <w:szCs w:val="24"/>
          <w:highlight w:val="lightGray"/>
        </w:rPr>
      </w:pPr>
      <w:r w:rsidRPr="00464DA4">
        <w:rPr>
          <w:rFonts w:ascii="宋体" w:eastAsia="宋体" w:hAnsi="宋体" w:hint="eastAsia"/>
          <w:sz w:val="24"/>
          <w:szCs w:val="24"/>
          <w:highlight w:val="lightGray"/>
        </w:rPr>
        <w:t>关键词：</w:t>
      </w:r>
      <w:r w:rsidR="003D7F9E" w:rsidRPr="00464DA4">
        <w:rPr>
          <w:rFonts w:ascii="宋体" w:eastAsia="宋体" w:hAnsi="宋体" w:hint="eastAsia"/>
          <w:sz w:val="24"/>
          <w:szCs w:val="24"/>
          <w:highlight w:val="lightGray"/>
        </w:rPr>
        <w:t>课程</w:t>
      </w:r>
      <w:proofErr w:type="gramStart"/>
      <w:r w:rsidRPr="00464DA4">
        <w:rPr>
          <w:rFonts w:ascii="宋体" w:eastAsia="宋体" w:hAnsi="宋体" w:hint="eastAsia"/>
          <w:sz w:val="24"/>
          <w:szCs w:val="24"/>
          <w:highlight w:val="lightGray"/>
        </w:rPr>
        <w:t>思政教育</w:t>
      </w:r>
      <w:proofErr w:type="gramEnd"/>
      <w:r w:rsidRPr="00464DA4">
        <w:rPr>
          <w:rFonts w:ascii="宋体" w:eastAsia="宋体" w:hAnsi="宋体" w:hint="eastAsia"/>
          <w:sz w:val="24"/>
          <w:szCs w:val="24"/>
          <w:highlight w:val="lightGray"/>
        </w:rPr>
        <w:t>内容、实现方式、衡量标准。</w:t>
      </w:r>
    </w:p>
    <w:p w14:paraId="05B4C066"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highlight w:val="lightGray"/>
        </w:rPr>
        <w:t>应明确课程融入思想政治教育工作的切入点及实现方法，对学生是否达到思想政治教育目标的衡量标准。</w:t>
      </w:r>
    </w:p>
    <w:p w14:paraId="0245CD8B" w14:textId="77777777" w:rsidR="0045708A" w:rsidRPr="00464DA4" w:rsidRDefault="00372B7C" w:rsidP="00464DA4">
      <w:pPr>
        <w:spacing w:line="360" w:lineRule="exact"/>
        <w:ind w:firstLine="420"/>
        <w:rPr>
          <w:rFonts w:ascii="宋体" w:eastAsia="宋体" w:hAnsi="宋体"/>
          <w:sz w:val="24"/>
          <w:szCs w:val="24"/>
        </w:rPr>
      </w:pPr>
      <w:r w:rsidRPr="00464DA4">
        <w:rPr>
          <w:rFonts w:ascii="宋体" w:eastAsia="宋体" w:hAnsi="宋体"/>
          <w:sz w:val="24"/>
          <w:szCs w:val="24"/>
        </w:rPr>
        <w:t>2．工作任务和课程目标</w:t>
      </w:r>
    </w:p>
    <w:p w14:paraId="4AEB01B9" w14:textId="37236251"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2-1工作任务</w:t>
      </w:r>
    </w:p>
    <w:p w14:paraId="34ADE0D7"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关键词：工作情境（背景）、工作内容、技术标准、设备工具和材料</w:t>
      </w:r>
    </w:p>
    <w:p w14:paraId="0D975F4A" w14:textId="637F9850"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2-2课程目标</w:t>
      </w:r>
    </w:p>
    <w:p w14:paraId="032F62CB"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关键词：知识、技能、</w:t>
      </w:r>
      <w:r w:rsidRPr="00464DA4">
        <w:rPr>
          <w:rFonts w:ascii="宋体" w:eastAsia="宋体" w:hAnsi="宋体" w:hint="eastAsia"/>
          <w:sz w:val="24"/>
          <w:szCs w:val="24"/>
          <w:highlight w:val="lightGray"/>
        </w:rPr>
        <w:t>素质、</w:t>
      </w:r>
      <w:proofErr w:type="gramStart"/>
      <w:r w:rsidR="003D7F9E" w:rsidRPr="00464DA4">
        <w:rPr>
          <w:rFonts w:ascii="宋体" w:eastAsia="宋体" w:hAnsi="宋体" w:hint="eastAsia"/>
          <w:sz w:val="24"/>
          <w:szCs w:val="24"/>
          <w:highlight w:val="lightGray"/>
        </w:rPr>
        <w:t>课程</w:t>
      </w:r>
      <w:r w:rsidRPr="00464DA4">
        <w:rPr>
          <w:rFonts w:ascii="宋体" w:eastAsia="宋体" w:hAnsi="宋体" w:hint="eastAsia"/>
          <w:sz w:val="24"/>
          <w:szCs w:val="24"/>
          <w:highlight w:val="lightGray"/>
        </w:rPr>
        <w:t>思政教育</w:t>
      </w:r>
      <w:proofErr w:type="gramEnd"/>
    </w:p>
    <w:p w14:paraId="4BEDAF1B"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课程目标的描述要具体明确。</w:t>
      </w:r>
    </w:p>
    <w:p w14:paraId="786382D6"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文字表述可分两段，第一段为总体描述，即课程对学生在</w:t>
      </w:r>
      <w:r w:rsidRPr="00464DA4">
        <w:rPr>
          <w:rFonts w:ascii="宋体" w:eastAsia="宋体" w:hAnsi="宋体" w:hint="eastAsia"/>
          <w:sz w:val="24"/>
          <w:szCs w:val="24"/>
          <w:highlight w:val="lightGray"/>
        </w:rPr>
        <w:t>知识与技能、综合素质、</w:t>
      </w:r>
      <w:proofErr w:type="gramStart"/>
      <w:r w:rsidR="003D7F9E" w:rsidRPr="00464DA4">
        <w:rPr>
          <w:rFonts w:ascii="宋体" w:eastAsia="宋体" w:hAnsi="宋体" w:hint="eastAsia"/>
          <w:sz w:val="24"/>
          <w:szCs w:val="24"/>
          <w:highlight w:val="lightGray"/>
        </w:rPr>
        <w:t>课程</w:t>
      </w:r>
      <w:r w:rsidRPr="00464DA4">
        <w:rPr>
          <w:rFonts w:ascii="宋体" w:eastAsia="宋体" w:hAnsi="宋体" w:hint="eastAsia"/>
          <w:sz w:val="24"/>
          <w:szCs w:val="24"/>
          <w:highlight w:val="lightGray"/>
        </w:rPr>
        <w:t>思政等</w:t>
      </w:r>
      <w:proofErr w:type="gramEnd"/>
      <w:r w:rsidRPr="00464DA4">
        <w:rPr>
          <w:rFonts w:ascii="宋体" w:eastAsia="宋体" w:hAnsi="宋体" w:hint="eastAsia"/>
          <w:sz w:val="24"/>
          <w:szCs w:val="24"/>
          <w:highlight w:val="lightGray"/>
        </w:rPr>
        <w:t>方面的基本要求</w:t>
      </w:r>
      <w:r w:rsidRPr="00464DA4">
        <w:rPr>
          <w:rFonts w:ascii="宋体" w:eastAsia="宋体" w:hAnsi="宋体" w:hint="eastAsia"/>
          <w:sz w:val="24"/>
          <w:szCs w:val="24"/>
        </w:rPr>
        <w:t>，学生学习该门课程后应达到的预期结果。第二段具体说明学生应达到的职业能力目标、</w:t>
      </w:r>
      <w:r w:rsidRPr="00464DA4">
        <w:rPr>
          <w:rFonts w:ascii="宋体" w:eastAsia="宋体" w:hAnsi="宋体" w:hint="eastAsia"/>
          <w:sz w:val="24"/>
          <w:szCs w:val="24"/>
          <w:highlight w:val="lightGray"/>
        </w:rPr>
        <w:t>素质养成目标、</w:t>
      </w:r>
      <w:r w:rsidR="003D7F9E" w:rsidRPr="00464DA4">
        <w:rPr>
          <w:rFonts w:ascii="宋体" w:eastAsia="宋体" w:hAnsi="宋体" w:hint="eastAsia"/>
          <w:sz w:val="24"/>
          <w:szCs w:val="24"/>
          <w:highlight w:val="lightGray"/>
        </w:rPr>
        <w:t>课程</w:t>
      </w:r>
      <w:proofErr w:type="gramStart"/>
      <w:r w:rsidRPr="00464DA4">
        <w:rPr>
          <w:rFonts w:ascii="宋体" w:eastAsia="宋体" w:hAnsi="宋体" w:hint="eastAsia"/>
          <w:sz w:val="24"/>
          <w:szCs w:val="24"/>
          <w:highlight w:val="lightGray"/>
        </w:rPr>
        <w:t>思政教育</w:t>
      </w:r>
      <w:proofErr w:type="gramEnd"/>
      <w:r w:rsidRPr="00464DA4">
        <w:rPr>
          <w:rFonts w:ascii="宋体" w:eastAsia="宋体" w:hAnsi="宋体" w:hint="eastAsia"/>
          <w:sz w:val="24"/>
          <w:szCs w:val="24"/>
          <w:highlight w:val="lightGray"/>
        </w:rPr>
        <w:t>目标。</w:t>
      </w:r>
      <w:r w:rsidRPr="00464DA4">
        <w:rPr>
          <w:rFonts w:ascii="宋体" w:eastAsia="宋体" w:hAnsi="宋体" w:hint="eastAsia"/>
          <w:sz w:val="24"/>
          <w:szCs w:val="24"/>
        </w:rPr>
        <w:t>（用黑点分开）。</w:t>
      </w:r>
    </w:p>
    <w:p w14:paraId="1C9F4F65"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为了使得课程目标的表述能够明确，</w:t>
      </w:r>
      <w:r w:rsidRPr="00464DA4">
        <w:rPr>
          <w:rFonts w:ascii="宋体" w:eastAsia="宋体" w:hAnsi="宋体" w:hint="eastAsia"/>
          <w:sz w:val="24"/>
          <w:szCs w:val="24"/>
          <w:highlight w:val="lightGray"/>
        </w:rPr>
        <w:t>素质目标表述应避免空泛的形容，并提供相对具体的衡量依据，</w:t>
      </w:r>
      <w:r w:rsidRPr="00464DA4">
        <w:rPr>
          <w:rFonts w:ascii="宋体" w:eastAsia="宋体" w:hAnsi="宋体" w:hint="eastAsia"/>
          <w:sz w:val="24"/>
          <w:szCs w:val="24"/>
        </w:rPr>
        <w:t>职业能力目标表述尽量不要使用“知道”、“了解”、“懂得”、“熟悉”之类的动词，否则，所描述的课程目标就会非常模糊。建议采用“能或会</w:t>
      </w:r>
      <w:r w:rsidRPr="00464DA4">
        <w:rPr>
          <w:rFonts w:ascii="宋体" w:eastAsia="宋体" w:hAnsi="宋体"/>
          <w:sz w:val="24"/>
          <w:szCs w:val="24"/>
        </w:rPr>
        <w:t xml:space="preserve">+程度副词+操作动词+操作对象”的格式，如“能熟练操作压片机”。 </w:t>
      </w:r>
    </w:p>
    <w:p w14:paraId="26B58EB7" w14:textId="77777777" w:rsidR="0045708A" w:rsidRPr="00464DA4" w:rsidRDefault="00372B7C" w:rsidP="00464DA4">
      <w:pPr>
        <w:spacing w:line="360" w:lineRule="exact"/>
        <w:ind w:firstLine="420"/>
        <w:rPr>
          <w:rFonts w:ascii="宋体" w:eastAsia="宋体" w:hAnsi="宋体"/>
          <w:sz w:val="24"/>
          <w:szCs w:val="24"/>
        </w:rPr>
      </w:pPr>
      <w:r w:rsidRPr="00464DA4">
        <w:rPr>
          <w:rFonts w:ascii="宋体" w:eastAsia="宋体" w:hAnsi="宋体"/>
          <w:sz w:val="24"/>
          <w:szCs w:val="24"/>
        </w:rPr>
        <w:t>3．课程内容和要求</w:t>
      </w:r>
    </w:p>
    <w:p w14:paraId="1E30BEBA"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根据专业课程目标和涵盖的工作任务要求，确定课程内容和要求，说明学生应获得的知识、技能与态度。典型工作任务指经过筛选后需要纳入课程内容的工作任务。注意典型工作任务要与企业专家分析的工作任务相对接。</w:t>
      </w:r>
      <w:r w:rsidRPr="00464DA4">
        <w:rPr>
          <w:rFonts w:ascii="宋体" w:eastAsia="宋体" w:hAnsi="宋体" w:hint="eastAsia"/>
          <w:sz w:val="24"/>
          <w:szCs w:val="24"/>
          <w:highlight w:val="lightGray"/>
        </w:rPr>
        <w:lastRenderedPageBreak/>
        <w:t>知识内容、技能内容、素质内容、</w:t>
      </w:r>
      <w:proofErr w:type="gramStart"/>
      <w:r w:rsidRPr="00464DA4">
        <w:rPr>
          <w:rFonts w:ascii="宋体" w:eastAsia="宋体" w:hAnsi="宋体" w:hint="eastAsia"/>
          <w:sz w:val="24"/>
          <w:szCs w:val="24"/>
          <w:highlight w:val="lightGray"/>
        </w:rPr>
        <w:t>思政育人</w:t>
      </w:r>
      <w:proofErr w:type="gramEnd"/>
      <w:r w:rsidRPr="00464DA4">
        <w:rPr>
          <w:rFonts w:ascii="宋体" w:eastAsia="宋体" w:hAnsi="宋体" w:hint="eastAsia"/>
          <w:sz w:val="24"/>
          <w:szCs w:val="24"/>
          <w:highlight w:val="lightGray"/>
        </w:rPr>
        <w:t>内容的分析</w:t>
      </w:r>
      <w:r w:rsidRPr="00464DA4">
        <w:rPr>
          <w:rFonts w:ascii="宋体" w:eastAsia="宋体" w:hAnsi="宋体" w:hint="eastAsia"/>
          <w:sz w:val="24"/>
          <w:szCs w:val="24"/>
        </w:rPr>
        <w:t>要准确，并充分体现高职特色。</w:t>
      </w:r>
    </w:p>
    <w:p w14:paraId="4F119A8B"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hint="eastAsia"/>
          <w:sz w:val="24"/>
          <w:szCs w:val="24"/>
        </w:rPr>
        <w:t>表式：课程内容和要求</w:t>
      </w:r>
    </w:p>
    <w:tbl>
      <w:tblPr>
        <w:tblW w:w="7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15"/>
        <w:gridCol w:w="1215"/>
        <w:gridCol w:w="1215"/>
        <w:gridCol w:w="1215"/>
        <w:gridCol w:w="1368"/>
        <w:gridCol w:w="965"/>
      </w:tblGrid>
      <w:tr w:rsidR="0045708A" w:rsidRPr="00464DA4" w14:paraId="55C02C1A" w14:textId="77777777">
        <w:trPr>
          <w:trHeight w:val="800"/>
          <w:jc w:val="center"/>
        </w:trPr>
        <w:tc>
          <w:tcPr>
            <w:tcW w:w="704" w:type="dxa"/>
            <w:vAlign w:val="center"/>
          </w:tcPr>
          <w:p w14:paraId="7162B071" w14:textId="77777777" w:rsidR="0045708A" w:rsidRPr="00464DA4" w:rsidRDefault="00372B7C" w:rsidP="00464DA4">
            <w:pPr>
              <w:spacing w:line="360" w:lineRule="exact"/>
              <w:jc w:val="center"/>
              <w:rPr>
                <w:rFonts w:ascii="宋体" w:eastAsia="宋体" w:hAnsi="宋体" w:cs="仿宋"/>
                <w:b/>
                <w:bCs/>
                <w:color w:val="000000"/>
                <w:sz w:val="24"/>
                <w:szCs w:val="24"/>
              </w:rPr>
            </w:pPr>
            <w:r w:rsidRPr="00464DA4">
              <w:rPr>
                <w:rFonts w:ascii="宋体" w:eastAsia="宋体" w:hAnsi="宋体" w:cs="仿宋" w:hint="eastAsia"/>
                <w:b/>
                <w:bCs/>
                <w:color w:val="000000"/>
                <w:sz w:val="24"/>
                <w:szCs w:val="24"/>
              </w:rPr>
              <w:t>序号</w:t>
            </w:r>
          </w:p>
        </w:tc>
        <w:tc>
          <w:tcPr>
            <w:tcW w:w="1215" w:type="dxa"/>
            <w:vAlign w:val="center"/>
          </w:tcPr>
          <w:p w14:paraId="7217D91B" w14:textId="77777777" w:rsidR="0045708A" w:rsidRPr="00464DA4" w:rsidRDefault="00372B7C" w:rsidP="00464DA4">
            <w:pPr>
              <w:spacing w:line="360" w:lineRule="exact"/>
              <w:jc w:val="center"/>
              <w:rPr>
                <w:rFonts w:ascii="宋体" w:eastAsia="宋体" w:hAnsi="宋体" w:cs="仿宋"/>
                <w:b/>
                <w:bCs/>
                <w:color w:val="000000"/>
                <w:sz w:val="24"/>
                <w:szCs w:val="24"/>
              </w:rPr>
            </w:pPr>
            <w:r w:rsidRPr="00464DA4">
              <w:rPr>
                <w:rFonts w:ascii="宋体" w:eastAsia="宋体" w:hAnsi="宋体" w:cs="仿宋" w:hint="eastAsia"/>
                <w:b/>
                <w:bCs/>
                <w:color w:val="000000"/>
                <w:sz w:val="24"/>
                <w:szCs w:val="24"/>
              </w:rPr>
              <w:t>典型工作任务</w:t>
            </w:r>
          </w:p>
        </w:tc>
        <w:tc>
          <w:tcPr>
            <w:tcW w:w="1215" w:type="dxa"/>
            <w:vAlign w:val="center"/>
          </w:tcPr>
          <w:p w14:paraId="17F0DCF8" w14:textId="77777777" w:rsidR="0045708A" w:rsidRPr="00464DA4" w:rsidRDefault="00372B7C" w:rsidP="00464DA4">
            <w:pPr>
              <w:spacing w:beforeLines="50" w:before="156" w:line="360" w:lineRule="exact"/>
              <w:jc w:val="center"/>
              <w:rPr>
                <w:rFonts w:ascii="宋体" w:eastAsia="宋体" w:hAnsi="宋体" w:cs="仿宋"/>
                <w:b/>
                <w:bCs/>
                <w:color w:val="000000"/>
                <w:sz w:val="24"/>
                <w:szCs w:val="24"/>
              </w:rPr>
            </w:pPr>
            <w:r w:rsidRPr="00464DA4">
              <w:rPr>
                <w:rFonts w:ascii="宋体" w:eastAsia="宋体" w:hAnsi="宋体" w:cs="仿宋" w:hint="eastAsia"/>
                <w:b/>
                <w:bCs/>
                <w:color w:val="000000"/>
                <w:sz w:val="24"/>
                <w:szCs w:val="24"/>
              </w:rPr>
              <w:t>知识内容及要求</w:t>
            </w:r>
          </w:p>
        </w:tc>
        <w:tc>
          <w:tcPr>
            <w:tcW w:w="1215" w:type="dxa"/>
            <w:vAlign w:val="center"/>
          </w:tcPr>
          <w:p w14:paraId="0E59C8D3" w14:textId="77777777" w:rsidR="0045708A" w:rsidRPr="00464DA4" w:rsidRDefault="00372B7C" w:rsidP="00464DA4">
            <w:pPr>
              <w:spacing w:beforeLines="50" w:before="156" w:line="360" w:lineRule="exact"/>
              <w:jc w:val="center"/>
              <w:rPr>
                <w:rFonts w:ascii="宋体" w:eastAsia="宋体" w:hAnsi="宋体" w:cs="仿宋"/>
                <w:b/>
                <w:bCs/>
                <w:color w:val="000000"/>
                <w:sz w:val="24"/>
                <w:szCs w:val="24"/>
              </w:rPr>
            </w:pPr>
            <w:r w:rsidRPr="00464DA4">
              <w:rPr>
                <w:rFonts w:ascii="宋体" w:eastAsia="宋体" w:hAnsi="宋体" w:cs="仿宋" w:hint="eastAsia"/>
                <w:b/>
                <w:bCs/>
                <w:color w:val="000000"/>
                <w:sz w:val="24"/>
                <w:szCs w:val="24"/>
              </w:rPr>
              <w:t>技能内容及要求</w:t>
            </w:r>
          </w:p>
        </w:tc>
        <w:tc>
          <w:tcPr>
            <w:tcW w:w="1215" w:type="dxa"/>
            <w:vAlign w:val="center"/>
          </w:tcPr>
          <w:p w14:paraId="2579F902" w14:textId="77777777" w:rsidR="0045708A" w:rsidRPr="00464DA4" w:rsidRDefault="00372B7C" w:rsidP="00464DA4">
            <w:pPr>
              <w:spacing w:beforeLines="50" w:before="156" w:line="360" w:lineRule="exact"/>
              <w:jc w:val="center"/>
              <w:rPr>
                <w:rFonts w:ascii="宋体" w:eastAsia="宋体" w:hAnsi="宋体" w:cs="仿宋"/>
                <w:b/>
                <w:bCs/>
                <w:color w:val="000000"/>
                <w:sz w:val="24"/>
                <w:szCs w:val="24"/>
                <w:highlight w:val="lightGray"/>
              </w:rPr>
            </w:pPr>
            <w:r w:rsidRPr="00464DA4">
              <w:rPr>
                <w:rFonts w:ascii="宋体" w:eastAsia="宋体" w:hAnsi="宋体" w:cs="仿宋" w:hint="eastAsia"/>
                <w:b/>
                <w:bCs/>
                <w:color w:val="000000"/>
                <w:sz w:val="24"/>
                <w:szCs w:val="24"/>
                <w:highlight w:val="lightGray"/>
              </w:rPr>
              <w:t>素质内容及要求</w:t>
            </w:r>
          </w:p>
        </w:tc>
        <w:tc>
          <w:tcPr>
            <w:tcW w:w="1368" w:type="dxa"/>
            <w:vAlign w:val="center"/>
          </w:tcPr>
          <w:p w14:paraId="53527799" w14:textId="77777777" w:rsidR="0045708A" w:rsidRPr="00464DA4" w:rsidRDefault="00372B7C" w:rsidP="00464DA4">
            <w:pPr>
              <w:spacing w:beforeLines="50" w:before="156" w:line="360" w:lineRule="exact"/>
              <w:jc w:val="center"/>
              <w:rPr>
                <w:rFonts w:ascii="宋体" w:eastAsia="宋体" w:hAnsi="宋体" w:cs="仿宋"/>
                <w:b/>
                <w:bCs/>
                <w:color w:val="000000"/>
                <w:sz w:val="24"/>
                <w:szCs w:val="24"/>
              </w:rPr>
            </w:pPr>
            <w:proofErr w:type="gramStart"/>
            <w:r w:rsidRPr="00464DA4">
              <w:rPr>
                <w:rFonts w:ascii="宋体" w:eastAsia="宋体" w:hAnsi="宋体" w:cs="仿宋" w:hint="eastAsia"/>
                <w:b/>
                <w:bCs/>
                <w:color w:val="000000"/>
                <w:sz w:val="24"/>
                <w:szCs w:val="24"/>
              </w:rPr>
              <w:t>思政育人</w:t>
            </w:r>
            <w:proofErr w:type="gramEnd"/>
            <w:r w:rsidRPr="00464DA4">
              <w:rPr>
                <w:rFonts w:ascii="宋体" w:eastAsia="宋体" w:hAnsi="宋体" w:cs="仿宋" w:hint="eastAsia"/>
                <w:b/>
                <w:bCs/>
                <w:color w:val="000000"/>
                <w:sz w:val="24"/>
                <w:szCs w:val="24"/>
              </w:rPr>
              <w:t>内容及要求</w:t>
            </w:r>
          </w:p>
        </w:tc>
        <w:tc>
          <w:tcPr>
            <w:tcW w:w="965" w:type="dxa"/>
            <w:vAlign w:val="center"/>
          </w:tcPr>
          <w:p w14:paraId="1DC3196D" w14:textId="77777777" w:rsidR="00E66A02" w:rsidRPr="00464DA4" w:rsidRDefault="003D7F9E" w:rsidP="00464DA4">
            <w:pPr>
              <w:spacing w:line="360" w:lineRule="exact"/>
              <w:jc w:val="center"/>
              <w:rPr>
                <w:rFonts w:ascii="宋体" w:eastAsia="宋体" w:hAnsi="宋体" w:cs="仿宋"/>
                <w:b/>
                <w:bCs/>
                <w:color w:val="000000"/>
                <w:sz w:val="24"/>
                <w:szCs w:val="24"/>
              </w:rPr>
            </w:pPr>
            <w:r w:rsidRPr="00464DA4">
              <w:rPr>
                <w:rFonts w:ascii="宋体" w:eastAsia="宋体" w:hAnsi="宋体" w:cs="仿宋" w:hint="eastAsia"/>
                <w:b/>
                <w:bCs/>
                <w:color w:val="000000"/>
                <w:sz w:val="24"/>
                <w:szCs w:val="24"/>
              </w:rPr>
              <w:t>学</w:t>
            </w:r>
            <w:r w:rsidR="00372B7C" w:rsidRPr="00464DA4">
              <w:rPr>
                <w:rFonts w:ascii="宋体" w:eastAsia="宋体" w:hAnsi="宋体" w:cs="仿宋" w:hint="eastAsia"/>
                <w:b/>
                <w:bCs/>
                <w:color w:val="000000"/>
                <w:sz w:val="24"/>
                <w:szCs w:val="24"/>
              </w:rPr>
              <w:t>时</w:t>
            </w:r>
          </w:p>
          <w:p w14:paraId="60B33334" w14:textId="77777777" w:rsidR="0045708A" w:rsidRPr="00464DA4" w:rsidRDefault="00E66A02" w:rsidP="00464DA4">
            <w:pPr>
              <w:spacing w:line="360" w:lineRule="exact"/>
              <w:jc w:val="center"/>
              <w:rPr>
                <w:rFonts w:ascii="宋体" w:eastAsia="宋体" w:hAnsi="宋体" w:cs="仿宋"/>
                <w:b/>
                <w:bCs/>
                <w:color w:val="000000"/>
                <w:sz w:val="24"/>
                <w:szCs w:val="24"/>
              </w:rPr>
            </w:pPr>
            <w:r w:rsidRPr="00464DA4">
              <w:rPr>
                <w:rFonts w:ascii="宋体" w:eastAsia="宋体" w:hAnsi="宋体" w:cs="仿宋" w:hint="eastAsia"/>
                <w:b/>
                <w:bCs/>
                <w:color w:val="000000"/>
                <w:sz w:val="24"/>
                <w:szCs w:val="24"/>
              </w:rPr>
              <w:t>分配</w:t>
            </w:r>
          </w:p>
        </w:tc>
      </w:tr>
      <w:tr w:rsidR="0045708A" w:rsidRPr="00464DA4" w14:paraId="612B624F" w14:textId="77777777">
        <w:trPr>
          <w:trHeight w:val="800"/>
          <w:jc w:val="center"/>
        </w:trPr>
        <w:tc>
          <w:tcPr>
            <w:tcW w:w="704" w:type="dxa"/>
            <w:vAlign w:val="center"/>
          </w:tcPr>
          <w:p w14:paraId="4868D5F5" w14:textId="77777777" w:rsidR="0045708A" w:rsidRPr="00464DA4" w:rsidRDefault="00372B7C" w:rsidP="00464DA4">
            <w:pPr>
              <w:spacing w:line="360" w:lineRule="exact"/>
              <w:jc w:val="center"/>
              <w:rPr>
                <w:rFonts w:ascii="宋体" w:eastAsia="宋体" w:hAnsi="宋体" w:cs="仿宋"/>
                <w:color w:val="000000"/>
                <w:sz w:val="24"/>
                <w:szCs w:val="24"/>
              </w:rPr>
            </w:pPr>
            <w:r w:rsidRPr="00464DA4">
              <w:rPr>
                <w:rFonts w:ascii="宋体" w:eastAsia="宋体" w:hAnsi="宋体" w:cs="仿宋" w:hint="eastAsia"/>
                <w:color w:val="000000"/>
                <w:sz w:val="24"/>
                <w:szCs w:val="24"/>
              </w:rPr>
              <w:t>1</w:t>
            </w:r>
          </w:p>
        </w:tc>
        <w:tc>
          <w:tcPr>
            <w:tcW w:w="1215" w:type="dxa"/>
          </w:tcPr>
          <w:p w14:paraId="78E50326"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p w14:paraId="04B6BF45" w14:textId="77777777" w:rsidR="0045708A" w:rsidRPr="00464DA4" w:rsidRDefault="0045708A" w:rsidP="00464DA4">
            <w:pPr>
              <w:spacing w:line="360" w:lineRule="exact"/>
              <w:rPr>
                <w:rFonts w:ascii="宋体" w:eastAsia="宋体" w:hAnsi="宋体" w:cs="仿宋"/>
                <w:color w:val="000000"/>
                <w:sz w:val="24"/>
                <w:szCs w:val="24"/>
              </w:rPr>
            </w:pPr>
          </w:p>
        </w:tc>
        <w:tc>
          <w:tcPr>
            <w:tcW w:w="1215" w:type="dxa"/>
          </w:tcPr>
          <w:p w14:paraId="71D47448"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tc>
        <w:tc>
          <w:tcPr>
            <w:tcW w:w="1215" w:type="dxa"/>
          </w:tcPr>
          <w:p w14:paraId="7E7DF386"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tc>
        <w:tc>
          <w:tcPr>
            <w:tcW w:w="1215" w:type="dxa"/>
          </w:tcPr>
          <w:p w14:paraId="40F4682C"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tc>
        <w:tc>
          <w:tcPr>
            <w:tcW w:w="1368" w:type="dxa"/>
          </w:tcPr>
          <w:p w14:paraId="7B4D29A3"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tc>
        <w:tc>
          <w:tcPr>
            <w:tcW w:w="965" w:type="dxa"/>
          </w:tcPr>
          <w:p w14:paraId="5A434142" w14:textId="77777777" w:rsidR="0045708A" w:rsidRPr="00464DA4" w:rsidRDefault="0045708A" w:rsidP="00464DA4">
            <w:pPr>
              <w:spacing w:beforeLines="50" w:before="156" w:line="360" w:lineRule="exact"/>
              <w:rPr>
                <w:rFonts w:ascii="宋体" w:eastAsia="宋体" w:hAnsi="宋体" w:cs="仿宋"/>
                <w:color w:val="000000"/>
                <w:sz w:val="24"/>
                <w:szCs w:val="24"/>
              </w:rPr>
            </w:pPr>
          </w:p>
        </w:tc>
      </w:tr>
      <w:tr w:rsidR="0045708A" w:rsidRPr="00464DA4" w14:paraId="6CCCA444" w14:textId="77777777">
        <w:trPr>
          <w:trHeight w:val="800"/>
          <w:jc w:val="center"/>
        </w:trPr>
        <w:tc>
          <w:tcPr>
            <w:tcW w:w="704" w:type="dxa"/>
            <w:vAlign w:val="center"/>
          </w:tcPr>
          <w:p w14:paraId="586748AA" w14:textId="77777777" w:rsidR="0045708A" w:rsidRPr="00464DA4" w:rsidRDefault="00372B7C" w:rsidP="00464DA4">
            <w:pPr>
              <w:spacing w:line="360" w:lineRule="exact"/>
              <w:jc w:val="center"/>
              <w:rPr>
                <w:rFonts w:ascii="宋体" w:eastAsia="宋体" w:hAnsi="宋体" w:cs="仿宋"/>
                <w:color w:val="000000"/>
                <w:sz w:val="24"/>
                <w:szCs w:val="24"/>
              </w:rPr>
            </w:pPr>
            <w:r w:rsidRPr="00464DA4">
              <w:rPr>
                <w:rFonts w:ascii="宋体" w:eastAsia="宋体" w:hAnsi="宋体" w:cs="仿宋" w:hint="eastAsia"/>
                <w:color w:val="000000"/>
                <w:sz w:val="24"/>
                <w:szCs w:val="24"/>
              </w:rPr>
              <w:t>2</w:t>
            </w:r>
          </w:p>
        </w:tc>
        <w:tc>
          <w:tcPr>
            <w:tcW w:w="1215" w:type="dxa"/>
          </w:tcPr>
          <w:p w14:paraId="0D5B850B"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p w14:paraId="0B0B9DF6" w14:textId="77777777" w:rsidR="0045708A" w:rsidRPr="00464DA4" w:rsidRDefault="0045708A" w:rsidP="00464DA4">
            <w:pPr>
              <w:spacing w:line="360" w:lineRule="exact"/>
              <w:rPr>
                <w:rFonts w:ascii="宋体" w:eastAsia="宋体" w:hAnsi="宋体" w:cs="仿宋"/>
                <w:color w:val="000000"/>
                <w:sz w:val="24"/>
                <w:szCs w:val="24"/>
              </w:rPr>
            </w:pPr>
          </w:p>
        </w:tc>
        <w:tc>
          <w:tcPr>
            <w:tcW w:w="1215" w:type="dxa"/>
          </w:tcPr>
          <w:p w14:paraId="57B7AB3A" w14:textId="77777777" w:rsidR="0045708A" w:rsidRPr="00464DA4" w:rsidRDefault="0045708A" w:rsidP="00464DA4">
            <w:pPr>
              <w:spacing w:beforeLines="50" w:before="156" w:line="360" w:lineRule="exact"/>
              <w:rPr>
                <w:rFonts w:ascii="宋体" w:eastAsia="宋体" w:hAnsi="宋体" w:cs="仿宋"/>
                <w:color w:val="000000"/>
                <w:sz w:val="24"/>
                <w:szCs w:val="24"/>
              </w:rPr>
            </w:pPr>
          </w:p>
        </w:tc>
        <w:tc>
          <w:tcPr>
            <w:tcW w:w="1215" w:type="dxa"/>
          </w:tcPr>
          <w:p w14:paraId="3C30A723" w14:textId="77777777" w:rsidR="0045708A" w:rsidRPr="00464DA4" w:rsidRDefault="0045708A" w:rsidP="00464DA4">
            <w:pPr>
              <w:spacing w:beforeLines="50" w:before="156" w:line="360" w:lineRule="exact"/>
              <w:rPr>
                <w:rFonts w:ascii="宋体" w:eastAsia="宋体" w:hAnsi="宋体" w:cs="仿宋"/>
                <w:color w:val="000000"/>
                <w:sz w:val="24"/>
                <w:szCs w:val="24"/>
                <w:highlight w:val="lightGray"/>
              </w:rPr>
            </w:pPr>
          </w:p>
        </w:tc>
        <w:tc>
          <w:tcPr>
            <w:tcW w:w="1215" w:type="dxa"/>
          </w:tcPr>
          <w:p w14:paraId="3188C61A" w14:textId="77777777" w:rsidR="0045708A" w:rsidRPr="00464DA4" w:rsidRDefault="0045708A" w:rsidP="00464DA4">
            <w:pPr>
              <w:spacing w:beforeLines="50" w:before="156" w:line="360" w:lineRule="exact"/>
              <w:rPr>
                <w:rFonts w:ascii="宋体" w:eastAsia="宋体" w:hAnsi="宋体" w:cs="仿宋"/>
                <w:color w:val="000000"/>
                <w:sz w:val="24"/>
                <w:szCs w:val="24"/>
              </w:rPr>
            </w:pPr>
          </w:p>
        </w:tc>
        <w:tc>
          <w:tcPr>
            <w:tcW w:w="1368" w:type="dxa"/>
          </w:tcPr>
          <w:p w14:paraId="6724ABDC" w14:textId="77777777" w:rsidR="0045708A" w:rsidRPr="00464DA4" w:rsidRDefault="0045708A" w:rsidP="00464DA4">
            <w:pPr>
              <w:spacing w:beforeLines="50" w:before="156" w:line="360" w:lineRule="exact"/>
              <w:rPr>
                <w:rFonts w:ascii="宋体" w:eastAsia="宋体" w:hAnsi="宋体" w:cs="仿宋"/>
                <w:color w:val="000000"/>
                <w:sz w:val="24"/>
                <w:szCs w:val="24"/>
              </w:rPr>
            </w:pPr>
          </w:p>
        </w:tc>
        <w:tc>
          <w:tcPr>
            <w:tcW w:w="965" w:type="dxa"/>
          </w:tcPr>
          <w:p w14:paraId="04E1FDA7" w14:textId="77777777" w:rsidR="0045708A" w:rsidRPr="00464DA4" w:rsidRDefault="0045708A" w:rsidP="00464DA4">
            <w:pPr>
              <w:spacing w:beforeLines="50" w:before="156" w:line="360" w:lineRule="exact"/>
              <w:rPr>
                <w:rFonts w:ascii="宋体" w:eastAsia="宋体" w:hAnsi="宋体" w:cs="仿宋"/>
                <w:color w:val="000000"/>
                <w:sz w:val="24"/>
                <w:szCs w:val="24"/>
              </w:rPr>
            </w:pPr>
          </w:p>
        </w:tc>
      </w:tr>
      <w:tr w:rsidR="0045708A" w:rsidRPr="00464DA4" w14:paraId="21D1DA13" w14:textId="77777777">
        <w:trPr>
          <w:trHeight w:val="800"/>
          <w:jc w:val="center"/>
        </w:trPr>
        <w:tc>
          <w:tcPr>
            <w:tcW w:w="704" w:type="dxa"/>
            <w:vAlign w:val="center"/>
          </w:tcPr>
          <w:p w14:paraId="01C6B22D" w14:textId="77777777" w:rsidR="0045708A" w:rsidRPr="00464DA4" w:rsidRDefault="00372B7C" w:rsidP="00464DA4">
            <w:pPr>
              <w:spacing w:line="360" w:lineRule="exact"/>
              <w:jc w:val="center"/>
              <w:rPr>
                <w:rFonts w:ascii="宋体" w:eastAsia="宋体" w:hAnsi="宋体" w:cs="仿宋"/>
                <w:color w:val="000000"/>
                <w:sz w:val="24"/>
                <w:szCs w:val="24"/>
              </w:rPr>
            </w:pPr>
            <w:r w:rsidRPr="00464DA4">
              <w:rPr>
                <w:rFonts w:ascii="宋体" w:eastAsia="宋体" w:hAnsi="宋体" w:cs="仿宋" w:hint="eastAsia"/>
                <w:color w:val="000000"/>
                <w:sz w:val="24"/>
                <w:szCs w:val="24"/>
              </w:rPr>
              <w:t>3</w:t>
            </w:r>
          </w:p>
        </w:tc>
        <w:tc>
          <w:tcPr>
            <w:tcW w:w="1215" w:type="dxa"/>
          </w:tcPr>
          <w:p w14:paraId="3EAE2A5C" w14:textId="77777777" w:rsidR="0045708A" w:rsidRPr="00464DA4" w:rsidRDefault="00372B7C" w:rsidP="00464DA4">
            <w:pPr>
              <w:spacing w:line="360" w:lineRule="exact"/>
              <w:rPr>
                <w:rFonts w:ascii="宋体" w:eastAsia="宋体" w:hAnsi="宋体" w:cs="仿宋"/>
                <w:color w:val="000000"/>
                <w:sz w:val="24"/>
                <w:szCs w:val="24"/>
              </w:rPr>
            </w:pPr>
            <w:r w:rsidRPr="00464DA4">
              <w:rPr>
                <w:rFonts w:ascii="宋体" w:eastAsia="宋体" w:hAnsi="宋体" w:cs="仿宋" w:hint="eastAsia"/>
                <w:color w:val="000000"/>
                <w:sz w:val="24"/>
                <w:szCs w:val="24"/>
              </w:rPr>
              <w:t>1．</w:t>
            </w:r>
          </w:p>
          <w:p w14:paraId="3A9BE63D" w14:textId="77777777" w:rsidR="0045708A" w:rsidRPr="00464DA4" w:rsidRDefault="0045708A" w:rsidP="00464DA4">
            <w:pPr>
              <w:spacing w:line="360" w:lineRule="exact"/>
              <w:rPr>
                <w:rFonts w:ascii="宋体" w:eastAsia="宋体" w:hAnsi="宋体" w:cs="仿宋"/>
                <w:color w:val="000000"/>
                <w:sz w:val="24"/>
                <w:szCs w:val="24"/>
              </w:rPr>
            </w:pPr>
          </w:p>
        </w:tc>
        <w:tc>
          <w:tcPr>
            <w:tcW w:w="1215" w:type="dxa"/>
          </w:tcPr>
          <w:p w14:paraId="09DC8256" w14:textId="77777777" w:rsidR="0045708A" w:rsidRPr="00464DA4" w:rsidRDefault="0045708A" w:rsidP="00464DA4">
            <w:pPr>
              <w:spacing w:beforeLines="50" w:before="156" w:line="360" w:lineRule="exact"/>
              <w:rPr>
                <w:rFonts w:ascii="宋体" w:eastAsia="宋体" w:hAnsi="宋体" w:cs="仿宋"/>
                <w:color w:val="000000"/>
                <w:sz w:val="24"/>
                <w:szCs w:val="24"/>
              </w:rPr>
            </w:pPr>
          </w:p>
        </w:tc>
        <w:tc>
          <w:tcPr>
            <w:tcW w:w="1215" w:type="dxa"/>
          </w:tcPr>
          <w:p w14:paraId="6B80DE5A" w14:textId="77777777" w:rsidR="0045708A" w:rsidRPr="00464DA4" w:rsidRDefault="0045708A" w:rsidP="00464DA4">
            <w:pPr>
              <w:spacing w:beforeLines="50" w:before="156" w:line="360" w:lineRule="exact"/>
              <w:rPr>
                <w:rFonts w:ascii="宋体" w:eastAsia="宋体" w:hAnsi="宋体" w:cs="仿宋"/>
                <w:color w:val="000000"/>
                <w:sz w:val="24"/>
                <w:szCs w:val="24"/>
                <w:highlight w:val="lightGray"/>
              </w:rPr>
            </w:pPr>
          </w:p>
        </w:tc>
        <w:tc>
          <w:tcPr>
            <w:tcW w:w="1215" w:type="dxa"/>
          </w:tcPr>
          <w:p w14:paraId="49DF1CFA" w14:textId="77777777" w:rsidR="0045708A" w:rsidRPr="00464DA4" w:rsidRDefault="0045708A" w:rsidP="00464DA4">
            <w:pPr>
              <w:spacing w:beforeLines="50" w:before="156" w:line="360" w:lineRule="exact"/>
              <w:rPr>
                <w:rFonts w:ascii="宋体" w:eastAsia="宋体" w:hAnsi="宋体" w:cs="仿宋"/>
                <w:color w:val="000000"/>
                <w:sz w:val="24"/>
                <w:szCs w:val="24"/>
              </w:rPr>
            </w:pPr>
          </w:p>
        </w:tc>
        <w:tc>
          <w:tcPr>
            <w:tcW w:w="1368" w:type="dxa"/>
          </w:tcPr>
          <w:p w14:paraId="0F678D72" w14:textId="77777777" w:rsidR="0045708A" w:rsidRPr="00464DA4" w:rsidRDefault="0045708A" w:rsidP="00464DA4">
            <w:pPr>
              <w:spacing w:beforeLines="50" w:before="156" w:line="360" w:lineRule="exact"/>
              <w:rPr>
                <w:rFonts w:ascii="宋体" w:eastAsia="宋体" w:hAnsi="宋体" w:cs="仿宋"/>
                <w:color w:val="000000"/>
                <w:sz w:val="24"/>
                <w:szCs w:val="24"/>
              </w:rPr>
            </w:pPr>
          </w:p>
        </w:tc>
        <w:tc>
          <w:tcPr>
            <w:tcW w:w="965" w:type="dxa"/>
          </w:tcPr>
          <w:p w14:paraId="12AA141A" w14:textId="77777777" w:rsidR="0045708A" w:rsidRPr="00464DA4" w:rsidRDefault="0045708A" w:rsidP="00464DA4">
            <w:pPr>
              <w:spacing w:beforeLines="50" w:before="156" w:line="360" w:lineRule="exact"/>
              <w:rPr>
                <w:rFonts w:ascii="宋体" w:eastAsia="宋体" w:hAnsi="宋体" w:cs="仿宋"/>
                <w:color w:val="000000"/>
                <w:sz w:val="24"/>
                <w:szCs w:val="24"/>
              </w:rPr>
            </w:pPr>
          </w:p>
        </w:tc>
      </w:tr>
    </w:tbl>
    <w:p w14:paraId="0AA7E053"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4．实施建议</w:t>
      </w:r>
    </w:p>
    <w:p w14:paraId="65558653"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4-1</w:t>
      </w:r>
      <w:r w:rsidR="00E66A02" w:rsidRPr="00464DA4">
        <w:rPr>
          <w:rFonts w:ascii="宋体" w:eastAsia="宋体" w:hAnsi="宋体"/>
          <w:sz w:val="24"/>
          <w:szCs w:val="24"/>
        </w:rPr>
        <w:t>教材选用</w:t>
      </w:r>
    </w:p>
    <w:p w14:paraId="1D0F0482"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必须依据本课程标准</w:t>
      </w:r>
      <w:r w:rsidRPr="00464DA4">
        <w:rPr>
          <w:rFonts w:ascii="宋体" w:eastAsia="宋体" w:hAnsi="宋体" w:hint="eastAsia"/>
          <w:sz w:val="24"/>
          <w:szCs w:val="24"/>
          <w:highlight w:val="lightGray"/>
        </w:rPr>
        <w:t>选用或</w:t>
      </w:r>
      <w:r w:rsidRPr="00464DA4">
        <w:rPr>
          <w:rFonts w:ascii="宋体" w:eastAsia="宋体" w:hAnsi="宋体" w:hint="eastAsia"/>
          <w:sz w:val="24"/>
          <w:szCs w:val="24"/>
        </w:rPr>
        <w:t>编写教材。</w:t>
      </w:r>
      <w:r w:rsidR="00E66A02" w:rsidRPr="00464DA4">
        <w:rPr>
          <w:rFonts w:ascii="宋体" w:eastAsia="宋体" w:hAnsi="宋体" w:hint="eastAsia"/>
          <w:sz w:val="24"/>
          <w:szCs w:val="24"/>
        </w:rPr>
        <w:t>尽可能选用</w:t>
      </w:r>
      <w:r w:rsidR="00FB6B34" w:rsidRPr="00464DA4">
        <w:rPr>
          <w:rFonts w:ascii="宋体" w:eastAsia="宋体" w:hAnsi="宋体" w:hint="eastAsia"/>
          <w:sz w:val="24"/>
          <w:szCs w:val="24"/>
        </w:rPr>
        <w:t>近3年</w:t>
      </w:r>
      <w:proofErr w:type="gramStart"/>
      <w:r w:rsidR="00E66A02" w:rsidRPr="00464DA4">
        <w:rPr>
          <w:rFonts w:ascii="宋体" w:eastAsia="宋体" w:hAnsi="宋体" w:hint="eastAsia"/>
          <w:sz w:val="24"/>
          <w:szCs w:val="24"/>
        </w:rPr>
        <w:t>国家通编教材</w:t>
      </w:r>
      <w:proofErr w:type="gramEnd"/>
      <w:r w:rsidR="00E66A02" w:rsidRPr="00464DA4">
        <w:rPr>
          <w:rFonts w:ascii="宋体" w:eastAsia="宋体" w:hAnsi="宋体" w:hint="eastAsia"/>
          <w:sz w:val="24"/>
          <w:szCs w:val="24"/>
        </w:rPr>
        <w:t>或国家规划教材，自编</w:t>
      </w:r>
      <w:r w:rsidR="00FB6B34" w:rsidRPr="00464DA4">
        <w:rPr>
          <w:rFonts w:ascii="宋体" w:eastAsia="宋体" w:hAnsi="宋体" w:hint="eastAsia"/>
          <w:sz w:val="24"/>
          <w:szCs w:val="24"/>
        </w:rPr>
        <w:t>专业</w:t>
      </w:r>
      <w:r w:rsidR="00E66A02" w:rsidRPr="00464DA4">
        <w:rPr>
          <w:rFonts w:ascii="宋体" w:eastAsia="宋体" w:hAnsi="宋体" w:hint="eastAsia"/>
          <w:sz w:val="24"/>
          <w:szCs w:val="24"/>
        </w:rPr>
        <w:t>教材</w:t>
      </w:r>
      <w:r w:rsidR="00FB6B34" w:rsidRPr="00464DA4">
        <w:rPr>
          <w:rFonts w:ascii="宋体" w:eastAsia="宋体" w:hAnsi="宋体" w:hint="eastAsia"/>
          <w:sz w:val="24"/>
          <w:szCs w:val="24"/>
        </w:rPr>
        <w:t>倡导新型活页式、</w:t>
      </w:r>
      <w:r w:rsidR="00E66A02" w:rsidRPr="00464DA4">
        <w:rPr>
          <w:rFonts w:ascii="宋体" w:eastAsia="宋体" w:hAnsi="宋体" w:hint="eastAsia"/>
          <w:sz w:val="24"/>
          <w:szCs w:val="24"/>
        </w:rPr>
        <w:t>校企合作</w:t>
      </w:r>
      <w:r w:rsidR="00FB6B34" w:rsidRPr="00464DA4">
        <w:rPr>
          <w:rFonts w:ascii="宋体" w:eastAsia="宋体" w:hAnsi="宋体" w:hint="eastAsia"/>
          <w:sz w:val="24"/>
          <w:szCs w:val="24"/>
        </w:rPr>
        <w:t>开发</w:t>
      </w:r>
      <w:r w:rsidR="00E66A02" w:rsidRPr="00464DA4">
        <w:rPr>
          <w:rFonts w:ascii="宋体" w:eastAsia="宋体" w:hAnsi="宋体" w:hint="eastAsia"/>
          <w:sz w:val="24"/>
          <w:szCs w:val="24"/>
        </w:rPr>
        <w:t>，</w:t>
      </w:r>
      <w:r w:rsidRPr="00464DA4">
        <w:rPr>
          <w:rFonts w:ascii="宋体" w:eastAsia="宋体" w:hAnsi="宋体" w:hint="eastAsia"/>
          <w:sz w:val="24"/>
          <w:szCs w:val="24"/>
        </w:rPr>
        <w:t>充分体现</w:t>
      </w:r>
      <w:r w:rsidRPr="00464DA4">
        <w:rPr>
          <w:rFonts w:ascii="宋体" w:eastAsia="宋体" w:hAnsi="宋体" w:hint="eastAsia"/>
          <w:sz w:val="24"/>
          <w:szCs w:val="24"/>
          <w:highlight w:val="lightGray"/>
        </w:rPr>
        <w:t>定位清晰、</w:t>
      </w:r>
      <w:r w:rsidRPr="00464DA4">
        <w:rPr>
          <w:rFonts w:ascii="宋体" w:eastAsia="宋体" w:hAnsi="宋体" w:hint="eastAsia"/>
          <w:sz w:val="24"/>
          <w:szCs w:val="24"/>
        </w:rPr>
        <w:t>任务引领、实践导向课程设计思想。</w:t>
      </w:r>
      <w:r w:rsidRPr="00464DA4">
        <w:rPr>
          <w:rFonts w:ascii="宋体" w:eastAsia="宋体" w:hAnsi="宋体" w:hint="eastAsia"/>
          <w:sz w:val="24"/>
          <w:szCs w:val="24"/>
          <w:highlight w:val="lightGray"/>
        </w:rPr>
        <w:t>教材内容呈现方式要</w:t>
      </w:r>
      <w:r w:rsidRPr="00464DA4">
        <w:rPr>
          <w:rFonts w:ascii="宋体" w:eastAsia="宋体" w:hAnsi="宋体" w:hint="eastAsia"/>
          <w:sz w:val="24"/>
          <w:szCs w:val="24"/>
        </w:rPr>
        <w:t>体现先进性、通用性、实用性。反映新技术、新工艺，</w:t>
      </w:r>
      <w:r w:rsidR="00E66A02" w:rsidRPr="00464DA4">
        <w:rPr>
          <w:rFonts w:ascii="宋体" w:eastAsia="宋体" w:hAnsi="宋体" w:hint="eastAsia"/>
          <w:sz w:val="24"/>
          <w:szCs w:val="24"/>
        </w:rPr>
        <w:t>新规范、新标准、新业态，</w:t>
      </w:r>
      <w:r w:rsidRPr="00464DA4">
        <w:rPr>
          <w:rFonts w:ascii="宋体" w:eastAsia="宋体" w:hAnsi="宋体" w:hint="eastAsia"/>
          <w:sz w:val="24"/>
          <w:szCs w:val="24"/>
        </w:rPr>
        <w:t>典型产品或服务的选择要科学，体现地区产业特点。文字表述要求。活动设计要具体、可操作。</w:t>
      </w:r>
    </w:p>
    <w:p w14:paraId="642CA759"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4-2教学建议</w:t>
      </w:r>
    </w:p>
    <w:p w14:paraId="201CDD0C"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教学建议：要体现各课程在教学方法上的特殊性。</w:t>
      </w:r>
    </w:p>
    <w:p w14:paraId="0E58D56D"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4-3教学评价</w:t>
      </w:r>
    </w:p>
    <w:p w14:paraId="010075B1"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教学评价：主要指学生学业评价。突出阶段评价、目标评价、理论与实践一体化评价。关注评价的多元性。要体现各课程在评价上的特殊性。</w:t>
      </w:r>
    </w:p>
    <w:p w14:paraId="09AFB888"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4-4课程资源的开发与利用</w:t>
      </w:r>
    </w:p>
    <w:p w14:paraId="3546F9D9"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课程资源开发与利用：包括相关教辅材料、实</w:t>
      </w:r>
      <w:proofErr w:type="gramStart"/>
      <w:r w:rsidRPr="00464DA4">
        <w:rPr>
          <w:rFonts w:ascii="宋体" w:eastAsia="宋体" w:hAnsi="宋体" w:hint="eastAsia"/>
          <w:sz w:val="24"/>
          <w:szCs w:val="24"/>
        </w:rPr>
        <w:t>训指导</w:t>
      </w:r>
      <w:proofErr w:type="gramEnd"/>
      <w:r w:rsidRPr="00464DA4">
        <w:rPr>
          <w:rFonts w:ascii="宋体" w:eastAsia="宋体" w:hAnsi="宋体" w:hint="eastAsia"/>
          <w:sz w:val="24"/>
          <w:szCs w:val="24"/>
        </w:rPr>
        <w:t>手册、信息技术应用、工学结合、网络资源、仿真软件等。</w:t>
      </w:r>
    </w:p>
    <w:p w14:paraId="7EEBC0E6" w14:textId="77777777" w:rsidR="0045708A" w:rsidRPr="00464DA4" w:rsidRDefault="00372B7C" w:rsidP="00464DA4">
      <w:pPr>
        <w:spacing w:line="360" w:lineRule="exact"/>
        <w:ind w:firstLineChars="200" w:firstLine="480"/>
        <w:rPr>
          <w:rFonts w:ascii="宋体" w:eastAsia="宋体" w:hAnsi="宋体"/>
          <w:sz w:val="24"/>
          <w:szCs w:val="24"/>
        </w:rPr>
      </w:pPr>
      <w:r w:rsidRPr="00464DA4">
        <w:rPr>
          <w:rFonts w:ascii="宋体" w:eastAsia="宋体" w:hAnsi="宋体"/>
          <w:sz w:val="24"/>
          <w:szCs w:val="24"/>
        </w:rPr>
        <w:t xml:space="preserve">   4-5其他说明</w:t>
      </w:r>
    </w:p>
    <w:p w14:paraId="35542F8E" w14:textId="77777777" w:rsidR="0045708A" w:rsidRPr="00464DA4" w:rsidRDefault="00372B7C" w:rsidP="00464DA4">
      <w:pPr>
        <w:spacing w:line="360" w:lineRule="exact"/>
        <w:ind w:left="420" w:firstLineChars="200" w:firstLine="480"/>
        <w:rPr>
          <w:rFonts w:ascii="宋体" w:eastAsia="宋体" w:hAnsi="宋体"/>
          <w:sz w:val="24"/>
          <w:szCs w:val="24"/>
        </w:rPr>
      </w:pPr>
      <w:r w:rsidRPr="00464DA4">
        <w:rPr>
          <w:rFonts w:ascii="宋体" w:eastAsia="宋体" w:hAnsi="宋体" w:hint="eastAsia"/>
          <w:sz w:val="24"/>
          <w:szCs w:val="24"/>
        </w:rPr>
        <w:t>对以上不能涵盖的内容作必要的说明。</w:t>
      </w:r>
    </w:p>
    <w:p w14:paraId="79B11D58" w14:textId="77777777" w:rsidR="0045708A" w:rsidRPr="00464DA4" w:rsidRDefault="00372B7C" w:rsidP="00464DA4">
      <w:pPr>
        <w:spacing w:beforeLines="200" w:before="624" w:line="360" w:lineRule="exact"/>
        <w:ind w:left="2942" w:firstLineChars="200" w:firstLine="482"/>
        <w:jc w:val="center"/>
        <w:rPr>
          <w:rFonts w:ascii="宋体" w:eastAsia="宋体" w:hAnsi="宋体"/>
          <w:b/>
          <w:bCs/>
          <w:sz w:val="24"/>
          <w:szCs w:val="24"/>
        </w:rPr>
      </w:pPr>
      <w:r w:rsidRPr="00464DA4">
        <w:rPr>
          <w:rFonts w:ascii="宋体" w:eastAsia="宋体" w:hAnsi="宋体" w:hint="eastAsia"/>
          <w:b/>
          <w:bCs/>
          <w:sz w:val="24"/>
          <w:szCs w:val="24"/>
        </w:rPr>
        <w:t>执笔人：</w:t>
      </w:r>
    </w:p>
    <w:p w14:paraId="1ABFB31B" w14:textId="77777777" w:rsidR="0045708A" w:rsidRPr="00464DA4" w:rsidRDefault="00372B7C" w:rsidP="00464DA4">
      <w:pPr>
        <w:spacing w:line="360" w:lineRule="exact"/>
        <w:ind w:left="2940" w:firstLineChars="200" w:firstLine="482"/>
        <w:jc w:val="center"/>
        <w:rPr>
          <w:rFonts w:ascii="宋体" w:eastAsia="宋体" w:hAnsi="宋体"/>
          <w:b/>
          <w:bCs/>
          <w:sz w:val="24"/>
          <w:szCs w:val="24"/>
        </w:rPr>
      </w:pPr>
      <w:r w:rsidRPr="00464DA4">
        <w:rPr>
          <w:rFonts w:ascii="宋体" w:eastAsia="宋体" w:hAnsi="宋体" w:hint="eastAsia"/>
          <w:b/>
          <w:bCs/>
          <w:sz w:val="24"/>
          <w:szCs w:val="24"/>
        </w:rPr>
        <w:t>审核人：</w:t>
      </w:r>
    </w:p>
    <w:p w14:paraId="4746C948" w14:textId="77777777" w:rsidR="0045708A" w:rsidRPr="00803BE9" w:rsidRDefault="00372B7C" w:rsidP="00464DA4">
      <w:pPr>
        <w:spacing w:line="360" w:lineRule="exact"/>
        <w:ind w:left="2940" w:firstLineChars="200" w:firstLine="482"/>
        <w:jc w:val="center"/>
        <w:rPr>
          <w:rFonts w:ascii="宋体" w:eastAsia="宋体" w:hAnsi="宋体"/>
          <w:b/>
          <w:bCs/>
          <w:sz w:val="24"/>
          <w:szCs w:val="24"/>
        </w:rPr>
      </w:pPr>
      <w:r w:rsidRPr="00464DA4">
        <w:rPr>
          <w:rFonts w:ascii="宋体" w:eastAsia="宋体" w:hAnsi="宋体" w:hint="eastAsia"/>
          <w:b/>
          <w:bCs/>
          <w:sz w:val="24"/>
          <w:szCs w:val="24"/>
        </w:rPr>
        <w:t>日  期：</w:t>
      </w:r>
    </w:p>
    <w:sectPr w:rsidR="0045708A" w:rsidRPr="00803BE9" w:rsidSect="004570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5E98F" w14:textId="77777777" w:rsidR="00A62115" w:rsidRDefault="00A62115" w:rsidP="00BF5375">
      <w:r>
        <w:separator/>
      </w:r>
    </w:p>
  </w:endnote>
  <w:endnote w:type="continuationSeparator" w:id="0">
    <w:p w14:paraId="038EC297" w14:textId="77777777" w:rsidR="00A62115" w:rsidRDefault="00A62115" w:rsidP="00BF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D5932" w14:textId="77777777" w:rsidR="00A62115" w:rsidRDefault="00A62115" w:rsidP="00BF5375">
      <w:r>
        <w:separator/>
      </w:r>
    </w:p>
  </w:footnote>
  <w:footnote w:type="continuationSeparator" w:id="0">
    <w:p w14:paraId="68222510" w14:textId="77777777" w:rsidR="00A62115" w:rsidRDefault="00A62115" w:rsidP="00BF5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2ECE"/>
    <w:rsid w:val="00002014"/>
    <w:rsid w:val="000328C7"/>
    <w:rsid w:val="00037827"/>
    <w:rsid w:val="000431B2"/>
    <w:rsid w:val="0004700A"/>
    <w:rsid w:val="000850CE"/>
    <w:rsid w:val="00097D9B"/>
    <w:rsid w:val="000B3E14"/>
    <w:rsid w:val="000C2748"/>
    <w:rsid w:val="00121DAF"/>
    <w:rsid w:val="00150435"/>
    <w:rsid w:val="00151F2B"/>
    <w:rsid w:val="00191A9F"/>
    <w:rsid w:val="001B274D"/>
    <w:rsid w:val="001C0930"/>
    <w:rsid w:val="001C6322"/>
    <w:rsid w:val="001E5936"/>
    <w:rsid w:val="001E7283"/>
    <w:rsid w:val="0022017C"/>
    <w:rsid w:val="00222112"/>
    <w:rsid w:val="00235D0B"/>
    <w:rsid w:val="00283F6C"/>
    <w:rsid w:val="002A06D7"/>
    <w:rsid w:val="002A4348"/>
    <w:rsid w:val="002E5DC8"/>
    <w:rsid w:val="002F0407"/>
    <w:rsid w:val="002F2EE3"/>
    <w:rsid w:val="002F3956"/>
    <w:rsid w:val="00363FE3"/>
    <w:rsid w:val="00372B7C"/>
    <w:rsid w:val="00395CA4"/>
    <w:rsid w:val="003D7F9E"/>
    <w:rsid w:val="003E3ED6"/>
    <w:rsid w:val="003F4063"/>
    <w:rsid w:val="003F5DD1"/>
    <w:rsid w:val="00406C7C"/>
    <w:rsid w:val="004454DD"/>
    <w:rsid w:val="00452E78"/>
    <w:rsid w:val="0045708A"/>
    <w:rsid w:val="00464DA4"/>
    <w:rsid w:val="004937A3"/>
    <w:rsid w:val="004B41FB"/>
    <w:rsid w:val="004C0C8B"/>
    <w:rsid w:val="004F1AC4"/>
    <w:rsid w:val="004F2028"/>
    <w:rsid w:val="00502A4B"/>
    <w:rsid w:val="005169DB"/>
    <w:rsid w:val="005222D7"/>
    <w:rsid w:val="00543430"/>
    <w:rsid w:val="00555C8B"/>
    <w:rsid w:val="005B07BE"/>
    <w:rsid w:val="005B473C"/>
    <w:rsid w:val="005C1339"/>
    <w:rsid w:val="00626A05"/>
    <w:rsid w:val="00630A9B"/>
    <w:rsid w:val="00631E27"/>
    <w:rsid w:val="00643D9C"/>
    <w:rsid w:val="006D79CF"/>
    <w:rsid w:val="00713C48"/>
    <w:rsid w:val="007623B1"/>
    <w:rsid w:val="00763F80"/>
    <w:rsid w:val="0077488E"/>
    <w:rsid w:val="00791C6B"/>
    <w:rsid w:val="007B31AF"/>
    <w:rsid w:val="007D4F28"/>
    <w:rsid w:val="007E0295"/>
    <w:rsid w:val="007E0B78"/>
    <w:rsid w:val="007E3A13"/>
    <w:rsid w:val="007E650A"/>
    <w:rsid w:val="007E7AF0"/>
    <w:rsid w:val="00803BE9"/>
    <w:rsid w:val="00884FE9"/>
    <w:rsid w:val="008C54AF"/>
    <w:rsid w:val="009306E0"/>
    <w:rsid w:val="009457BB"/>
    <w:rsid w:val="00960CEE"/>
    <w:rsid w:val="009650DB"/>
    <w:rsid w:val="00965CDF"/>
    <w:rsid w:val="00983E92"/>
    <w:rsid w:val="009C2F72"/>
    <w:rsid w:val="009C670F"/>
    <w:rsid w:val="00A06941"/>
    <w:rsid w:val="00A10575"/>
    <w:rsid w:val="00A1327E"/>
    <w:rsid w:val="00A377C7"/>
    <w:rsid w:val="00A62115"/>
    <w:rsid w:val="00A62F15"/>
    <w:rsid w:val="00A91534"/>
    <w:rsid w:val="00AD40EE"/>
    <w:rsid w:val="00B50FEC"/>
    <w:rsid w:val="00B67002"/>
    <w:rsid w:val="00B74830"/>
    <w:rsid w:val="00B84072"/>
    <w:rsid w:val="00BA2A57"/>
    <w:rsid w:val="00BD58FA"/>
    <w:rsid w:val="00BE4A0C"/>
    <w:rsid w:val="00BF5350"/>
    <w:rsid w:val="00BF5375"/>
    <w:rsid w:val="00C07FCE"/>
    <w:rsid w:val="00C11680"/>
    <w:rsid w:val="00C4519C"/>
    <w:rsid w:val="00C71396"/>
    <w:rsid w:val="00C72EA0"/>
    <w:rsid w:val="00C85F18"/>
    <w:rsid w:val="00CB7331"/>
    <w:rsid w:val="00CC2ECE"/>
    <w:rsid w:val="00CC7085"/>
    <w:rsid w:val="00CD0600"/>
    <w:rsid w:val="00CD3B5C"/>
    <w:rsid w:val="00CF30CA"/>
    <w:rsid w:val="00CF3E29"/>
    <w:rsid w:val="00CF6DB8"/>
    <w:rsid w:val="00D13B14"/>
    <w:rsid w:val="00D151AB"/>
    <w:rsid w:val="00D16196"/>
    <w:rsid w:val="00D2651B"/>
    <w:rsid w:val="00D75741"/>
    <w:rsid w:val="00D812BE"/>
    <w:rsid w:val="00D872C7"/>
    <w:rsid w:val="00DD1444"/>
    <w:rsid w:val="00E063E9"/>
    <w:rsid w:val="00E560EB"/>
    <w:rsid w:val="00E66A02"/>
    <w:rsid w:val="00E85523"/>
    <w:rsid w:val="00E93347"/>
    <w:rsid w:val="00E94A65"/>
    <w:rsid w:val="00EC3605"/>
    <w:rsid w:val="00F5499B"/>
    <w:rsid w:val="00F810C4"/>
    <w:rsid w:val="00F96C21"/>
    <w:rsid w:val="00FA278D"/>
    <w:rsid w:val="00FA50D6"/>
    <w:rsid w:val="00FB6B34"/>
    <w:rsid w:val="00FE0ADD"/>
    <w:rsid w:val="00FE5501"/>
    <w:rsid w:val="02F03BBE"/>
    <w:rsid w:val="051A5D00"/>
    <w:rsid w:val="055953A6"/>
    <w:rsid w:val="06110006"/>
    <w:rsid w:val="073068BD"/>
    <w:rsid w:val="07652126"/>
    <w:rsid w:val="080321F1"/>
    <w:rsid w:val="08E112E4"/>
    <w:rsid w:val="09285EF5"/>
    <w:rsid w:val="097C72F7"/>
    <w:rsid w:val="09DC614F"/>
    <w:rsid w:val="09E44A16"/>
    <w:rsid w:val="0A0001AE"/>
    <w:rsid w:val="0AEB38E3"/>
    <w:rsid w:val="0CAD2C41"/>
    <w:rsid w:val="0E446497"/>
    <w:rsid w:val="0EC953B0"/>
    <w:rsid w:val="0F28708A"/>
    <w:rsid w:val="0F7C6865"/>
    <w:rsid w:val="107173CA"/>
    <w:rsid w:val="116300CD"/>
    <w:rsid w:val="13D86CC2"/>
    <w:rsid w:val="170F1D38"/>
    <w:rsid w:val="17140C7E"/>
    <w:rsid w:val="17835D3C"/>
    <w:rsid w:val="1A8A3FA3"/>
    <w:rsid w:val="1AA26B31"/>
    <w:rsid w:val="1C2A27B5"/>
    <w:rsid w:val="1CD5608A"/>
    <w:rsid w:val="1D375C2D"/>
    <w:rsid w:val="1D814E73"/>
    <w:rsid w:val="1DFF5D55"/>
    <w:rsid w:val="20415056"/>
    <w:rsid w:val="208E38D7"/>
    <w:rsid w:val="23815969"/>
    <w:rsid w:val="24013A10"/>
    <w:rsid w:val="253E5EDB"/>
    <w:rsid w:val="2729088A"/>
    <w:rsid w:val="27B620EE"/>
    <w:rsid w:val="2811343A"/>
    <w:rsid w:val="28B2562F"/>
    <w:rsid w:val="28CD7561"/>
    <w:rsid w:val="2BDB5D30"/>
    <w:rsid w:val="2ECD6BDA"/>
    <w:rsid w:val="2FCD04A6"/>
    <w:rsid w:val="303B2A06"/>
    <w:rsid w:val="3379602E"/>
    <w:rsid w:val="34966F8F"/>
    <w:rsid w:val="36954BEB"/>
    <w:rsid w:val="369E5174"/>
    <w:rsid w:val="37CD6B3E"/>
    <w:rsid w:val="3800219A"/>
    <w:rsid w:val="3CB0149D"/>
    <w:rsid w:val="423373CE"/>
    <w:rsid w:val="433F452E"/>
    <w:rsid w:val="44EC7BED"/>
    <w:rsid w:val="450A66AE"/>
    <w:rsid w:val="45225B28"/>
    <w:rsid w:val="46072CB2"/>
    <w:rsid w:val="485A21BA"/>
    <w:rsid w:val="4AFB4680"/>
    <w:rsid w:val="4BCA32C5"/>
    <w:rsid w:val="4C82159B"/>
    <w:rsid w:val="4D317DB6"/>
    <w:rsid w:val="4EC93FC0"/>
    <w:rsid w:val="50321840"/>
    <w:rsid w:val="51C639B9"/>
    <w:rsid w:val="53AC75D1"/>
    <w:rsid w:val="53E85E7B"/>
    <w:rsid w:val="5420341B"/>
    <w:rsid w:val="57602E19"/>
    <w:rsid w:val="5993399C"/>
    <w:rsid w:val="5B015ED1"/>
    <w:rsid w:val="5C330698"/>
    <w:rsid w:val="5C6D4C9F"/>
    <w:rsid w:val="5D4C13B2"/>
    <w:rsid w:val="5D967A7E"/>
    <w:rsid w:val="5F3F3BDE"/>
    <w:rsid w:val="603254AA"/>
    <w:rsid w:val="60FF66C0"/>
    <w:rsid w:val="612A2C70"/>
    <w:rsid w:val="61306C29"/>
    <w:rsid w:val="620D63B1"/>
    <w:rsid w:val="62D32276"/>
    <w:rsid w:val="65380C6B"/>
    <w:rsid w:val="666A67C2"/>
    <w:rsid w:val="667D6D55"/>
    <w:rsid w:val="672A3B82"/>
    <w:rsid w:val="678D01DA"/>
    <w:rsid w:val="681C4C6B"/>
    <w:rsid w:val="68527880"/>
    <w:rsid w:val="68F207B0"/>
    <w:rsid w:val="68F509DB"/>
    <w:rsid w:val="6B4E2A7C"/>
    <w:rsid w:val="6B86456A"/>
    <w:rsid w:val="6D400F5C"/>
    <w:rsid w:val="6D9E5CBB"/>
    <w:rsid w:val="6FAF0F34"/>
    <w:rsid w:val="70682B52"/>
    <w:rsid w:val="71C41D50"/>
    <w:rsid w:val="72C13723"/>
    <w:rsid w:val="73004203"/>
    <w:rsid w:val="731F043F"/>
    <w:rsid w:val="74BD34A4"/>
    <w:rsid w:val="74D23710"/>
    <w:rsid w:val="75204B50"/>
    <w:rsid w:val="753217C6"/>
    <w:rsid w:val="76836E50"/>
    <w:rsid w:val="77243E47"/>
    <w:rsid w:val="775E295F"/>
    <w:rsid w:val="78A75EF2"/>
    <w:rsid w:val="78FE6841"/>
    <w:rsid w:val="798C447F"/>
    <w:rsid w:val="7DE96683"/>
    <w:rsid w:val="7EFB77CA"/>
    <w:rsid w:val="7F2344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A72E3"/>
  <w15:docId w15:val="{CFFB3009-9B90-4FAC-90DD-31DBFF05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0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45708A"/>
    <w:rPr>
      <w:color w:val="0000FF"/>
      <w:u w:val="single"/>
    </w:rPr>
  </w:style>
  <w:style w:type="paragraph" w:styleId="a4">
    <w:name w:val="header"/>
    <w:basedOn w:val="a"/>
    <w:link w:val="a5"/>
    <w:uiPriority w:val="99"/>
    <w:unhideWhenUsed/>
    <w:rsid w:val="00BF537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F5375"/>
    <w:rPr>
      <w:kern w:val="2"/>
      <w:sz w:val="18"/>
      <w:szCs w:val="18"/>
    </w:rPr>
  </w:style>
  <w:style w:type="paragraph" w:styleId="a6">
    <w:name w:val="footer"/>
    <w:basedOn w:val="a"/>
    <w:link w:val="a7"/>
    <w:uiPriority w:val="99"/>
    <w:unhideWhenUsed/>
    <w:rsid w:val="00BF5375"/>
    <w:pPr>
      <w:tabs>
        <w:tab w:val="center" w:pos="4153"/>
        <w:tab w:val="right" w:pos="8306"/>
      </w:tabs>
      <w:snapToGrid w:val="0"/>
      <w:jc w:val="left"/>
    </w:pPr>
    <w:rPr>
      <w:sz w:val="18"/>
      <w:szCs w:val="18"/>
    </w:rPr>
  </w:style>
  <w:style w:type="character" w:customStyle="1" w:styleId="a7">
    <w:name w:val="页脚 字符"/>
    <w:basedOn w:val="a0"/>
    <w:link w:val="a6"/>
    <w:uiPriority w:val="99"/>
    <w:rsid w:val="00BF53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4C89F-0EBF-4358-9898-FF8C33CF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秦 軍</cp:lastModifiedBy>
  <cp:revision>236</cp:revision>
  <dcterms:created xsi:type="dcterms:W3CDTF">2019-12-28T05:34:00Z</dcterms:created>
  <dcterms:modified xsi:type="dcterms:W3CDTF">2020-04-03T01:42:00Z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