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10816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E27AC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54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作品征集和工作案例报送要求</w:t>
      </w:r>
    </w:p>
    <w:bookmarkEnd w:id="0"/>
    <w:p w14:paraId="275166B9">
      <w:pPr>
        <w:spacing w:line="540" w:lineRule="exact"/>
        <w:rPr>
          <w:rFonts w:ascii="Calibri" w:hAnsi="Calibri" w:eastAsia="宋体" w:cs="Times New Roman"/>
        </w:rPr>
      </w:pPr>
    </w:p>
    <w:p w14:paraId="47BD5ABF">
      <w:pPr>
        <w:numPr>
          <w:ilvl w:val="0"/>
          <w:numId w:val="1"/>
        </w:numPr>
        <w:suppressAutoHyphens/>
        <w:spacing w:line="54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作品</w:t>
      </w:r>
      <w:r>
        <w:rPr>
          <w:rFonts w:hint="eastAsia" w:ascii="Times New Roman" w:hAnsi="Times New Roman" w:eastAsia="黑体" w:cs="Times New Roman"/>
          <w:sz w:val="28"/>
          <w:szCs w:val="28"/>
        </w:rPr>
        <w:t>征集要求</w:t>
      </w:r>
    </w:p>
    <w:p w14:paraId="369E59E3">
      <w:pPr>
        <w:numPr>
          <w:ilvl w:val="0"/>
          <w:numId w:val="2"/>
        </w:numPr>
        <w:suppressAutoHyphens/>
        <w:spacing w:line="540" w:lineRule="exact"/>
        <w:ind w:firstLine="560" w:firstLineChars="200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kern w:val="0"/>
          <w:sz w:val="28"/>
          <w:szCs w:val="28"/>
        </w:rPr>
        <w:t>征文作品</w:t>
      </w:r>
    </w:p>
    <w:p w14:paraId="54FB5302">
      <w:pPr>
        <w:adjustRightInd w:val="0"/>
        <w:snapToGrid w:val="0"/>
        <w:spacing w:line="540" w:lineRule="exact"/>
        <w:ind w:firstLine="64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征文作品题材以诗歌、散文、随笔、信件等为主，除诗歌外，文章字数在3000字左右。文件为doc或docx格式，标题为二号黑体，正文为四号宋体，单倍行距。</w:t>
      </w:r>
    </w:p>
    <w:p w14:paraId="7A76E1A7">
      <w:pPr>
        <w:numPr>
          <w:ilvl w:val="0"/>
          <w:numId w:val="2"/>
        </w:numPr>
        <w:suppressAutoHyphens/>
        <w:spacing w:line="540" w:lineRule="exact"/>
        <w:ind w:firstLine="560" w:firstLineChars="200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kern w:val="0"/>
          <w:sz w:val="28"/>
          <w:szCs w:val="28"/>
        </w:rPr>
        <w:t>情景剧视频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作品</w:t>
      </w:r>
    </w:p>
    <w:p w14:paraId="0C0F341D">
      <w:pPr>
        <w:adjustRightInd w:val="0"/>
        <w:snapToGrid w:val="0"/>
        <w:spacing w:line="540" w:lineRule="exact"/>
        <w:ind w:firstLine="640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情景剧作品应以尊重史实和客观实际为基础，构思新颖，内涵丰富、寓意深刻。视频格式为mp4格式，分辨率不低于1920*1080，画质清晰，声音清楚，标注字幕。视频时长应控制在15分钟以内。每部视频作品需附200字左右文字说明，简要介绍创意思路、主要内容、特色特点等。</w:t>
      </w:r>
    </w:p>
    <w:p w14:paraId="726AD83A">
      <w:pPr>
        <w:numPr>
          <w:ilvl w:val="0"/>
          <w:numId w:val="2"/>
        </w:numPr>
        <w:suppressAutoHyphens/>
        <w:spacing w:line="540" w:lineRule="exact"/>
        <w:ind w:firstLine="560" w:firstLineChars="200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kern w:val="0"/>
          <w:sz w:val="28"/>
          <w:szCs w:val="28"/>
        </w:rPr>
        <w:t>艺术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作品</w:t>
      </w:r>
    </w:p>
    <w:p w14:paraId="5B181811">
      <w:pPr>
        <w:adjustRightInd w:val="0"/>
        <w:snapToGrid w:val="0"/>
        <w:spacing w:line="540" w:lineRule="exact"/>
        <w:ind w:firstLine="640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z w:val="28"/>
          <w:szCs w:val="28"/>
        </w:rPr>
        <w:t>设计作品要求思想积极、创意独特、形式新颖，</w:t>
      </w:r>
      <w:r>
        <w:rPr>
          <w:rFonts w:hint="eastAsia" w:ascii="Calibri" w:hAnsi="Calibri" w:eastAsia="仿宋_GB2312" w:cs="Times New Roman"/>
          <w:sz w:val="28"/>
          <w:szCs w:val="28"/>
        </w:rPr>
        <w:t>具有</w:t>
      </w:r>
      <w:r>
        <w:rPr>
          <w:rFonts w:ascii="Calibri" w:hAnsi="Calibri" w:eastAsia="仿宋_GB2312" w:cs="Times New Roman"/>
          <w:sz w:val="28"/>
          <w:szCs w:val="28"/>
        </w:rPr>
        <w:t>较强的辨识度和整体美感，富有艺术感染力和视觉冲击力。</w:t>
      </w:r>
      <w:r>
        <w:rPr>
          <w:rFonts w:hint="eastAsia" w:ascii="Calibri" w:hAnsi="Calibri" w:eastAsia="仿宋_GB2312" w:cs="Times New Roman"/>
          <w:sz w:val="28"/>
          <w:szCs w:val="28"/>
        </w:rPr>
        <w:t>每件作品需附作品名称、作者信息和200字以内的说明(书法作品附书写内容的释文及出处），能够清晰表达作品立意内容。作品须为平面图片形式，格式为jpg或png，一件作品图片不超过</w:t>
      </w:r>
      <w:r>
        <w:rPr>
          <w:rFonts w:ascii="Calibri" w:hAnsi="Calibri" w:eastAsia="仿宋_GB2312" w:cs="Times New Roman"/>
          <w:sz w:val="28"/>
          <w:szCs w:val="28"/>
        </w:rPr>
        <w:t>5</w:t>
      </w:r>
      <w:r>
        <w:rPr>
          <w:rFonts w:hint="eastAsia" w:ascii="Calibri" w:hAnsi="Calibri" w:eastAsia="仿宋_GB2312" w:cs="Times New Roman"/>
          <w:sz w:val="28"/>
          <w:szCs w:val="28"/>
        </w:rPr>
        <w:t>张，分辨率为300dpi，RGB模式。单张图片大小不超过</w:t>
      </w:r>
      <w:r>
        <w:rPr>
          <w:rFonts w:ascii="Calibri" w:hAnsi="Calibri" w:eastAsia="仿宋_GB2312" w:cs="Times New Roman"/>
          <w:sz w:val="28"/>
          <w:szCs w:val="28"/>
        </w:rPr>
        <w:t>10</w:t>
      </w:r>
      <w:r>
        <w:rPr>
          <w:rFonts w:hint="eastAsia" w:ascii="Calibri" w:hAnsi="Calibri" w:eastAsia="仿宋_GB2312" w:cs="Times New Roman"/>
          <w:sz w:val="28"/>
          <w:szCs w:val="28"/>
        </w:rPr>
        <w:t>M。</w:t>
      </w:r>
    </w:p>
    <w:p w14:paraId="50030EF3">
      <w:pPr>
        <w:suppressAutoHyphens/>
        <w:spacing w:line="540" w:lineRule="exact"/>
        <w:ind w:firstLine="560" w:firstLineChars="200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二、工作案例要求</w:t>
      </w:r>
    </w:p>
    <w:p w14:paraId="12425180">
      <w:pPr>
        <w:suppressAutoHyphens/>
        <w:spacing w:line="54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工作案例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重点着眼于廉洁文化建设对提升高校治理能力、促进师德师风建设、增强思想政治教育工作成效的作用，突出</w:t>
      </w:r>
      <w:r>
        <w:rPr>
          <w:rFonts w:hint="eastAsia" w:ascii="Calibri" w:hAnsi="Calibri" w:eastAsia="仿宋_GB2312" w:cs="Times New Roman"/>
          <w:kern w:val="0"/>
          <w:sz w:val="28"/>
          <w:szCs w:val="28"/>
        </w:rPr>
        <w:t>学用结合、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学以致用</w:t>
      </w:r>
      <w:r>
        <w:rPr>
          <w:rFonts w:hint="eastAsia" w:ascii="Calibri" w:hAnsi="Calibri" w:eastAsia="仿宋_GB2312" w:cs="Times New Roman"/>
          <w:kern w:val="0"/>
          <w:sz w:val="28"/>
          <w:szCs w:val="28"/>
        </w:rPr>
        <w:t>，以知促行、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知行合一，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具有系统的工作思路、完善的运行机制、典型的经验做法、坚强的组织保障、突出的工作成效，可学习可借鉴、可复制可推广。</w:t>
      </w:r>
    </w:p>
    <w:p w14:paraId="44318EFC">
      <w:pPr>
        <w:suppressAutoHyphens/>
        <w:spacing w:line="54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每项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案例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需提交《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学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校廉洁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文化建设工作案例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申报书》（以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党组织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名称+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工作案例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名称命名）、支撑材料一份（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用于网络宣传展示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，照片不多于5张，视频不多于一部）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。</w:t>
      </w:r>
    </w:p>
    <w:p w14:paraId="1FFA6BF1">
      <w:pPr>
        <w:numPr>
          <w:ilvl w:val="0"/>
          <w:numId w:val="0"/>
        </w:numPr>
        <w:suppressAutoHyphens/>
        <w:spacing w:line="540" w:lineRule="exact"/>
        <w:ind w:firstLine="0" w:firstLineChars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eastAsia="黑体" w:cs="Times New Roman"/>
          <w:sz w:val="28"/>
          <w:szCs w:val="28"/>
        </w:rPr>
        <w:t>作品提</w:t>
      </w:r>
      <w:r>
        <w:rPr>
          <w:rFonts w:hint="eastAsia" w:ascii="Times New Roman" w:hAnsi="Times New Roman" w:eastAsia="黑体" w:cs="Times New Roman"/>
          <w:sz w:val="28"/>
          <w:szCs w:val="28"/>
        </w:rPr>
        <w:t>交</w:t>
      </w:r>
      <w:r>
        <w:rPr>
          <w:rFonts w:ascii="Times New Roman" w:hAnsi="Times New Roman" w:eastAsia="黑体" w:cs="Times New Roman"/>
          <w:sz w:val="28"/>
          <w:szCs w:val="28"/>
        </w:rPr>
        <w:t>方式</w:t>
      </w:r>
    </w:p>
    <w:p w14:paraId="38855458">
      <w:pPr>
        <w:numPr>
          <w:ilvl w:val="0"/>
          <w:numId w:val="3"/>
        </w:numPr>
        <w:suppressAutoHyphens/>
        <w:spacing w:line="54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参加遴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的作品和工作案例请按单元类别分类存储（平面作品、视频作品需上传高清原图），并标注好党组织名称。</w:t>
      </w:r>
    </w:p>
    <w:p w14:paraId="4238B241">
      <w:pPr>
        <w:numPr>
          <w:ilvl w:val="0"/>
          <w:numId w:val="3"/>
        </w:numPr>
        <w:suppressAutoHyphens/>
        <w:spacing w:line="54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请各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二级党组织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于202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日前将申报材料电子版、作品推荐表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、工作案例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等发送至学校宣传部邮箱xcb@succ.edu.cn。</w:t>
      </w:r>
    </w:p>
    <w:p w14:paraId="5496401D">
      <w:pPr>
        <w:numPr>
          <w:ilvl w:val="0"/>
          <w:numId w:val="0"/>
        </w:numPr>
        <w:suppressAutoHyphens/>
        <w:spacing w:line="540" w:lineRule="exact"/>
        <w:ind w:firstLine="0" w:firstLineChars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</w:t>
      </w:r>
      <w:r>
        <w:rPr>
          <w:rFonts w:ascii="Times New Roman" w:hAnsi="Times New Roman" w:eastAsia="黑体" w:cs="Times New Roman"/>
          <w:sz w:val="28"/>
          <w:szCs w:val="28"/>
        </w:rPr>
        <w:t>其他相关要求</w:t>
      </w:r>
    </w:p>
    <w:p w14:paraId="0C1DCA26">
      <w:pPr>
        <w:numPr>
          <w:ilvl w:val="0"/>
          <w:numId w:val="4"/>
        </w:numPr>
        <w:suppressAutoHyphens/>
        <w:spacing w:line="540" w:lineRule="exact"/>
        <w:ind w:firstLine="560" w:firstLineChars="200"/>
        <w:rPr>
          <w:rFonts w:ascii="Calibri" w:hAnsi="Calibri" w:eastAsia="仿宋_GB2312" w:cs="Times New Roman"/>
          <w:kern w:val="0"/>
          <w:sz w:val="28"/>
          <w:szCs w:val="28"/>
        </w:rPr>
      </w:pPr>
      <w:r>
        <w:rPr>
          <w:rFonts w:ascii="Calibri" w:hAnsi="Calibri" w:eastAsia="仿宋_GB2312" w:cs="Times New Roman"/>
          <w:kern w:val="0"/>
          <w:sz w:val="28"/>
          <w:szCs w:val="28"/>
        </w:rPr>
        <w:t>各类作品需为原创作品，作品的版权和内容遵守国家各项法律法规，不存在知识产权方面的争议，适合公开宣传展示。</w:t>
      </w:r>
    </w:p>
    <w:p w14:paraId="6D3F5EAA">
      <w:pPr>
        <w:numPr>
          <w:ilvl w:val="0"/>
          <w:numId w:val="4"/>
        </w:numPr>
        <w:suppressAutoHyphens/>
        <w:spacing w:line="540" w:lineRule="exact"/>
        <w:ind w:firstLine="560" w:firstLineChars="200"/>
        <w:rPr>
          <w:rFonts w:ascii="Calibri" w:hAnsi="Calibri" w:eastAsia="仿宋_GB2312" w:cs="Times New Roman"/>
          <w:kern w:val="0"/>
          <w:sz w:val="28"/>
          <w:szCs w:val="28"/>
        </w:rPr>
      </w:pPr>
      <w:r>
        <w:rPr>
          <w:rFonts w:ascii="Calibri" w:hAnsi="Calibri" w:eastAsia="仿宋_GB2312" w:cs="Times New Roman"/>
          <w:kern w:val="0"/>
          <w:sz w:val="28"/>
          <w:szCs w:val="28"/>
        </w:rPr>
        <w:t>作品一经提交，视为作品作者同意将该作品的使用权（包括但不限于基于宣传目的对作品的汇编、</w:t>
      </w:r>
      <w:r>
        <w:rPr>
          <w:rFonts w:hint="eastAsia" w:ascii="Calibri" w:hAnsi="Calibri" w:eastAsia="仿宋_GB2312" w:cs="Times New Roman"/>
          <w:kern w:val="0"/>
          <w:sz w:val="28"/>
          <w:szCs w:val="28"/>
        </w:rPr>
        <w:t>展示、</w:t>
      </w:r>
      <w:r>
        <w:rPr>
          <w:rFonts w:ascii="Calibri" w:hAnsi="Calibri" w:eastAsia="仿宋_GB2312" w:cs="Times New Roman"/>
          <w:kern w:val="0"/>
          <w:sz w:val="28"/>
          <w:szCs w:val="28"/>
        </w:rPr>
        <w:t>互联网传播等）授予</w:t>
      </w:r>
      <w:r>
        <w:rPr>
          <w:rFonts w:hint="eastAsia" w:ascii="Calibri" w:hAnsi="Calibri" w:eastAsia="仿宋_GB2312" w:cs="Times New Roman"/>
          <w:kern w:val="0"/>
          <w:sz w:val="28"/>
          <w:szCs w:val="28"/>
        </w:rPr>
        <w:t>学校</w:t>
      </w:r>
      <w:r>
        <w:rPr>
          <w:rFonts w:ascii="Calibri" w:hAnsi="Calibri" w:eastAsia="仿宋_GB2312" w:cs="Times New Roman"/>
          <w:kern w:val="0"/>
          <w:sz w:val="28"/>
          <w:szCs w:val="28"/>
        </w:rPr>
        <w:t>。作者享有署名权。各类别作品原则上不予退还，请作者自留底稿。</w:t>
      </w:r>
    </w:p>
    <w:p w14:paraId="2FC35A6A">
      <w:pPr>
        <w:suppressAutoHyphens/>
        <w:spacing w:after="140" w:line="276" w:lineRule="auto"/>
        <w:ind w:firstLine="280" w:firstLineChars="100"/>
        <w:rPr>
          <w:rFonts w:ascii="Calibri" w:hAnsi="Calibri" w:eastAsia="宋体" w:cs="Times New Roman"/>
          <w:kern w:val="0"/>
          <w:sz w:val="28"/>
          <w:szCs w:val="28"/>
        </w:rPr>
      </w:pPr>
    </w:p>
    <w:p w14:paraId="738C5711">
      <w:pPr>
        <w:spacing w:before="156" w:beforeLines="50" w:after="156" w:afterLines="50" w:line="600" w:lineRule="exact"/>
        <w:rPr>
          <w:rFonts w:ascii="黑体" w:hAnsi="黑体" w:eastAsia="黑体" w:cs="黑体"/>
          <w:sz w:val="32"/>
          <w:szCs w:val="32"/>
        </w:rPr>
      </w:pPr>
    </w:p>
    <w:p w14:paraId="490A2D23">
      <w:pPr>
        <w:spacing w:before="156" w:beforeLines="50" w:after="156" w:afterLines="50" w:line="600" w:lineRule="exact"/>
        <w:rPr>
          <w:rFonts w:ascii="黑体" w:hAnsi="黑体" w:eastAsia="黑体" w:cs="黑体"/>
          <w:sz w:val="32"/>
          <w:szCs w:val="32"/>
        </w:rPr>
      </w:pPr>
    </w:p>
    <w:p w14:paraId="0E27F817">
      <w:pPr>
        <w:spacing w:before="156" w:beforeLines="50" w:after="156" w:afterLines="50" w:line="600" w:lineRule="exact"/>
        <w:rPr>
          <w:rFonts w:ascii="黑体" w:hAnsi="黑体" w:eastAsia="黑体" w:cs="黑体"/>
          <w:sz w:val="32"/>
          <w:szCs w:val="32"/>
        </w:rPr>
      </w:pPr>
    </w:p>
    <w:p w14:paraId="1757B426">
      <w:pPr>
        <w:spacing w:before="156" w:beforeLines="50" w:after="156" w:afterLines="50" w:line="600" w:lineRule="exact"/>
        <w:rPr>
          <w:rFonts w:ascii="黑体" w:hAnsi="黑体" w:eastAsia="黑体" w:cs="黑体"/>
          <w:sz w:val="32"/>
          <w:szCs w:val="32"/>
        </w:rPr>
      </w:pPr>
    </w:p>
    <w:p w14:paraId="183EA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80699"/>
    <w:multiLevelType w:val="singleLevel"/>
    <w:tmpl w:val="C60806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3EFFC7"/>
    <w:multiLevelType w:val="singleLevel"/>
    <w:tmpl w:val="C93EFF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6517CA"/>
    <w:multiLevelType w:val="singleLevel"/>
    <w:tmpl w:val="CB6517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123C4B"/>
    <w:multiLevelType w:val="singleLevel"/>
    <w:tmpl w:val="41123C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2F6D"/>
    <w:rsid w:val="464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2025-04-02T00:50:00Z</dcterms:created>
  <dc:creator>城建</dc:creator>
  <cp:lastModifiedBy>城建</cp:lastModifiedBy>
  <dcterms:modified xsi:type="dcterms:W3CDTF">2025-04-02T00:50:47Z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5AC84E072859406E99F45167A50363D0_11</vt:lpwstr>
  </property>
  <property fmtid="{D5CDD505-2E9C-101B-9397-08002B2CF9AE}" pid="4" name="KSOTemplateDocerSaveRecord">
    <vt:lpwstr>eyJoZGlkIjoiZTZiNDNkNzE2NWFmNDcxNTgxM2MyYjQ3MzhlMmUzODYiLCJ1c2VySWQiOiIxNTYxNDI3MjczIn0=</vt:lpwstr>
  </property>
</Properties>
</file>