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课程标准国际输出及认证服务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70000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合同签订后四个月内（并在2026年10月之前）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合同签订后付50%，验收后付50%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2026年5月20日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2" w:name="_GoBack"/>
      <w:bookmarkEnd w:id="2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竞价公告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课程标准国际输出及认证服务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进行公开竞价，特邀请合格的供应商前来参加竞价。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一、合格的供应商必须具备以下条件：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1.符合《中华人民共和国政府采购法》第二十二条规定的供应商。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二、项目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需求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1.项目名称：</w:t>
      </w:r>
      <w:bookmarkStart w:id="0" w:name="OLE_LINK1"/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课程标准国际输出及认证服务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ZCJJ-2026-005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  <w:t>3.项目主要内容、数量及简要规格描述或项目基本概况介绍：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课程标准国际认证服务应包含的内容：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left="480" w:leftChars="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课程标准材料的润色与整理：根据输出国家的文件接收标准，对课程标准材料进行润色和格式调整，确保材料符合国际规范。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中外专家指导与审核：组织中外双方专家对课程标准进行指导，提升课程标准的国际化水平。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沟通输出国家相关部门：与输出国家的职业教育相关部门、认证机构或行业协会建立联系，了解其认证流程和标准，为课程标准的认证做好准备。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协助获得认证证书：在输出国家相关部门的指导下，完成课程标准的认证流程，包括材料提交、审核等环节。最终获得输出国家相关部门颁发的课程标准国际认证证书，为课程标准的国际化推广和应用提供有力证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项目需要专业公司提供服务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bookmarkStart w:id="1" w:name="OLE_LINK2"/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bookmarkEnd w:id="1"/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专业性与经验：专业公司通常具有丰富的国际认证经验和专业知识，能够熟悉不同国家的认证流程和标准，为课程标准的国际认证提供全方位的支持和服务。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资源整合能力：专业公司能够整合中外双方的教育资源、专家资源和行业资源，为课程标准的润色、审核和认证提供强大的后盾支持。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提高效率与成功率：专业公司熟悉国际认证的各个环节和要求，能够高效地完成材料准备、提交、审核和答辩等工作，显著提高课程标准的国际认证成功率和效率。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4.服务地址：采购人指定地点。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5.采购预算金额：</w:t>
      </w:r>
      <w:r>
        <w:rPr>
          <w:rFonts w:hint="eastAsia" w:ascii="宋体" w:hAnsi="宋体" w:eastAsia="宋体" w:cs="宋体"/>
          <w:kern w:val="0"/>
          <w:sz w:val="22"/>
          <w:szCs w:val="22"/>
        </w:rPr>
        <w:t>70000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元  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超过采购预算报价不予接受。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6.项目时限：</w:t>
      </w:r>
      <w:r>
        <w:rPr>
          <w:rFonts w:hint="eastAsia" w:ascii="宋体" w:hAnsi="宋体" w:eastAsia="宋体" w:cs="宋体"/>
          <w:kern w:val="0"/>
          <w:sz w:val="22"/>
          <w:szCs w:val="22"/>
        </w:rPr>
        <w:t>合同签订后四个月内（并在2026年10月之前）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7.付款方式：</w:t>
      </w:r>
      <w:r>
        <w:rPr>
          <w:rFonts w:hint="eastAsia" w:ascii="宋体" w:hAnsi="宋体" w:eastAsia="宋体" w:cs="宋体"/>
          <w:kern w:val="0"/>
          <w:sz w:val="22"/>
          <w:szCs w:val="22"/>
        </w:rPr>
        <w:t>合同签订后付50%，验收后付50%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221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8.验收标准/方式：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220" w:firstLineChars="1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1.课程标准材料的润色与整理到位，符合国际规范。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2.获得输出国家相关部门颁发的课程标准国际认证证书。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验收方式：交付证书后验收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 违约责任：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营业执照复印件（盖章）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4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报价文件的递交方式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上海市奉贤区南亭公路2080号图文楼206室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收件人：钱老师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021-57401582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45A52BA"/>
    <w:rsid w:val="150D306F"/>
    <w:rsid w:val="16840B5D"/>
    <w:rsid w:val="169C5BE3"/>
    <w:rsid w:val="179A1B9C"/>
    <w:rsid w:val="22A137D7"/>
    <w:rsid w:val="2A8F77B2"/>
    <w:rsid w:val="2E6D4436"/>
    <w:rsid w:val="363C5DBE"/>
    <w:rsid w:val="386E6E60"/>
    <w:rsid w:val="38B1795F"/>
    <w:rsid w:val="3DC75201"/>
    <w:rsid w:val="3DD66058"/>
    <w:rsid w:val="3DF74F07"/>
    <w:rsid w:val="40255E38"/>
    <w:rsid w:val="41716C6B"/>
    <w:rsid w:val="456B6C1D"/>
    <w:rsid w:val="4CEF2649"/>
    <w:rsid w:val="52B62596"/>
    <w:rsid w:val="58D93CB3"/>
    <w:rsid w:val="5C2020FD"/>
    <w:rsid w:val="5C762863"/>
    <w:rsid w:val="61162DC6"/>
    <w:rsid w:val="64D872AD"/>
    <w:rsid w:val="692C7A3B"/>
    <w:rsid w:val="6A1E1172"/>
    <w:rsid w:val="73846B54"/>
    <w:rsid w:val="7B6156A8"/>
    <w:rsid w:val="7DA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2026-05-13T02:56:58Z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