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AI+工业互联网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融合应用课程建设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合同签订后20个工作日内，完成工业互联网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人才调研报告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，数字教材电子版初稿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2个行业案例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，逾期合同自动作废。合同签订3个月内，完成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全部项目成果落地交付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567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合同签订后支付首付款（总金额的 50%），项目验收合格后支付尾款（总金额的 50%）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567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有成果需符合国家法规、职教教学标准与行业技术规范，原创合规、无知识产权风险。工业互联网体系架构完整清晰，核心课程定位精准，AI融合内容前沿实用，案例真实、任务可落地。数字教材内容科学严谨、结构规范、重难点清晰、实操性突出，贴合高职课堂与实训教学使用标准，完全满足高职专业教学、教研落地及人才培养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5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2026年7月6日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项目背景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本项目依托上海城建职业学院“AI+工业互联网”融合应用课程建设项目开展，聚焦高职工业互联网专业人才培养核心短板。当前国内高职工业互联网专业普遍存在课程体系零散、人才培养定位模糊、AI与工业互联网融合教学内容缺失、岗位适配性教学资源不足等问题，导致培养的学生难以适配工业行业数字化、智能化转型升级的岗位需求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为精准厘清高职工业互联网专业人才培养痛点、岗位能力需求，补齐AI融合教学资源短板，支撑院校课程优化与教学改革，本次采购聚焦核心刚需服务，重点完成工业互联网人才调研报告、AI+工业互联网数字教材电子版初稿及配套</w:t>
      </w:r>
      <w:r>
        <w:rPr>
          <w:rFonts w:hint="eastAsia" w:ascii="宋体" w:eastAsia="宋体" w:cs="宋体"/>
          <w:b w:val="0"/>
          <w:bCs w:val="0"/>
          <w:sz w:val="21"/>
          <w:szCs w:val="21"/>
          <w:lang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开发，夯实专业教学基础，为后续课程体系建设、教材定稿落地、优质教学资源共享提供核心支撑。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服务目标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依据国家职业教育标准、工业互联网行业规范及智能制造岗位能力要求，精准对接高职工业互联网专业人才培养需求。重点完成工业互联网专业人才培养现状与岗位需求调研报告编制，搭建AI+工业互联网数字教材核心框架并完成电子版初稿编撰，开发贴合企业真实场景、适配高职教学的优质</w:t>
      </w: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。确保所有成果科学合规、贴合教学、落地性强，满足院校课堂教学、实训实操、教研改革的基础需求，填补本校AI+工业互联网融合教学资源空白。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服务范围与内容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本项目围绕人才调研报告、数字教材初稿、</w:t>
      </w:r>
      <w:r>
        <w:rPr>
          <w:rFonts w:hint="eastAsia" w:ascii="宋体" w:eastAsia="宋体" w:cs="宋体"/>
          <w:b w:val="0"/>
          <w:bCs w:val="0"/>
          <w:sz w:val="21"/>
          <w:szCs w:val="21"/>
          <w:lang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开发三大核心成果开展所有服务，全程贴合高职学生认知规律、企业岗位实操标准及专业核心素养培养要求，具体内容如下：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工业互联网人才调研报告编制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结合国家工业互联网产业发展政策、高职职教人才培养标准，开展行业企业调研、同类院校专业调研，系统分析当前工业互联网行业就业岗位分布、岗位技能要求、行业人才缺口、行业技术发展趋势。重点梳理高职工业互联网专业现有人才培养痛点、课程适配问题、学生能力短板，明确AI技术融入工业互联网岗位的全新能力需求，最终形成结构完整、数据真实、分析深入、对策可行的人才调研报告，为教材开发、课程优化、人才培养方案调整提供数据支撑和理论依据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AI+工业互联网数字教材电子版初稿开发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依托人才调研报告成果，结合高职工业互联网专业核心教学大纲，完成数字教材整体框架策划、目录搭建、章节逻辑梳理及全文初稿编撰。教材内容聚焦高职教学核心重难点，摒弃老旧、滞后的行业知识，深度融入AI视觉检测、工业数据智能处理、轻量化AI模型应用、工业场景AI赋能等前沿融合内容。采用“岗位场景+任务驱动”的高职教学适配模式，优化章节内容结构，确保知识点通俗易懂、技能点贴合实操，内容逻辑连贯、体系完整，全面适配高职日常教学与基础实训场景，完成可修改、可优化的完整电子版初稿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AI+工业互联网优质</w:t>
      </w:r>
      <w:r>
        <w:rPr>
          <w:rFonts w:hint="eastAsia" w:ascii="宋体" w:eastAsia="宋体" w:cs="宋体"/>
          <w:b w:val="0"/>
          <w:bCs w:val="0"/>
          <w:sz w:val="21"/>
          <w:szCs w:val="21"/>
          <w:lang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开发（2个）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结合工业互联网主流应用场景与AI融合落地场景，开发2个贴合企业真实生产、适配高职课堂教学与实训的标准化</w:t>
      </w:r>
      <w:r>
        <w:rPr>
          <w:rFonts w:hint="eastAsia" w:ascii="宋体" w:eastAsia="宋体" w:cs="宋体"/>
          <w:b w:val="0"/>
          <w:bCs w:val="0"/>
          <w:sz w:val="21"/>
          <w:szCs w:val="21"/>
          <w:lang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案例聚焦工业网络智能运维、工业数据AI分析、智能设备AI检测、工业平台智能应用等核心方向，明确案例教学目标、适用章节、实训流程、操作要点、考核标准及问题解析。案例需具备真实性、实操性、前沿性，可直接嵌入数字教材及日常教学使用，有效弥补AI融合实操教学资源短板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（二）服务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要求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bookmarkStart w:id="0" w:name="_Toc29325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 xml:space="preserve">1.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团队要求</w:t>
      </w:r>
      <w:bookmarkEnd w:id="0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服务商需配备专业完备的项目团队，</w:t>
      </w:r>
      <w:r>
        <w:rPr>
          <w:rFonts w:hint="eastAsia" w:ascii="宋体" w:hAnsi="宋体" w:eastAsia="宋体" w:cs="宋体"/>
          <w:b w:val="0"/>
          <w:bCs/>
          <w:color w:val="FF0000"/>
          <w:kern w:val="0"/>
          <w:sz w:val="21"/>
          <w:szCs w:val="21"/>
          <w:lang w:val="en-US" w:eastAsia="zh-CN" w:bidi="ar"/>
        </w:rPr>
        <w:t>★具备职业教育数字资源开发与教材制作经验（需提供案例），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可独立完成体系构建、课程筛选、AI融合课程开发全流程工作，配置教育专家、教学设计、内容编写、音视频制作、技术开发等专职人员。团队核心成员需具备工业互联网、自动化、人工智能、信息技术等相关专业背景，熟悉行业标准与高职教学模式。项目负责人具备成熟的项目管理与沟通协调能力，保障项目按期保质交付，拥有同类职教资源开发成功案例者优先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bookmarkStart w:id="1" w:name="_Toc30005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 xml:space="preserve">2.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时间要求</w:t>
      </w:r>
      <w:bookmarkEnd w:id="1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FF0000"/>
          <w:kern w:val="0"/>
          <w:sz w:val="21"/>
          <w:szCs w:val="21"/>
          <w:lang w:val="en-US" w:eastAsia="zh-CN" w:bidi="ar"/>
        </w:rPr>
        <w:t>★供应商报价文件需提交工业互联网人才调研初步大纲、数字教材目录及典型课程任务样张（不少于2个任务）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"/>
        </w:rPr>
        <w:t>合同签订后20个工作日内，完成工业互联网人才调研报告、AI+工业互联网数字教材电子版初稿、2个行业案例，逾期合同自动作废。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合同签订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个月内，完成AI+工业互联网数字教材定稿优化、全内容审校及全部成果最终交付。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bookmarkStart w:id="2" w:name="_Toc26566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 xml:space="preserve">3.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质量要求</w:t>
      </w:r>
      <w:bookmarkEnd w:id="2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3" w:name="_Toc3816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所有成果为原创合规内容，无版权纠纷、无知识产权风险，符合国家职教教学标准、工业互联网行业技术规范。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人才调研报告：数据真实、分析全面，精准梳理行业人才需求与职教培养痛点，改进对策贴合院校专业建设实际，具备较强的参考性和实用性。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数字教材初稿：框架完整、目录清晰、章节逻辑通顺，知识点重难点突出，AI与工业互联网融合内容前沿，贴合高职学生认知规律，可直接用于后续优化定稿及教学试用。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：场景真实、流程清晰、实操性强，适配高职课堂教学和实训教学，与数字教材内容高度契合，具备独立教学使用价值。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 xml:space="preserve">4.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保密要求</w:t>
      </w:r>
      <w:bookmarkEnd w:id="3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服务商对校方教学资料、课程体系、教材内容、项目信息等涉密内容承担保密责任，未经校方书面许可，严禁向第三方泄露、传播或复用，违者需承担相应法律责任。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bookmarkStart w:id="4" w:name="_Toc4529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5.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交付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文件与考核标准</w:t>
      </w:r>
      <w:bookmarkEnd w:id="4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交付文件：《工业互联网专业人才培养与岗位需求调研报告》；《AI+工业互联网融合应用数字教材》；2个AI+工业互联网配套标准化</w:t>
      </w: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行业案例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考核标准：人才调研报告：调研维度全面、数据真实可信、问题分析精准，人才培养优化建议贴合高职办学定位与行业岗位需求，可有效支撑专业教学改革与教材建设。数字教材初稿：内容科学准确、逻辑严谨、重难点突出，AI融合特色鲜明，贴合行业前沿技术，适配高职教学与实训场景，排版规范、无内容错误与逻辑漏洞。</w:t>
      </w: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行业案例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：场景贴合企业真实生产、教学设计完整、实操流程清晰，可落地、可教学、可考核，与数字教材内容高度适配，满足日常授课与实训教学需求。整体服务：响应及时、配合度高，可根据校方意见高效完成修改优化，严格按照合同时限完成全量成果交付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5" w:name="_Toc696"/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付款方式</w:t>
      </w:r>
      <w:bookmarkEnd w:id="5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合同签订后支付首付款（总金额的 50%），项目验收合格后支付尾款（总金额的 50%）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2.营业执照复印件（盖章）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eastAsia="宋体" w:cs="宋体"/>
          <w:b w:val="0"/>
          <w:bCs w:val="0"/>
          <w:sz w:val="21"/>
          <w:szCs w:val="21"/>
          <w:lang w:val="en-US" w:eastAsia="zh-CN"/>
        </w:rPr>
        <w:t>星号项的材料证明（必须提供）：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"/>
        </w:rPr>
        <w:t>★具备职业教育数字资源开发与教材制作经验（需提供案例）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"/>
        </w:rPr>
        <w:t>★供应商报价文件需提交工业互联网人才调研初步大纲、数字教材目录及典型课程任务样张（不少于2个任务）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kern w:val="0"/>
          <w:sz w:val="21"/>
          <w:szCs w:val="21"/>
          <w:lang w:val="en-US" w:eastAsia="zh-CN" w:bidi="ar"/>
        </w:rPr>
      </w:pPr>
      <w:bookmarkStart w:id="6" w:name="_GoBack"/>
      <w:bookmarkEnd w:id="6"/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845254C"/>
    <w:rsid w:val="09F754EE"/>
    <w:rsid w:val="0A0F2E11"/>
    <w:rsid w:val="0A4F05F7"/>
    <w:rsid w:val="0AFF31F7"/>
    <w:rsid w:val="0B510B58"/>
    <w:rsid w:val="0C2661F0"/>
    <w:rsid w:val="0D044784"/>
    <w:rsid w:val="0D2E35AF"/>
    <w:rsid w:val="112C371A"/>
    <w:rsid w:val="11365128"/>
    <w:rsid w:val="118934A9"/>
    <w:rsid w:val="13BD5E07"/>
    <w:rsid w:val="13C20EF5"/>
    <w:rsid w:val="150D306F"/>
    <w:rsid w:val="16840B5D"/>
    <w:rsid w:val="18226AB7"/>
    <w:rsid w:val="183E4CF2"/>
    <w:rsid w:val="19A215AC"/>
    <w:rsid w:val="1B690EB4"/>
    <w:rsid w:val="1D234DE5"/>
    <w:rsid w:val="1EE8533A"/>
    <w:rsid w:val="22A137D7"/>
    <w:rsid w:val="22C72083"/>
    <w:rsid w:val="22DA1AF2"/>
    <w:rsid w:val="24DE5462"/>
    <w:rsid w:val="25E642BC"/>
    <w:rsid w:val="28E021A3"/>
    <w:rsid w:val="2A846AAC"/>
    <w:rsid w:val="2A8F77B2"/>
    <w:rsid w:val="2E6D4436"/>
    <w:rsid w:val="34A672EE"/>
    <w:rsid w:val="363C5DBE"/>
    <w:rsid w:val="364856C4"/>
    <w:rsid w:val="36C02C1A"/>
    <w:rsid w:val="37767FF3"/>
    <w:rsid w:val="38794504"/>
    <w:rsid w:val="38B1795F"/>
    <w:rsid w:val="39A24A09"/>
    <w:rsid w:val="39B16146"/>
    <w:rsid w:val="3DC75201"/>
    <w:rsid w:val="3DF74F07"/>
    <w:rsid w:val="3F382830"/>
    <w:rsid w:val="41716C6B"/>
    <w:rsid w:val="419E624E"/>
    <w:rsid w:val="42A15CD6"/>
    <w:rsid w:val="456B6C1D"/>
    <w:rsid w:val="48C60564"/>
    <w:rsid w:val="4AA2298B"/>
    <w:rsid w:val="4C96649F"/>
    <w:rsid w:val="4CEF2649"/>
    <w:rsid w:val="4F44191F"/>
    <w:rsid w:val="500100D3"/>
    <w:rsid w:val="50CD2E21"/>
    <w:rsid w:val="513A1AEF"/>
    <w:rsid w:val="550F75BC"/>
    <w:rsid w:val="582C5F09"/>
    <w:rsid w:val="586C0712"/>
    <w:rsid w:val="58957764"/>
    <w:rsid w:val="58B7283E"/>
    <w:rsid w:val="58D93CB3"/>
    <w:rsid w:val="59C414B7"/>
    <w:rsid w:val="5AD0442E"/>
    <w:rsid w:val="5C2020FD"/>
    <w:rsid w:val="5C2048B3"/>
    <w:rsid w:val="5C762863"/>
    <w:rsid w:val="5DAB5B22"/>
    <w:rsid w:val="61162DC6"/>
    <w:rsid w:val="61477910"/>
    <w:rsid w:val="64D872AD"/>
    <w:rsid w:val="65831388"/>
    <w:rsid w:val="664D7777"/>
    <w:rsid w:val="692C7A3B"/>
    <w:rsid w:val="6A1E1172"/>
    <w:rsid w:val="6E0C5A82"/>
    <w:rsid w:val="6E8201DA"/>
    <w:rsid w:val="71CD3D65"/>
    <w:rsid w:val="72745584"/>
    <w:rsid w:val="72B00D0A"/>
    <w:rsid w:val="73846B54"/>
    <w:rsid w:val="74822671"/>
    <w:rsid w:val="759D1E72"/>
    <w:rsid w:val="79694470"/>
    <w:rsid w:val="7A0E0EA0"/>
    <w:rsid w:val="7A411D67"/>
    <w:rsid w:val="7B155DC8"/>
    <w:rsid w:val="7BE20509"/>
    <w:rsid w:val="7CAD759A"/>
    <w:rsid w:val="7D70036D"/>
    <w:rsid w:val="7DE5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3336</Words>
  <Characters>3437</Characters>
  <Lines>0</Lines>
  <Paragraphs>0</Paragraphs>
  <TotalTime>1</TotalTime>
  <ScaleCrop>false</ScaleCrop>
  <LinksUpToDate>false</LinksUpToDate>
  <CharactersWithSpaces>3447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2026-06-29T01:10:53Z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eyJoZGlkIjoiZWRhOTI4M2E0NGEwZGRhYmY4ZWQ5NzNlZTU2NDg5MjEiLCJ1c2VySWQiOiI1MDg4MzIxNzgifQ==</vt:lpwstr>
  </property>
  <property fmtid="{D5CDD505-2E9C-101B-9397-08002B2CF9AE}" pid="4" name="ICV">
    <vt:lpwstr>005ECBC0F65245DF9238C3A881528276_13</vt:lpwstr>
  </property>
</Properties>
</file>