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562" w:firstLineChars="20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《沪派江南：传统聚落与历史建筑美育通识》教材出版</w:t>
      </w:r>
    </w:p>
    <w:tbl>
      <w:tblPr>
        <w:tblStyle w:val="10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预算金额</w:t>
            </w:r>
            <w:r>
              <w:rPr>
                <w:rFonts w:hint="eastAsia" w:ascii="宋体" w:hAnsi="宋体" w:eastAsia="宋体" w:cs="宋体"/>
                <w:szCs w:val="21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2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90000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ZCJJ-2026-027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在2026年11月20号完成初稿，12月20号完成校对工作，2027年2月20日前完成出版。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合同签订后一次性付款。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自行验收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tabs>
                <w:tab w:val="left" w:pos="859"/>
              </w:tabs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2026年7月1</w:t>
            </w: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Cs w:val="21"/>
                <w:shd w:val="clear" w:color="auto" w:fill="FFFFFF"/>
              </w:rPr>
              <w:t>日</w:t>
            </w:r>
          </w:p>
        </w:tc>
      </w:tr>
    </w:tbl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</w:pP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Autospacing="0" w:afterAutospacing="0" w:line="360" w:lineRule="auto"/>
        <w:ind w:firstLine="422" w:firstLineChars="200"/>
        <w:jc w:val="center"/>
        <w:rPr>
          <w:rFonts w:cs="宋体"/>
          <w:color w:val="000000"/>
          <w:sz w:val="21"/>
          <w:szCs w:val="21"/>
        </w:rPr>
      </w:pPr>
      <w:r>
        <w:rPr>
          <w:rStyle w:val="12"/>
          <w:rFonts w:cs="宋体"/>
          <w:b/>
          <w:color w:val="000000"/>
          <w:sz w:val="21"/>
          <w:szCs w:val="21"/>
          <w:shd w:val="clear" w:color="auto" w:fill="FFFFFF"/>
        </w:rPr>
        <w:t>竞价公告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根据《中华人民共和国政府采购法》及相关法律、法规之规定，对本</w:t>
      </w:r>
      <w:r>
        <w:rPr>
          <w:rFonts w:hint="eastAsia" w:ascii="宋体" w:hAnsi="宋体" w:eastAsia="宋体" w:cs="宋体"/>
          <w:kern w:val="0"/>
          <w:szCs w:val="21"/>
        </w:rPr>
        <w:t>项目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进行公开竞价，特邀请合格的供应商前来参加竞价。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2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一、合格的供应商必须具备以下条件：</w:t>
      </w:r>
    </w:p>
    <w:p>
      <w:pPr>
        <w:pStyle w:val="8"/>
        <w:widowControl/>
        <w:shd w:val="clear" w:color="auto" w:fill="FFFFFF"/>
        <w:spacing w:beforeAutospacing="0" w:after="15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1.符合《中华人民共和国政府采购法》第二十二条规定的供应商。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2" w:firstLineChars="200"/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二、项目需求</w:t>
      </w:r>
    </w:p>
    <w:p>
      <w:pPr>
        <w:pStyle w:val="8"/>
        <w:widowControl/>
        <w:shd w:val="clear" w:color="auto" w:fill="FFFFFF"/>
        <w:spacing w:beforeAutospacing="0" w:after="15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  <w:t>1.项目名称：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《沪派江南：传统聚落与历史建筑美育通识》教材出版</w:t>
      </w:r>
    </w:p>
    <w:p>
      <w:pPr>
        <w:pStyle w:val="8"/>
        <w:widowControl/>
        <w:shd w:val="clear" w:color="auto" w:fill="FFFFFF"/>
        <w:spacing w:beforeAutospacing="0" w:after="15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ZCJJ-2026-027</w:t>
      </w:r>
    </w:p>
    <w:p>
      <w:pPr>
        <w:pStyle w:val="8"/>
        <w:widowControl/>
        <w:shd w:val="clear" w:color="auto" w:fill="FFFFFF"/>
        <w:spacing w:beforeAutospacing="0" w:after="15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3.项目背景与内容要求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3.1项目背景：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本项目依托上海市教委文教结合专项建设要求，聚焦沪派江南传统聚落与历史建筑美育理论核心研究成果转化，立足上海本土江南建筑文化特色与美育育人价值，申请专项经费用于科普类书籍编纂、编辑、排版、图文制作、正式出版及推广等全流程工作，实现学术研究成果全民科普落地、文教融合赋能美育普及的核心目标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2" w:firstLineChars="200"/>
        <w:rPr>
          <w:rFonts w:hint="eastAsia" w:ascii="宋体" w:hAnsi="宋体" w:eastAsia="宋体" w:cs="宋体"/>
          <w:b/>
          <w:bCs/>
          <w:sz w:val="21"/>
          <w:szCs w:val="21"/>
          <w:highlight w:val="yellow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yellow"/>
        </w:rPr>
        <w:t>3.2项目主要内容及技术要求：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本次出版书籍为全民通识科普读物，兼顾学术专业性与大众可读性，完整收录本项目沪派江南传统聚落布局特征、历史建筑形制美学、地域美育内涵、文化传承育人价值等核心研究内容，打破学术研究壁垒，以通俗化、大众化的语言解读专业理论，适配学生、文化爱好者、普通市民等全年龄段全民阅读需求，助力上海本土建筑文化美育普及、地域传统文化传承与文教融合美育体系建设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为保障书籍出版质量、契合文教结合项目出版规范，本次出版工作明确三项要求。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一是</w:t>
      </w:r>
      <w:r>
        <w:rPr>
          <w:rFonts w:hint="eastAsia" w:ascii="宋体" w:hAnsi="宋体" w:eastAsia="宋体" w:cs="宋体"/>
          <w:b/>
          <w:bCs/>
          <w:szCs w:val="21"/>
        </w:rPr>
        <w:t>供应商资质要求</w:t>
      </w:r>
      <w:r>
        <w:rPr>
          <w:rFonts w:hint="eastAsia" w:ascii="宋体" w:hAnsi="宋体" w:eastAsia="宋体" w:cs="宋体"/>
          <w:szCs w:val="21"/>
        </w:rPr>
        <w:t>，</w:t>
      </w:r>
      <w:r>
        <w:rPr>
          <w:rFonts w:hint="eastAsia" w:ascii="宋体" w:hAnsi="宋体" w:eastAsia="宋体" w:cs="宋体"/>
          <w:szCs w:val="21"/>
          <w:lang w:val="en-US" w:eastAsia="zh-CN"/>
        </w:rPr>
        <w:t>自身具有</w:t>
      </w:r>
      <w:r>
        <w:rPr>
          <w:rFonts w:hint="eastAsia" w:ascii="宋体" w:hAnsi="宋体" w:eastAsia="宋体" w:cs="宋体"/>
          <w:szCs w:val="21"/>
        </w:rPr>
        <w:t>国家新闻出版主管部门核发的、有效期内的《图书出版</w:t>
      </w:r>
      <w:bookmarkStart w:id="0" w:name="_GoBack"/>
      <w:bookmarkEnd w:id="0"/>
      <w:r>
        <w:rPr>
          <w:rFonts w:hint="eastAsia" w:ascii="宋体" w:hAnsi="宋体" w:eastAsia="宋体" w:cs="宋体"/>
          <w:szCs w:val="21"/>
        </w:rPr>
        <w:t>许可证》，经营范围涵盖图书出版业务，可独立办理ISBN书号与CIP数据。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二是</w:t>
      </w:r>
      <w:r>
        <w:rPr>
          <w:rFonts w:hint="eastAsia" w:ascii="宋体" w:hAnsi="宋体" w:eastAsia="宋体" w:cs="宋体"/>
          <w:b/>
          <w:bCs/>
          <w:szCs w:val="21"/>
        </w:rPr>
        <w:t>内容排版形式要求</w:t>
      </w:r>
      <w:r>
        <w:rPr>
          <w:rFonts w:hint="eastAsia" w:ascii="宋体" w:hAnsi="宋体" w:eastAsia="宋体" w:cs="宋体"/>
          <w:szCs w:val="21"/>
        </w:rPr>
        <w:t>，全书采用图文结合的科普出版形式，以通俗文字阐释沪派江南建筑美育理论，图文对应、版式简洁美观，兼顾阅读体验与知识传播效果，强化科普可视化效果。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三是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篇幅字数要求</w:t>
      </w:r>
      <w:r>
        <w:rPr>
          <w:rFonts w:hint="eastAsia" w:ascii="宋体" w:hAnsi="宋体" w:eastAsia="宋体" w:cs="宋体"/>
          <w:sz w:val="21"/>
          <w:szCs w:val="21"/>
        </w:rPr>
        <w:t>，全书定稿总字数控制在8-10万字，内容结构完整、逻辑清晰，涵盖理论解读、案例分析、美育应用、文化传承等完整板块，保障书籍内容饱满、篇幅合规，适配全民科普读物出版规范。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4.服务地址：采购人指定地点。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5.采购预算金额：</w:t>
      </w:r>
      <w:r>
        <w:rPr>
          <w:rFonts w:hint="eastAsia" w:ascii="宋体" w:hAnsi="宋体" w:eastAsia="宋体" w:cs="宋体"/>
          <w:sz w:val="21"/>
          <w:szCs w:val="21"/>
        </w:rPr>
        <w:t>9</w:t>
      </w:r>
      <w:r>
        <w:rPr>
          <w:rFonts w:ascii="宋体" w:hAnsi="宋体" w:eastAsia="宋体" w:cs="宋体"/>
          <w:sz w:val="21"/>
          <w:szCs w:val="21"/>
        </w:rPr>
        <w:t xml:space="preserve">0000元  </w:t>
      </w:r>
      <w:r>
        <w:rPr>
          <w:rFonts w:ascii="宋体" w:hAnsi="宋体" w:eastAsia="宋体" w:cs="宋体"/>
          <w:b/>
          <w:bCs/>
          <w:sz w:val="21"/>
          <w:szCs w:val="21"/>
        </w:rPr>
        <w:t>超过采购预算报价不予接受。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6.项目时限：</w:t>
      </w:r>
      <w:r>
        <w:rPr>
          <w:rFonts w:hint="eastAsia" w:ascii="宋体" w:hAnsi="宋体" w:eastAsia="宋体" w:cs="宋体"/>
          <w:sz w:val="21"/>
          <w:szCs w:val="21"/>
        </w:rPr>
        <w:t>在2026年11月20号完成初稿，12月20号完成校对工作，2027年2月20日前完成出版。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7.付款方式：项目</w:t>
      </w:r>
      <w:r>
        <w:rPr>
          <w:rFonts w:hint="eastAsia" w:ascii="宋体" w:hAnsi="宋体" w:eastAsia="宋体" w:cs="宋体"/>
          <w:sz w:val="21"/>
          <w:szCs w:val="21"/>
        </w:rPr>
        <w:t>合同生效</w:t>
      </w:r>
      <w:r>
        <w:rPr>
          <w:rFonts w:ascii="宋体" w:hAnsi="宋体" w:eastAsia="宋体" w:cs="宋体"/>
          <w:sz w:val="21"/>
          <w:szCs w:val="21"/>
        </w:rPr>
        <w:t>后一次性付款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8.验收标准/方式：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（1）内容准确性：教材中的信息、数据、理论等内容必须准确无误，与著作原稿保持一致。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（2）适用性：教材出版设计内容应符合教材内容的特点，适合目标群体阅读研究的需求。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（3）可读性强：教材中文字内容章节段落划分逻辑清晰、层次分明、结构合理，便于阅读理解和研究学习。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（4）版权合规：教材中引用的内容必须符合《著作权法》规定，所有引用、图片、数据等均已获得授权或正确标注来源。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（5）印制达标：图文清晰、排版规范、纸张与印刷装订符合正式出版标准。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（6）价值导向：内容积极健康，体现多样性与包容性，无偏见与不当表述。</w:t>
      </w:r>
    </w:p>
    <w:p>
      <w:pPr>
        <w:pStyle w:val="8"/>
        <w:widowControl/>
        <w:shd w:val="clear" w:color="auto" w:fill="FFFFFF"/>
        <w:spacing w:beforeAutospacing="0" w:after="150" w:afterAutospacing="0" w:line="360" w:lineRule="auto"/>
        <w:ind w:firstLine="422" w:firstLineChars="200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shd w:val="clear" w:color="auto" w:fill="FFFFFF"/>
        </w:rPr>
        <w:t>三、违约责任：</w:t>
      </w:r>
    </w:p>
    <w:p>
      <w:pPr>
        <w:pStyle w:val="8"/>
        <w:widowControl/>
        <w:shd w:val="clear" w:color="auto" w:fill="FFFFFF"/>
        <w:spacing w:beforeAutospacing="0" w:after="15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1.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8"/>
        <w:widowControl/>
        <w:shd w:val="clear" w:color="auto" w:fill="FFFFFF"/>
        <w:spacing w:beforeAutospacing="0" w:after="15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2.由于不可抗力造成合同不能履行时，采购单位与成交供应商均不承担任如造成任何一方损失的，则由损失方自理。</w:t>
      </w:r>
    </w:p>
    <w:p>
      <w:pPr>
        <w:pStyle w:val="8"/>
        <w:widowControl/>
        <w:shd w:val="clear" w:color="auto" w:fill="FFFFFF"/>
        <w:spacing w:beforeAutospacing="0" w:after="15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3.采购单位与成交供应商在执行合同过程中所发生的争议，应先通过友好协商解决，协商不成时，任何一方有权诉诸人民法院。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4.采购项目需要落实的政府采购政策情况：推行节能产品政府采购。推行环境标志产品政府采购。促进中小企业、监狱企业、残疾人福利性单位发展。规范进口产品采购政策。推行无线局域网产品政府采购。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8"/>
        <w:widowControl/>
        <w:shd w:val="clear" w:color="auto" w:fill="FFFFFF"/>
        <w:spacing w:beforeAutospacing="0" w:afterAutospacing="0" w:line="360" w:lineRule="auto"/>
        <w:ind w:left="420" w:leftChars="200"/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四、报价文件的要求</w:t>
      </w:r>
    </w:p>
    <w:p>
      <w:pPr>
        <w:pStyle w:val="8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420" w:firstLineChars="200"/>
        <w:rPr>
          <w:rStyle w:val="12"/>
          <w:rFonts w:hint="eastAsia" w:ascii="宋体" w:hAnsi="宋体" w:eastAsia="宋体" w:cs="宋体"/>
          <w:b w:val="0"/>
          <w:bCs/>
          <w:color w:val="000000"/>
          <w:sz w:val="21"/>
          <w:szCs w:val="21"/>
          <w:shd w:val="clear" w:color="auto" w:fill="FFFFFF"/>
        </w:rPr>
      </w:pPr>
      <w:r>
        <w:rPr>
          <w:rStyle w:val="12"/>
          <w:rFonts w:hint="eastAsia" w:ascii="宋体" w:hAnsi="宋体" w:eastAsia="宋体" w:cs="宋体"/>
          <w:b w:val="0"/>
          <w:color w:val="000000"/>
          <w:sz w:val="21"/>
          <w:szCs w:val="21"/>
          <w:shd w:val="clear" w:color="auto" w:fill="FFFFFF"/>
        </w:rPr>
        <w:t>报价清单（按照本项目具体的需求做出详细报价清单及报价明细，盖章并留好联系人及联系电话）</w:t>
      </w:r>
    </w:p>
    <w:p>
      <w:pPr>
        <w:pStyle w:val="8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12"/>
          <w:rFonts w:hint="eastAsia" w:ascii="宋体" w:hAnsi="宋体" w:eastAsia="宋体" w:cs="宋体"/>
          <w:b w:val="0"/>
          <w:bCs/>
          <w:color w:val="000000"/>
          <w:sz w:val="21"/>
          <w:szCs w:val="21"/>
          <w:shd w:val="clear" w:color="auto" w:fill="FFFFFF"/>
        </w:rPr>
        <w:t>营业执照复印件（盖章）</w:t>
      </w:r>
    </w:p>
    <w:p>
      <w:pPr>
        <w:pStyle w:val="8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</w:rPr>
        <w:t>《图书出版许可证》复印件（盖章）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★报价文件必须做好密封处理：</w:t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正面写好项目名称，公司名称，报价日期，联系人，联系电话。背面贴好封条并盖章，否则将视为无效报价。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bCs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FF0000"/>
          <w:sz w:val="21"/>
          <w:szCs w:val="21"/>
        </w:rPr>
        <w:t>不接受二次报价！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left="420" w:firstLine="420" w:firstLineChars="200"/>
        <w:jc w:val="both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8"/>
        <w:widowControl/>
        <w:shd w:val="clear" w:color="auto" w:fill="FFFFFF"/>
        <w:spacing w:beforeAutospacing="0" w:afterAutospacing="0" w:line="360" w:lineRule="auto"/>
        <w:ind w:left="420" w:leftChars="200"/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12"/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五、报价文件的递交方式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报价文件递交地点（可发快递）：上海市奉贤区南亭公路2080号图文楼206室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收件人：钱老师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电话：13501712906  021-57401582</w:t>
      </w:r>
    </w:p>
    <w:p>
      <w:pPr>
        <w:pStyle w:val="8"/>
        <w:widowControl/>
        <w:shd w:val="clear" w:color="auto" w:fill="FFFFFF"/>
        <w:spacing w:beforeAutospacing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52"/>
    <w:rsid w:val="000611B5"/>
    <w:rsid w:val="000768CD"/>
    <w:rsid w:val="00143558"/>
    <w:rsid w:val="002C4CE3"/>
    <w:rsid w:val="004423AD"/>
    <w:rsid w:val="005020EE"/>
    <w:rsid w:val="006B4300"/>
    <w:rsid w:val="008A0B52"/>
    <w:rsid w:val="00933AC8"/>
    <w:rsid w:val="00C04CCB"/>
    <w:rsid w:val="00C50005"/>
    <w:rsid w:val="00DB163A"/>
    <w:rsid w:val="028556B7"/>
    <w:rsid w:val="06FA08C7"/>
    <w:rsid w:val="07DA32B4"/>
    <w:rsid w:val="09F754EE"/>
    <w:rsid w:val="0B510B58"/>
    <w:rsid w:val="112C371A"/>
    <w:rsid w:val="13BD5E07"/>
    <w:rsid w:val="150D306F"/>
    <w:rsid w:val="16840B5D"/>
    <w:rsid w:val="1B690EB4"/>
    <w:rsid w:val="1EE8533A"/>
    <w:rsid w:val="22A137D7"/>
    <w:rsid w:val="28E021A3"/>
    <w:rsid w:val="2A8F77B2"/>
    <w:rsid w:val="2CE753D1"/>
    <w:rsid w:val="2E6D4436"/>
    <w:rsid w:val="3384200D"/>
    <w:rsid w:val="363C5DBE"/>
    <w:rsid w:val="364856C4"/>
    <w:rsid w:val="37767FF3"/>
    <w:rsid w:val="38794504"/>
    <w:rsid w:val="38B1795F"/>
    <w:rsid w:val="39A24A09"/>
    <w:rsid w:val="3A521517"/>
    <w:rsid w:val="3DC75201"/>
    <w:rsid w:val="3DF74F07"/>
    <w:rsid w:val="41716C6B"/>
    <w:rsid w:val="42A15CD6"/>
    <w:rsid w:val="456B6C1D"/>
    <w:rsid w:val="45E20A1B"/>
    <w:rsid w:val="4CEF2649"/>
    <w:rsid w:val="50CD2E21"/>
    <w:rsid w:val="54754B9D"/>
    <w:rsid w:val="550F75BC"/>
    <w:rsid w:val="586C0712"/>
    <w:rsid w:val="58957764"/>
    <w:rsid w:val="58D93CB3"/>
    <w:rsid w:val="592657A8"/>
    <w:rsid w:val="5AAC11B8"/>
    <w:rsid w:val="5AD0442E"/>
    <w:rsid w:val="5C2020FD"/>
    <w:rsid w:val="5C762863"/>
    <w:rsid w:val="61162DC6"/>
    <w:rsid w:val="64D872AD"/>
    <w:rsid w:val="66001660"/>
    <w:rsid w:val="68DF7817"/>
    <w:rsid w:val="692C7A3B"/>
    <w:rsid w:val="6A1E1172"/>
    <w:rsid w:val="73846B54"/>
    <w:rsid w:val="74822671"/>
    <w:rsid w:val="7A0E0EA0"/>
    <w:rsid w:val="7A411D67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="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Cs w:val="21"/>
      <w:lang w:eastAsia="en-US"/>
    </w:rPr>
  </w:style>
  <w:style w:type="character" w:customStyle="1" w:styleId="14">
    <w:name w:val="页眉 字符"/>
    <w:basedOn w:val="11"/>
    <w:link w:val="7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294</Words>
  <Characters>1679</Characters>
  <Lines>13</Lines>
  <Paragraphs>3</Paragraphs>
  <TotalTime>20</TotalTime>
  <ScaleCrop>false</ScaleCrop>
  <LinksUpToDate>false</LinksUpToDate>
  <CharactersWithSpaces>1970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2026-07-06T00:38:53Z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