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36"/>
          <w:sz w:val="28"/>
          <w:szCs w:val="28"/>
          <w14:ligatures w14:val="none"/>
        </w:rPr>
        <w:t>上海城建职业学院</w:t>
      </w:r>
      <w:r>
        <w:rPr>
          <w:rFonts w:hint="eastAsia" w:ascii="宋体" w:hAnsi="宋体" w:eastAsia="宋体" w:cs="宋体"/>
          <w:b/>
          <w:bCs/>
          <w:kern w:val="36"/>
          <w:sz w:val="28"/>
          <w:szCs w:val="28"/>
          <w:lang w:val="en-US" w:eastAsia="zh-CN"/>
          <w14:ligatures w14:val="none"/>
        </w:rPr>
        <w:t>奉贤</w:t>
      </w:r>
      <w:r>
        <w:rPr>
          <w:rFonts w:hint="eastAsia" w:ascii="宋体" w:hAnsi="宋体" w:eastAsia="宋体" w:cs="宋体"/>
          <w:b/>
          <w:bCs/>
          <w:kern w:val="36"/>
          <w:sz w:val="28"/>
          <w:szCs w:val="28"/>
          <w14:ligatures w14:val="none"/>
        </w:rPr>
        <w:t>校区食堂油烟管道清洗服务</w:t>
      </w:r>
    </w:p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ZCJJ-2026-043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auto"/>
              <w:contextualSpacing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服务期限一年，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14:ligatures w14:val="none"/>
              </w:rPr>
              <w:t>一年内共清洗4次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  <w14:ligatures w14:val="none"/>
              </w:rPr>
              <w:t>详见项目需求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清洗一次结算一次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  <w14:ligatures w14:val="none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验收合格后付款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auto"/>
              <w:ind w:firstLine="420" w:firstLineChars="200"/>
              <w:contextualSpacing/>
              <w:jc w:val="center"/>
              <w:textAlignment w:val="auto"/>
              <w:outlineLvl w:val="1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14:ligatures w14:val="none"/>
              </w:rPr>
              <w:t>验收要求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2026年7月22日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一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项目名称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上海城建职业学院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奉贤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校区食堂油烟管道清洗服务项目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预算金额：7.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5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万元/年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二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服务地点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上海城建职业学院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奉贤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校区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服务范围包括：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食堂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  <w14:ligatures w14:val="none"/>
        </w:rPr>
        <w:t>一楼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食堂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二楼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服务内容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供应商负责上述三个食堂排油烟系统的清洗工作，包括但不限于：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排烟罩（烟罩、集烟罩）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挡火板、过滤网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横向油烟管道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竖向油烟管道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排烟风机（含叶轮、蜗壳、电机外部）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油烟净化器（含电场拆洗）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风柜及连接部位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排烟口及相关附件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清洗过程中拆卸、安装、调试恢复等全部工作。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清洗产生的油污、废弃物由供应商负责清运并按环保要求处置。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四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服务频次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一年内共清洗4次：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上半年大清洗1次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上半年小清洗1次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下半年大清洗1次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下半年小清洗1次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其中：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2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大清洗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包括整个排油烟系统：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烟罩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横管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竖管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风机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净化器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风柜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排烟口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实行全面拆洗。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2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小清洗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包括：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烟罩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挡火板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过滤网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风机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净化器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易积油部位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必要时对局部油污严重管段进行清洗。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具体清洗时间由采购人根据食堂运行情况统一安排，清洗一次结算一次。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五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服务标准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供应商须按照国家、上海市及行业有关规范实施清洗，确保：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油烟罩、挡火板、过滤网表面无明显油污。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管道内壁油污清除率达到90%以上，能够看到金属本色。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风机叶轮、蜗壳无明显积油。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油烟净化器电场彻底拆洗。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排烟系统恢复正常运行，无漏油、漏烟、异响等情况。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不影响食堂正常供餐。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清洗结束后现场卫生恢复原状。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六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安全要求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作业人员须持证上岗，严格遵守安全生产规定。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作业期间采取必要安全防护措施。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高空作业、用电作业符合相关规范。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服务期间发生的人身、设备、安全事故由供应商承担全部责任。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作业不得损坏学校设施设备，如有损坏须照价赔偿。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七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人员及设备要求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供应商应配备专业清洗人员及设备，包括但不限于：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高压清洗设备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管道清洗设备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油烟净化器专用清洗设备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防护用品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安全警示设施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环保型清洗剂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清洗剂不得对设备造成腐蚀。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八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验收要求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每次清洗完成后，供应商应提供：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清洗前、清洗中、清洗后的现场照片（含时间信息）。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清洗记录。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清洗验收单。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作业人员名单。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油烟净化器、电场清洗记录。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清洗过程中发现的问题及整改建议。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采购人验收合格后方视为完成当次服务。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九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服务期限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default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服务期限一年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十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供应商资格要求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具有独立法人资格。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营业执照经营范围包含清洗服务、厨房排烟系统清洗或相关服务内容。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具有履行本项目所需的专业技术人员和设备。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近三年经营活动中无重大违法记录。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本项目不接受联合体投标。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十一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其他要求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中标单位应建立24小时应急响应机制。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如遇学校重大活动，应配合采购人调整清洗计划。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清洗过程中发现排烟系统存在安全隐患，应及时书面报告采购人。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中标单位不得将本项目转包或违法分包。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所有服务费用均应包含人工、材料、设备、运输、税费、安全防护、垃圾清运等完成本项目所需的一切费用。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报价清单（按照本项目具体的需求做出详细报价清单及报价明细，盖章并留好联系人及联系电话）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正面写好项目名称，公司名称，报价日期，联系人，联系电话。背面贴好封条并盖章，否则将视为无效报价，不接受二次报价。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可发快递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收件人：杨老师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电话：13636371087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68D07F0"/>
    <w:multiLevelType w:val="multilevel"/>
    <w:tmpl w:val="068D07F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D8D131E"/>
    <w:multiLevelType w:val="multilevel"/>
    <w:tmpl w:val="0D8D131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DF342E1"/>
    <w:multiLevelType w:val="multilevel"/>
    <w:tmpl w:val="0DF342E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1C2C6ECD"/>
    <w:multiLevelType w:val="multilevel"/>
    <w:tmpl w:val="1C2C6E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C6327EA"/>
    <w:multiLevelType w:val="multilevel"/>
    <w:tmpl w:val="1C6327E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2E121B80"/>
    <w:multiLevelType w:val="multilevel"/>
    <w:tmpl w:val="2E121B8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44BF1312"/>
    <w:multiLevelType w:val="multilevel"/>
    <w:tmpl w:val="44BF131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489549CF"/>
    <w:multiLevelType w:val="multilevel"/>
    <w:tmpl w:val="489549C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60B55C0C"/>
    <w:multiLevelType w:val="multilevel"/>
    <w:tmpl w:val="60B55C0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6F57339C"/>
    <w:multiLevelType w:val="multilevel"/>
    <w:tmpl w:val="6F57339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7A39358F"/>
    <w:multiLevelType w:val="multilevel"/>
    <w:tmpl w:val="7A39358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11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714F9"/>
    <w:rsid w:val="028556B7"/>
    <w:rsid w:val="07D8328D"/>
    <w:rsid w:val="07DA32B4"/>
    <w:rsid w:val="09F754EE"/>
    <w:rsid w:val="0B510B58"/>
    <w:rsid w:val="112C371A"/>
    <w:rsid w:val="112D7C43"/>
    <w:rsid w:val="13BD5E07"/>
    <w:rsid w:val="150D306F"/>
    <w:rsid w:val="16840B5D"/>
    <w:rsid w:val="187677AD"/>
    <w:rsid w:val="1B690EB4"/>
    <w:rsid w:val="1EE8533A"/>
    <w:rsid w:val="22A137D7"/>
    <w:rsid w:val="257A0E1A"/>
    <w:rsid w:val="26DE5396"/>
    <w:rsid w:val="28E021A3"/>
    <w:rsid w:val="2A8F77B2"/>
    <w:rsid w:val="2CA11E1C"/>
    <w:rsid w:val="2E6D4436"/>
    <w:rsid w:val="2EF53DBD"/>
    <w:rsid w:val="363C5DBE"/>
    <w:rsid w:val="364856C4"/>
    <w:rsid w:val="37767FF3"/>
    <w:rsid w:val="38794504"/>
    <w:rsid w:val="38B1795F"/>
    <w:rsid w:val="39A24A09"/>
    <w:rsid w:val="3DC75201"/>
    <w:rsid w:val="3DF74F07"/>
    <w:rsid w:val="40906F57"/>
    <w:rsid w:val="41716C6B"/>
    <w:rsid w:val="42A15CD6"/>
    <w:rsid w:val="456B6C1D"/>
    <w:rsid w:val="4CEF2649"/>
    <w:rsid w:val="50CD2E21"/>
    <w:rsid w:val="550F75BC"/>
    <w:rsid w:val="58144C0A"/>
    <w:rsid w:val="586C0712"/>
    <w:rsid w:val="58957764"/>
    <w:rsid w:val="58D93CB3"/>
    <w:rsid w:val="5AD0442E"/>
    <w:rsid w:val="5C2020FD"/>
    <w:rsid w:val="5C762863"/>
    <w:rsid w:val="5DE71378"/>
    <w:rsid w:val="61162DC6"/>
    <w:rsid w:val="6159527A"/>
    <w:rsid w:val="64D872AD"/>
    <w:rsid w:val="692C7A3B"/>
    <w:rsid w:val="6A1E1172"/>
    <w:rsid w:val="73846B54"/>
    <w:rsid w:val="74822671"/>
    <w:rsid w:val="75032ABC"/>
    <w:rsid w:val="7A0E0EA0"/>
    <w:rsid w:val="7A411D67"/>
    <w:rsid w:val="7B155DC8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USER</cp:lastModifiedBy>
  <dcterms:modified xsi:type="dcterms:W3CDTF">2026-07-15T01:56:28Z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