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562" w:firstLineChars="200"/>
        <w:jc w:val="center"/>
        <w:rPr>
          <w:rFonts w:ascii="宋体" w:hAnsi="宋体" w:eastAsia="宋体" w:cs="宋体"/>
          <w:b/>
          <w:bCs/>
          <w:sz w:val="28"/>
          <w:szCs w:val="28"/>
        </w:rPr>
      </w:pPr>
      <w:r>
        <w:rPr>
          <w:rFonts w:hint="eastAsia" w:ascii="宋体" w:hAnsi="宋体" w:eastAsia="宋体" w:cs="宋体"/>
          <w:b/>
          <w:bCs/>
          <w:kern w:val="0"/>
          <w:sz w:val="28"/>
          <w:szCs w:val="28"/>
        </w:rPr>
        <w:t>人设</w:t>
      </w:r>
      <w:bookmarkStart w:id="0" w:name="_GoBack"/>
      <w:bookmarkEnd w:id="0"/>
      <w:r>
        <w:rPr>
          <w:rFonts w:hint="eastAsia" w:ascii="宋体" w:hAnsi="宋体" w:eastAsia="宋体" w:cs="宋体"/>
          <w:b/>
          <w:bCs/>
          <w:kern w:val="0"/>
          <w:sz w:val="28"/>
          <w:szCs w:val="28"/>
        </w:rPr>
        <w:t>考点考试技术服务</w:t>
      </w:r>
    </w:p>
    <w:tbl>
      <w:tblPr>
        <w:tblStyle w:val="8"/>
        <w:tblpPr w:leftFromText="180" w:rightFromText="180" w:vertAnchor="text" w:horzAnchor="page" w:tblpX="2151" w:tblpY="29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00"/>
        <w:gridCol w:w="40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0" w:type="dxa"/>
            <w:vAlign w:val="center"/>
          </w:tcPr>
          <w:p>
            <w:pPr>
              <w:jc w:val="center"/>
              <w:rPr>
                <w:rFonts w:ascii="宋体" w:hAnsi="宋体" w:eastAsia="宋体" w:cs="宋体"/>
                <w:szCs w:val="21"/>
              </w:rPr>
            </w:pPr>
            <w:r>
              <w:rPr>
                <w:rFonts w:hint="eastAsia" w:ascii="宋体" w:hAnsi="宋体" w:eastAsia="宋体" w:cs="宋体"/>
                <w:szCs w:val="21"/>
              </w:rPr>
              <w:t>预算金额</w:t>
            </w:r>
            <w:r>
              <w:rPr>
                <w:rFonts w:hint="eastAsia" w:ascii="宋体" w:hAnsi="宋体" w:eastAsia="宋体" w:cs="宋体"/>
                <w:szCs w:val="21"/>
              </w:rPr>
              <w:br w:type="textWrapping"/>
            </w:r>
            <w:r>
              <w:rPr>
                <w:rFonts w:hint="eastAsia" w:asciiTheme="minorEastAsia" w:hAnsiTheme="minorEastAsia" w:cstheme="minorEastAsia"/>
                <w:color w:val="000000"/>
                <w:szCs w:val="21"/>
                <w:shd w:val="clear" w:color="auto" w:fill="FFFFFF"/>
              </w:rPr>
              <w:t>（</w:t>
            </w:r>
            <w:r>
              <w:rPr>
                <w:rStyle w:val="10"/>
                <w:rFonts w:hint="eastAsia" w:ascii="宋体" w:hAnsi="宋体" w:eastAsia="宋体" w:cs="宋体"/>
                <w:b w:val="0"/>
                <w:color w:val="000000"/>
                <w:szCs w:val="21"/>
                <w:shd w:val="clear" w:color="auto" w:fill="FFFFFF"/>
              </w:rPr>
              <w:t>超过采购预算报价不予接受）</w:t>
            </w:r>
          </w:p>
        </w:tc>
        <w:tc>
          <w:tcPr>
            <w:tcW w:w="4017" w:type="dxa"/>
            <w:vAlign w:val="center"/>
          </w:tcPr>
          <w:p>
            <w:pPr>
              <w:ind w:firstLine="420" w:firstLineChars="200"/>
              <w:jc w:val="center"/>
              <w:rPr>
                <w:rFonts w:ascii="宋体" w:hAnsi="宋体" w:eastAsia="宋体" w:cs="宋体"/>
                <w:color w:val="000000"/>
                <w:szCs w:val="21"/>
                <w:shd w:val="clear" w:color="auto" w:fill="FFFFFF"/>
              </w:rPr>
            </w:pPr>
            <w:r>
              <w:rPr>
                <w:rFonts w:hint="eastAsia" w:ascii="宋体" w:hAnsi="宋体" w:eastAsia="宋体" w:cs="宋体"/>
                <w:color w:val="000000"/>
                <w:szCs w:val="21"/>
                <w:shd w:val="clear" w:color="auto" w:fill="FFFFFF"/>
              </w:rPr>
              <w:t>46000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0" w:type="dxa"/>
            <w:vAlign w:val="center"/>
          </w:tcPr>
          <w:p>
            <w:pPr>
              <w:ind w:firstLine="420" w:firstLineChars="200"/>
              <w:jc w:val="center"/>
              <w:rPr>
                <w:rFonts w:ascii="宋体" w:hAnsi="宋体" w:eastAsia="宋体" w:cs="宋体"/>
                <w:szCs w:val="21"/>
              </w:rPr>
            </w:pPr>
            <w:r>
              <w:rPr>
                <w:rFonts w:hint="eastAsia" w:ascii="宋体" w:hAnsi="宋体" w:eastAsia="宋体" w:cs="宋体"/>
                <w:szCs w:val="21"/>
              </w:rPr>
              <w:t>项目编号</w:t>
            </w:r>
          </w:p>
        </w:tc>
        <w:tc>
          <w:tcPr>
            <w:tcW w:w="4017" w:type="dxa"/>
            <w:vAlign w:val="center"/>
          </w:tcPr>
          <w:p>
            <w:pPr>
              <w:ind w:firstLine="420" w:firstLineChars="200"/>
              <w:jc w:val="center"/>
              <w:rPr>
                <w:rFonts w:ascii="宋体" w:hAnsi="宋体" w:eastAsia="宋体" w:cs="宋体"/>
                <w:color w:val="000000"/>
                <w:szCs w:val="21"/>
                <w:shd w:val="clear" w:color="auto" w:fill="FFFFFF"/>
              </w:rPr>
            </w:pPr>
            <w:r>
              <w:rPr>
                <w:rFonts w:hint="eastAsia" w:ascii="宋体" w:hAnsi="宋体" w:eastAsia="宋体" w:cs="宋体"/>
                <w:color w:val="000000"/>
                <w:szCs w:val="21"/>
                <w:shd w:val="clear" w:color="auto" w:fill="FFFFFF"/>
              </w:rPr>
              <w:t>ZCJJ-2026-026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0" w:type="dxa"/>
            <w:vAlign w:val="center"/>
          </w:tcPr>
          <w:p>
            <w:pPr>
              <w:ind w:firstLine="420" w:firstLineChars="200"/>
              <w:jc w:val="center"/>
              <w:rPr>
                <w:rFonts w:ascii="宋体" w:hAnsi="宋体" w:eastAsia="宋体" w:cs="宋体"/>
                <w:color w:val="000000"/>
                <w:szCs w:val="21"/>
                <w:shd w:val="clear" w:color="auto" w:fill="FFFFFF"/>
              </w:rPr>
            </w:pPr>
            <w:r>
              <w:rPr>
                <w:rFonts w:hint="eastAsia" w:ascii="宋体" w:hAnsi="宋体" w:eastAsia="宋体" w:cs="宋体"/>
                <w:color w:val="000000"/>
                <w:szCs w:val="21"/>
                <w:shd w:val="clear" w:color="auto" w:fill="FFFFFF"/>
              </w:rPr>
              <w:t>项目时限</w:t>
            </w:r>
          </w:p>
        </w:tc>
        <w:tc>
          <w:tcPr>
            <w:tcW w:w="4017" w:type="dxa"/>
            <w:vAlign w:val="center"/>
          </w:tcPr>
          <w:p>
            <w:pPr>
              <w:ind w:firstLine="420" w:firstLineChars="200"/>
              <w:jc w:val="center"/>
              <w:rPr>
                <w:rFonts w:ascii="宋体" w:hAnsi="宋体" w:eastAsia="宋体" w:cs="宋体"/>
                <w:color w:val="000000"/>
                <w:szCs w:val="21"/>
                <w:shd w:val="clear" w:color="auto" w:fill="FFFFFF"/>
              </w:rPr>
            </w:pPr>
            <w:r>
              <w:rPr>
                <w:rFonts w:hint="eastAsia" w:ascii="宋体" w:hAnsi="宋体" w:eastAsia="宋体" w:cs="宋体"/>
                <w:kern w:val="0"/>
                <w:szCs w:val="21"/>
              </w:rPr>
              <w:t>项目时限为合同签订后1年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0" w:type="dxa"/>
            <w:vAlign w:val="center"/>
          </w:tcPr>
          <w:p>
            <w:pPr>
              <w:ind w:firstLine="420" w:firstLineChars="200"/>
              <w:jc w:val="center"/>
              <w:rPr>
                <w:rFonts w:ascii="宋体" w:hAnsi="宋体" w:eastAsia="宋体" w:cs="宋体"/>
                <w:color w:val="000000"/>
                <w:szCs w:val="21"/>
                <w:shd w:val="clear" w:color="auto" w:fill="FFFFFF"/>
              </w:rPr>
            </w:pPr>
            <w:r>
              <w:rPr>
                <w:rFonts w:hint="eastAsia" w:ascii="宋体" w:hAnsi="宋体" w:eastAsia="宋体" w:cs="宋体"/>
                <w:color w:val="000000"/>
                <w:szCs w:val="21"/>
                <w:shd w:val="clear" w:color="auto" w:fill="FFFFFF"/>
              </w:rPr>
              <w:t>付款方式</w:t>
            </w:r>
          </w:p>
        </w:tc>
        <w:tc>
          <w:tcPr>
            <w:tcW w:w="4017" w:type="dxa"/>
            <w:vAlign w:val="center"/>
          </w:tcPr>
          <w:p>
            <w:pPr>
              <w:ind w:firstLine="420" w:firstLineChars="200"/>
              <w:jc w:val="center"/>
              <w:rPr>
                <w:rFonts w:ascii="宋体" w:hAnsi="宋体" w:eastAsia="宋体" w:cs="宋体"/>
                <w:color w:val="000000"/>
                <w:szCs w:val="21"/>
                <w:shd w:val="clear" w:color="auto" w:fill="FFFFFF"/>
              </w:rPr>
            </w:pPr>
            <w:r>
              <w:rPr>
                <w:rFonts w:hint="eastAsia" w:ascii="宋体" w:hAnsi="宋体" w:eastAsia="宋体" w:cs="宋体"/>
                <w:kern w:val="0"/>
                <w:szCs w:val="21"/>
              </w:rPr>
              <w:t>按每次考试具体人数付款和其他相对应服务付款，付款为每季度结帐一次。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0" w:type="dxa"/>
            <w:vAlign w:val="center"/>
          </w:tcPr>
          <w:p>
            <w:pPr>
              <w:ind w:firstLine="420" w:firstLineChars="200"/>
              <w:jc w:val="center"/>
              <w:rPr>
                <w:rFonts w:ascii="宋体" w:hAnsi="宋体" w:eastAsia="宋体" w:cs="宋体"/>
                <w:color w:val="000000"/>
                <w:szCs w:val="21"/>
                <w:shd w:val="clear" w:color="auto" w:fill="FFFFFF"/>
              </w:rPr>
            </w:pPr>
            <w:r>
              <w:rPr>
                <w:rFonts w:hint="eastAsia" w:ascii="宋体" w:hAnsi="宋体" w:eastAsia="宋体" w:cs="宋体"/>
                <w:color w:val="000000"/>
                <w:szCs w:val="21"/>
                <w:shd w:val="clear" w:color="auto" w:fill="FFFFFF"/>
              </w:rPr>
              <w:t>验收方式/标准</w:t>
            </w:r>
          </w:p>
        </w:tc>
        <w:tc>
          <w:tcPr>
            <w:tcW w:w="4017" w:type="dxa"/>
            <w:vAlign w:val="center"/>
          </w:tcPr>
          <w:p>
            <w:pPr>
              <w:ind w:firstLine="420" w:firstLineChars="200"/>
              <w:jc w:val="center"/>
              <w:rPr>
                <w:rFonts w:ascii="宋体" w:hAnsi="宋体" w:eastAsia="宋体" w:cs="宋体"/>
                <w:color w:val="000000"/>
                <w:szCs w:val="21"/>
                <w:shd w:val="clear" w:color="auto" w:fill="FFFFFF"/>
              </w:rPr>
            </w:pPr>
            <w:r>
              <w:rPr>
                <w:rFonts w:hint="eastAsia" w:ascii="宋体" w:hAnsi="宋体" w:eastAsia="宋体" w:cs="宋体"/>
                <w:kern w:val="0"/>
                <w:szCs w:val="21"/>
              </w:rPr>
              <w:t>以模拟考试、试考或正式考试完成，做为验收标准。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0" w:type="dxa"/>
            <w:vAlign w:val="center"/>
          </w:tcPr>
          <w:p>
            <w:pPr>
              <w:ind w:firstLine="420" w:firstLineChars="200"/>
              <w:jc w:val="center"/>
              <w:rPr>
                <w:rFonts w:ascii="宋体" w:hAnsi="宋体" w:eastAsia="宋体" w:cs="宋体"/>
                <w:color w:val="000000"/>
                <w:szCs w:val="21"/>
                <w:shd w:val="clear" w:color="auto" w:fill="FFFFFF"/>
              </w:rPr>
            </w:pPr>
            <w:r>
              <w:rPr>
                <w:rFonts w:hint="eastAsia" w:ascii="宋体" w:hAnsi="宋体" w:eastAsia="宋体" w:cs="宋体"/>
                <w:color w:val="000000"/>
                <w:szCs w:val="21"/>
                <w:shd w:val="clear" w:color="auto" w:fill="FFFFFF"/>
              </w:rPr>
              <w:t>报价截止日期</w:t>
            </w:r>
          </w:p>
        </w:tc>
        <w:tc>
          <w:tcPr>
            <w:tcW w:w="4017" w:type="dxa"/>
            <w:vAlign w:val="center"/>
          </w:tcPr>
          <w:p>
            <w:pPr>
              <w:tabs>
                <w:tab w:val="left" w:pos="859"/>
              </w:tabs>
              <w:ind w:firstLine="420" w:firstLineChars="200"/>
              <w:jc w:val="center"/>
              <w:rPr>
                <w:rFonts w:hint="default" w:ascii="宋体" w:hAnsi="宋体" w:eastAsia="宋体" w:cs="宋体"/>
                <w:color w:val="000000"/>
                <w:szCs w:val="21"/>
                <w:shd w:val="clear" w:color="auto" w:fill="FFFFFF"/>
                <w:lang w:val="en-US" w:eastAsia="zh-CN"/>
              </w:rPr>
            </w:pPr>
            <w:r>
              <w:rPr>
                <w:rFonts w:hint="eastAsia" w:ascii="宋体" w:hAnsi="宋体" w:eastAsia="宋体" w:cs="宋体"/>
                <w:color w:val="000000"/>
                <w:szCs w:val="21"/>
                <w:shd w:val="clear" w:color="auto" w:fill="FFFFFF"/>
                <w:lang w:val="en-US" w:eastAsia="zh-CN"/>
              </w:rPr>
              <w:t>2026年7月22日</w:t>
            </w:r>
          </w:p>
        </w:tc>
      </w:tr>
    </w:tbl>
    <w:p>
      <w:pPr>
        <w:spacing w:line="360" w:lineRule="auto"/>
        <w:ind w:firstLine="420" w:firstLineChars="200"/>
        <w:rPr>
          <w:rFonts w:ascii="宋体" w:hAnsi="宋体" w:eastAsia="宋体" w:cs="宋体"/>
          <w:color w:val="000000"/>
          <w:szCs w:val="21"/>
          <w:shd w:val="clear" w:color="auto" w:fill="FFFFFF"/>
        </w:rPr>
      </w:pPr>
    </w:p>
    <w:p>
      <w:pPr>
        <w:spacing w:line="360" w:lineRule="auto"/>
        <w:ind w:firstLine="420" w:firstLineChars="200"/>
        <w:rPr>
          <w:rFonts w:ascii="宋体" w:hAnsi="宋体" w:eastAsia="宋体" w:cs="宋体"/>
          <w:color w:val="000000"/>
          <w:szCs w:val="21"/>
          <w:shd w:val="clear" w:color="auto" w:fill="FFFFFF"/>
        </w:rPr>
      </w:pPr>
    </w:p>
    <w:p>
      <w:pPr>
        <w:pStyle w:val="3"/>
        <w:widowControl/>
        <w:shd w:val="clear" w:color="auto" w:fill="FFFFFF"/>
        <w:spacing w:beforeAutospacing="0" w:afterAutospacing="0" w:line="360" w:lineRule="auto"/>
        <w:ind w:firstLine="422" w:firstLineChars="200"/>
        <w:jc w:val="center"/>
        <w:rPr>
          <w:rFonts w:hint="default" w:cs="宋体"/>
          <w:color w:val="000000"/>
          <w:sz w:val="21"/>
          <w:szCs w:val="21"/>
        </w:rPr>
      </w:pPr>
      <w:r>
        <w:rPr>
          <w:rStyle w:val="10"/>
          <w:rFonts w:cs="宋体"/>
          <w:b/>
          <w:color w:val="000000"/>
          <w:sz w:val="21"/>
          <w:szCs w:val="21"/>
          <w:shd w:val="clear" w:color="auto" w:fill="FFFFFF"/>
        </w:rPr>
        <w:t>竞价公告</w:t>
      </w:r>
    </w:p>
    <w:p>
      <w:pPr>
        <w:spacing w:line="360" w:lineRule="auto"/>
        <w:ind w:firstLine="420" w:firstLineChars="200"/>
        <w:rPr>
          <w:rFonts w:ascii="宋体" w:hAnsi="宋体" w:eastAsia="宋体" w:cs="宋体"/>
          <w:color w:val="000000"/>
          <w:szCs w:val="21"/>
        </w:rPr>
      </w:pPr>
      <w:r>
        <w:rPr>
          <w:rFonts w:hint="eastAsia" w:ascii="宋体" w:hAnsi="宋体" w:eastAsia="宋体" w:cs="宋体"/>
          <w:color w:val="000000"/>
          <w:szCs w:val="21"/>
          <w:shd w:val="clear" w:color="auto" w:fill="FFFFFF"/>
        </w:rPr>
        <w:t>根据《中华人民共和国政府采购法》及相关法律、法规之规定，对本</w:t>
      </w:r>
      <w:r>
        <w:rPr>
          <w:rFonts w:hint="eastAsia" w:ascii="宋体" w:hAnsi="宋体" w:eastAsia="宋体" w:cs="宋体"/>
          <w:kern w:val="0"/>
          <w:szCs w:val="21"/>
        </w:rPr>
        <w:t>项目</w:t>
      </w:r>
      <w:r>
        <w:rPr>
          <w:rFonts w:hint="eastAsia" w:ascii="宋体" w:hAnsi="宋体" w:eastAsia="宋体" w:cs="宋体"/>
          <w:color w:val="000000"/>
          <w:szCs w:val="21"/>
          <w:shd w:val="clear" w:color="auto" w:fill="FFFFFF"/>
        </w:rPr>
        <w:t>进行公开竞价，特邀请合格的供应商前来参加竞价。</w:t>
      </w:r>
    </w:p>
    <w:p>
      <w:pPr>
        <w:pStyle w:val="6"/>
        <w:widowControl/>
        <w:shd w:val="clear" w:color="auto" w:fill="FFFFFF"/>
        <w:spacing w:beforeAutospacing="0" w:afterAutospacing="0" w:line="360" w:lineRule="auto"/>
        <w:ind w:firstLine="422" w:firstLineChars="200"/>
        <w:rPr>
          <w:rFonts w:ascii="宋体" w:hAnsi="宋体" w:eastAsia="宋体" w:cs="宋体"/>
          <w:color w:val="000000"/>
          <w:sz w:val="21"/>
          <w:szCs w:val="21"/>
        </w:rPr>
      </w:pPr>
      <w:r>
        <w:rPr>
          <w:rStyle w:val="10"/>
          <w:rFonts w:hint="eastAsia" w:ascii="宋体" w:hAnsi="宋体" w:eastAsia="宋体" w:cs="宋体"/>
          <w:color w:val="000000"/>
          <w:sz w:val="21"/>
          <w:szCs w:val="21"/>
          <w:shd w:val="clear" w:color="auto" w:fill="FFFFFF"/>
        </w:rPr>
        <w:t>一、合格的供应商必须具备以下条件：</w:t>
      </w:r>
    </w:p>
    <w:p>
      <w:pPr>
        <w:pStyle w:val="6"/>
        <w:widowControl/>
        <w:shd w:val="clear" w:color="auto" w:fill="FFFFFF"/>
        <w:spacing w:beforeAutospacing="0" w:after="150" w:afterAutospacing="0" w:line="360" w:lineRule="auto"/>
        <w:ind w:firstLine="420" w:firstLineChars="200"/>
        <w:rPr>
          <w:rFonts w:ascii="宋体" w:hAnsi="宋体" w:eastAsia="宋体" w:cs="宋体"/>
          <w:color w:val="000000"/>
          <w:sz w:val="21"/>
          <w:szCs w:val="21"/>
        </w:rPr>
      </w:pPr>
      <w:r>
        <w:rPr>
          <w:rFonts w:hint="eastAsia" w:ascii="宋体" w:hAnsi="宋体" w:eastAsia="宋体" w:cs="宋体"/>
          <w:color w:val="000000"/>
          <w:sz w:val="21"/>
          <w:szCs w:val="21"/>
          <w:shd w:val="clear" w:color="auto" w:fill="FFFFFF"/>
        </w:rPr>
        <w:t>1.符合《中华人民共和国政府采购法》第二十二条规定的供应商。</w:t>
      </w:r>
    </w:p>
    <w:p>
      <w:pPr>
        <w:pStyle w:val="6"/>
        <w:widowControl/>
        <w:shd w:val="clear" w:color="auto" w:fill="FFFFFF"/>
        <w:spacing w:beforeAutospacing="0" w:afterAutospacing="0" w:line="360" w:lineRule="auto"/>
        <w:ind w:firstLine="422" w:firstLineChars="200"/>
        <w:rPr>
          <w:rFonts w:ascii="宋体" w:hAnsi="宋体" w:eastAsia="宋体" w:cs="宋体"/>
          <w:color w:val="000000"/>
          <w:sz w:val="21"/>
          <w:szCs w:val="21"/>
        </w:rPr>
      </w:pPr>
      <w:r>
        <w:rPr>
          <w:rStyle w:val="10"/>
          <w:rFonts w:hint="eastAsia" w:ascii="宋体" w:hAnsi="宋体" w:eastAsia="宋体" w:cs="宋体"/>
          <w:color w:val="000000"/>
          <w:sz w:val="21"/>
          <w:szCs w:val="21"/>
          <w:shd w:val="clear" w:color="auto" w:fill="FFFFFF"/>
        </w:rPr>
        <w:t>二、项目需求</w:t>
      </w:r>
    </w:p>
    <w:p>
      <w:pPr>
        <w:pStyle w:val="6"/>
        <w:widowControl/>
        <w:shd w:val="clear" w:color="auto" w:fill="FFFFFF"/>
        <w:spacing w:beforeAutospacing="0" w:afterAutospacing="0" w:line="360" w:lineRule="auto"/>
        <w:ind w:firstLine="422" w:firstLineChars="200"/>
        <w:rPr>
          <w:rFonts w:ascii="宋体" w:hAnsi="宋体" w:eastAsia="宋体" w:cs="宋体"/>
          <w:b/>
          <w:bCs/>
          <w:color w:val="000000"/>
          <w:sz w:val="21"/>
          <w:szCs w:val="21"/>
          <w:highlight w:val="yellow"/>
          <w:shd w:val="clear" w:color="auto" w:fill="FFFFFF"/>
        </w:rPr>
      </w:pPr>
      <w:r>
        <w:rPr>
          <w:rFonts w:hint="eastAsia" w:ascii="宋体" w:hAnsi="宋体" w:eastAsia="宋体" w:cs="宋体"/>
          <w:b/>
          <w:bCs/>
          <w:color w:val="000000"/>
          <w:sz w:val="21"/>
          <w:szCs w:val="21"/>
          <w:highlight w:val="yellow"/>
          <w:shd w:val="clear" w:color="auto" w:fill="FFFFFF"/>
        </w:rPr>
        <w:t>项目主要内容、数量及简要规格描述或项目基本概况介绍：</w:t>
      </w:r>
    </w:p>
    <w:p>
      <w:pPr>
        <w:spacing w:before="156" w:beforeLines="50" w:line="312" w:lineRule="auto"/>
        <w:ind w:firstLine="420" w:firstLineChars="200"/>
        <w:rPr>
          <w:rFonts w:ascii="宋体" w:hAnsi="宋体" w:eastAsia="宋体" w:cs="宋体"/>
          <w:bCs/>
          <w:szCs w:val="21"/>
        </w:rPr>
      </w:pPr>
      <w:r>
        <w:rPr>
          <w:rFonts w:hint="eastAsia" w:ascii="宋体" w:hAnsi="宋体" w:eastAsia="宋体" w:cs="宋体"/>
          <w:bCs/>
          <w:szCs w:val="21"/>
        </w:rPr>
        <w:t>上海市职业技能鉴定中心的社会化技能等级评价项目需要，承接评价任务中的考务安排及实施工作进行信息化技术支持（甲方为上海城建学院，乙方为承接方），具体项目需求如下：</w:t>
      </w:r>
    </w:p>
    <w:p>
      <w:pPr>
        <w:numPr>
          <w:ilvl w:val="0"/>
          <w:numId w:val="1"/>
        </w:numPr>
        <w:spacing w:before="156" w:beforeLines="50" w:line="312" w:lineRule="auto"/>
        <w:ind w:left="993" w:hanging="567"/>
        <w:rPr>
          <w:rFonts w:ascii="宋体" w:hAnsi="宋体" w:eastAsia="宋体" w:cs="宋体"/>
          <w:bCs/>
          <w:szCs w:val="21"/>
        </w:rPr>
      </w:pPr>
      <w:r>
        <w:rPr>
          <w:rFonts w:hint="eastAsia" w:ascii="宋体" w:hAnsi="宋体" w:eastAsia="宋体" w:cs="宋体"/>
          <w:bCs/>
          <w:szCs w:val="21"/>
        </w:rPr>
        <w:t>甲方负责对接上海市职业技能鉴定中心的工作，乙方配合甲方完成其承接的工作。</w:t>
      </w:r>
    </w:p>
    <w:p>
      <w:pPr>
        <w:numPr>
          <w:ilvl w:val="0"/>
          <w:numId w:val="1"/>
        </w:numPr>
        <w:spacing w:before="156" w:beforeLines="50" w:line="312" w:lineRule="auto"/>
        <w:ind w:left="993" w:hanging="567"/>
        <w:rPr>
          <w:rFonts w:ascii="宋体" w:hAnsi="宋体" w:eastAsia="宋体" w:cs="宋体"/>
          <w:bCs/>
          <w:szCs w:val="21"/>
        </w:rPr>
      </w:pPr>
      <w:r>
        <w:rPr>
          <w:rFonts w:hint="eastAsia" w:ascii="宋体" w:hAnsi="宋体" w:eastAsia="宋体" w:cs="宋体"/>
          <w:bCs/>
          <w:szCs w:val="21"/>
        </w:rPr>
        <w:t>收费标准按每人次收费。各项收费需详细列出。</w:t>
      </w:r>
    </w:p>
    <w:p>
      <w:pPr>
        <w:numPr>
          <w:ilvl w:val="0"/>
          <w:numId w:val="1"/>
        </w:numPr>
        <w:spacing w:before="156" w:beforeLines="50" w:line="312" w:lineRule="auto"/>
        <w:ind w:left="993" w:hanging="567"/>
        <w:rPr>
          <w:rFonts w:ascii="宋体" w:hAnsi="宋体" w:eastAsia="宋体" w:cs="宋体"/>
          <w:bCs/>
          <w:szCs w:val="21"/>
        </w:rPr>
      </w:pPr>
      <w:r>
        <w:rPr>
          <w:rFonts w:hint="eastAsia" w:ascii="宋体" w:hAnsi="宋体" w:eastAsia="宋体" w:cs="宋体"/>
          <w:bCs/>
          <w:szCs w:val="21"/>
        </w:rPr>
        <w:t>甲方按上海市职业技能鉴定中心相关需求提供考试方案、流程管理方案，乙方对其方案进行数字化转换处理。</w:t>
      </w:r>
    </w:p>
    <w:p>
      <w:pPr>
        <w:numPr>
          <w:ilvl w:val="0"/>
          <w:numId w:val="1"/>
        </w:numPr>
        <w:spacing w:before="156" w:beforeLines="50" w:line="312" w:lineRule="auto"/>
        <w:ind w:left="993" w:hanging="567"/>
        <w:rPr>
          <w:rFonts w:ascii="宋体" w:hAnsi="宋体" w:eastAsia="宋体" w:cs="宋体"/>
          <w:bCs/>
          <w:szCs w:val="21"/>
        </w:rPr>
      </w:pPr>
      <w:r>
        <w:rPr>
          <w:rFonts w:hint="eastAsia" w:ascii="宋体" w:hAnsi="宋体" w:eastAsia="宋体" w:cs="宋体"/>
          <w:bCs/>
          <w:szCs w:val="21"/>
        </w:rPr>
        <w:t>甲方提供参加鉴定评价的考生信息，乙方按甲方方案进行考务安排、提供机考软件、站所考务管理软件、进行成绩回收处理，返回符合上海市职业技能鉴定中心要求的成绩上传文档。</w:t>
      </w:r>
    </w:p>
    <w:p>
      <w:pPr>
        <w:numPr>
          <w:ilvl w:val="0"/>
          <w:numId w:val="1"/>
        </w:numPr>
        <w:spacing w:before="156" w:beforeLines="50" w:line="312" w:lineRule="auto"/>
        <w:ind w:left="993" w:hanging="567"/>
        <w:rPr>
          <w:rFonts w:ascii="宋体" w:hAnsi="宋体" w:eastAsia="宋体" w:cs="宋体"/>
          <w:bCs/>
          <w:szCs w:val="21"/>
        </w:rPr>
      </w:pPr>
      <w:r>
        <w:rPr>
          <w:rFonts w:hint="eastAsia" w:ascii="宋体" w:hAnsi="宋体" w:eastAsia="宋体" w:cs="宋体"/>
          <w:bCs/>
          <w:szCs w:val="21"/>
        </w:rPr>
        <w:t>乙方可提供证书数据的格式转换服务（数字化服务）并且转换后的数据达到打印或印刷要求，证书模板由甲方按上海市职业技能鉴定中心提供模板提供。</w:t>
      </w:r>
    </w:p>
    <w:p>
      <w:pPr>
        <w:numPr>
          <w:ilvl w:val="0"/>
          <w:numId w:val="1"/>
        </w:numPr>
        <w:spacing w:before="156" w:beforeLines="50" w:line="312" w:lineRule="auto"/>
        <w:ind w:left="993" w:hanging="567"/>
        <w:rPr>
          <w:rFonts w:ascii="宋体" w:hAnsi="宋体" w:eastAsia="宋体" w:cs="宋体"/>
          <w:bCs/>
          <w:szCs w:val="21"/>
        </w:rPr>
      </w:pPr>
      <w:r>
        <w:rPr>
          <w:rFonts w:hint="eastAsia" w:ascii="宋体" w:hAnsi="宋体" w:eastAsia="宋体" w:cs="宋体"/>
          <w:bCs/>
          <w:szCs w:val="21"/>
        </w:rPr>
        <w:t>乙方负责职业标准信息导入、理论题库数据导入、操作题数据导入、出题规则导入、评分规则导入、站所信息导入、考位信息导入、考评员考位信息导入。</w:t>
      </w:r>
    </w:p>
    <w:p>
      <w:pPr>
        <w:numPr>
          <w:ilvl w:val="0"/>
          <w:numId w:val="1"/>
        </w:numPr>
        <w:spacing w:before="156" w:beforeLines="50" w:line="312" w:lineRule="auto"/>
        <w:ind w:left="993" w:hanging="567"/>
        <w:rPr>
          <w:rFonts w:ascii="宋体" w:hAnsi="宋体" w:eastAsia="宋体" w:cs="宋体"/>
          <w:bCs/>
          <w:szCs w:val="21"/>
        </w:rPr>
      </w:pPr>
      <w:r>
        <w:rPr>
          <w:rFonts w:hint="eastAsia" w:ascii="宋体" w:hAnsi="宋体" w:eastAsia="宋体" w:cs="宋体"/>
          <w:bCs/>
          <w:szCs w:val="21"/>
        </w:rPr>
        <w:t>乙方提供理论鉴定平台软件、站所考务管理软件，甲方提供相应配套的软、硬件及相关的运行环境。</w:t>
      </w:r>
    </w:p>
    <w:p>
      <w:pPr>
        <w:numPr>
          <w:ilvl w:val="0"/>
          <w:numId w:val="1"/>
        </w:numPr>
        <w:spacing w:before="156" w:beforeLines="50" w:line="312" w:lineRule="auto"/>
        <w:ind w:left="993" w:hanging="567"/>
        <w:rPr>
          <w:rFonts w:ascii="宋体" w:hAnsi="宋体" w:eastAsia="宋体" w:cs="宋体"/>
          <w:bCs/>
          <w:szCs w:val="21"/>
        </w:rPr>
      </w:pPr>
      <w:r>
        <w:rPr>
          <w:rFonts w:hint="eastAsia" w:ascii="宋体" w:hAnsi="宋体" w:eastAsia="宋体" w:cs="宋体"/>
          <w:bCs/>
          <w:szCs w:val="21"/>
        </w:rPr>
        <w:t>乙方按时返回考务数据包、机考数据包、站所数据包、考生成绩包。</w:t>
      </w:r>
    </w:p>
    <w:p>
      <w:pPr>
        <w:numPr>
          <w:ilvl w:val="0"/>
          <w:numId w:val="1"/>
        </w:numPr>
        <w:spacing w:before="156" w:beforeLines="50" w:line="312" w:lineRule="auto"/>
        <w:ind w:left="993" w:hanging="567"/>
        <w:rPr>
          <w:rFonts w:ascii="宋体" w:hAnsi="宋体" w:eastAsia="宋体" w:cs="宋体"/>
          <w:bCs/>
          <w:szCs w:val="21"/>
        </w:rPr>
      </w:pPr>
      <w:r>
        <w:rPr>
          <w:rFonts w:hint="eastAsia" w:ascii="宋体" w:hAnsi="宋体" w:eastAsia="宋体" w:cs="宋体"/>
          <w:bCs/>
          <w:szCs w:val="21"/>
        </w:rPr>
        <w:t>如有新工种（职业等级）增加，乙方在一个自然月时间内提供新增服务。试考结束后，按甲方需求提前2周提供合规的考试信息；收到考试结果包后，4个工作日内返回成绩。系统首次用于试考，乙方提供现场技术支持、系统正常运行乙方提供非现场技术支持。必要时根据甲方需要可提供现场技术支持。</w:t>
      </w:r>
    </w:p>
    <w:p>
      <w:pPr>
        <w:numPr>
          <w:ilvl w:val="0"/>
          <w:numId w:val="1"/>
        </w:numPr>
        <w:spacing w:before="156" w:beforeLines="50" w:line="312" w:lineRule="auto"/>
        <w:ind w:left="993" w:hanging="567"/>
        <w:rPr>
          <w:rFonts w:ascii="宋体" w:hAnsi="宋体" w:eastAsia="宋体" w:cs="宋体"/>
          <w:bCs/>
          <w:szCs w:val="21"/>
        </w:rPr>
      </w:pPr>
      <w:r>
        <w:rPr>
          <w:rFonts w:hint="eastAsia" w:ascii="宋体" w:hAnsi="宋体" w:eastAsia="宋体" w:cs="宋体"/>
          <w:bCs/>
          <w:szCs w:val="21"/>
        </w:rPr>
        <w:t>乙方免费提供考试过程中自然产生的数据、常规的统计数据，以常用的数字化表格给到甲方。</w:t>
      </w:r>
    </w:p>
    <w:p>
      <w:pPr>
        <w:numPr>
          <w:ilvl w:val="0"/>
          <w:numId w:val="1"/>
        </w:numPr>
        <w:spacing w:before="156" w:beforeLines="50" w:line="312" w:lineRule="auto"/>
        <w:ind w:left="993" w:hanging="567"/>
        <w:rPr>
          <w:rFonts w:ascii="宋体" w:hAnsi="宋体" w:eastAsia="宋体" w:cs="宋体"/>
          <w:bCs/>
          <w:szCs w:val="21"/>
        </w:rPr>
      </w:pPr>
      <w:r>
        <w:rPr>
          <w:rFonts w:hint="eastAsia" w:ascii="宋体" w:hAnsi="宋体" w:eastAsia="宋体" w:cs="宋体"/>
          <w:bCs/>
          <w:szCs w:val="21"/>
        </w:rPr>
        <w:t>各项目试考前，乙方需提供技术培训。</w:t>
      </w:r>
    </w:p>
    <w:p>
      <w:pPr>
        <w:numPr>
          <w:ilvl w:val="0"/>
          <w:numId w:val="1"/>
        </w:numPr>
        <w:spacing w:before="156" w:beforeLines="50" w:line="312" w:lineRule="auto"/>
        <w:ind w:left="1276" w:hanging="850"/>
        <w:rPr>
          <w:rFonts w:ascii="宋体" w:hAnsi="宋体" w:eastAsia="宋体" w:cs="宋体"/>
          <w:bCs/>
          <w:szCs w:val="21"/>
        </w:rPr>
      </w:pPr>
      <w:r>
        <w:rPr>
          <w:rFonts w:hint="eastAsia" w:ascii="宋体" w:hAnsi="宋体" w:eastAsia="宋体" w:cs="宋体"/>
          <w:bCs/>
          <w:szCs w:val="21"/>
        </w:rPr>
        <w:t>乙方免费更新最新的软件功能；并保障好更新后甲方第一次使用新版本软件考试期的各项问题（视具体情况选择网上或现场运维）。</w:t>
      </w:r>
    </w:p>
    <w:p>
      <w:pPr>
        <w:numPr>
          <w:ilvl w:val="0"/>
          <w:numId w:val="1"/>
        </w:numPr>
        <w:spacing w:before="156" w:beforeLines="50" w:line="312" w:lineRule="auto"/>
        <w:ind w:left="993" w:hanging="567"/>
        <w:rPr>
          <w:rFonts w:ascii="宋体" w:hAnsi="宋体" w:eastAsia="宋体" w:cs="宋体"/>
          <w:bCs/>
          <w:szCs w:val="21"/>
        </w:rPr>
      </w:pPr>
      <w:r>
        <w:rPr>
          <w:rFonts w:hint="eastAsia" w:ascii="宋体" w:hAnsi="宋体" w:eastAsia="宋体" w:cs="宋体"/>
          <w:bCs/>
          <w:szCs w:val="21"/>
        </w:rPr>
        <w:t>合约到期后，甲方可自行删除乙方提供的软件。</w:t>
      </w:r>
    </w:p>
    <w:p>
      <w:pPr>
        <w:numPr>
          <w:ilvl w:val="0"/>
          <w:numId w:val="1"/>
        </w:numPr>
        <w:spacing w:before="156" w:beforeLines="50" w:line="312" w:lineRule="auto"/>
        <w:ind w:left="993" w:hanging="567"/>
        <w:rPr>
          <w:rFonts w:ascii="宋体" w:hAnsi="宋体" w:eastAsia="宋体" w:cs="宋体"/>
          <w:bCs/>
          <w:szCs w:val="21"/>
        </w:rPr>
      </w:pPr>
      <w:r>
        <w:rPr>
          <w:rFonts w:hint="eastAsia" w:ascii="宋体" w:hAnsi="宋体" w:eastAsia="宋体" w:cs="宋体"/>
          <w:bCs/>
          <w:szCs w:val="21"/>
        </w:rPr>
        <w:t>考试期间技术保障需一小时内立刻响应。日常运维保障需提供7×8小时服务。</w:t>
      </w:r>
    </w:p>
    <w:p>
      <w:pPr>
        <w:pStyle w:val="2"/>
        <w:spacing w:line="360" w:lineRule="auto"/>
        <w:ind w:firstLine="422" w:firstLineChars="200"/>
        <w:rPr>
          <w:rFonts w:ascii="宋体" w:hAnsi="宋体" w:eastAsia="宋体" w:cs="宋体"/>
          <w:sz w:val="21"/>
          <w:szCs w:val="21"/>
          <w:u w:val="single"/>
        </w:rPr>
      </w:pPr>
      <w:r>
        <w:rPr>
          <w:rFonts w:hint="eastAsia" w:ascii="宋体" w:hAnsi="宋体" w:eastAsia="宋体" w:cs="宋体"/>
          <w:color w:val="FF0000"/>
          <w:sz w:val="21"/>
          <w:szCs w:val="21"/>
          <w:u w:val="single"/>
        </w:rPr>
        <w:t>★</w:t>
      </w:r>
      <w:r>
        <w:rPr>
          <w:rFonts w:hint="eastAsia" w:ascii="宋体" w:hAnsi="宋体" w:eastAsia="宋体" w:cs="宋体"/>
          <w:b w:val="0"/>
          <w:bCs/>
          <w:sz w:val="21"/>
          <w:szCs w:val="21"/>
          <w:u w:val="single"/>
        </w:rPr>
        <w:t>需有承接上海市职业技能鉴定中心社会化技能等级项目信息化技术服务经验，提供相关业绩，合同等材料证明。</w:t>
      </w:r>
    </w:p>
    <w:p>
      <w:pPr>
        <w:pStyle w:val="6"/>
        <w:widowControl/>
        <w:shd w:val="clear" w:color="auto" w:fill="FFFFFF"/>
        <w:spacing w:beforeAutospacing="0" w:afterAutospacing="0" w:line="360" w:lineRule="auto"/>
        <w:ind w:firstLine="420" w:firstLineChars="200"/>
        <w:rPr>
          <w:rFonts w:ascii="宋体" w:hAnsi="宋体" w:eastAsia="宋体" w:cs="宋体"/>
          <w:sz w:val="21"/>
          <w:szCs w:val="21"/>
        </w:rPr>
      </w:pPr>
    </w:p>
    <w:p>
      <w:pPr>
        <w:spacing w:line="360" w:lineRule="auto"/>
        <w:ind w:firstLine="420" w:firstLineChars="200"/>
        <w:rPr>
          <w:rFonts w:ascii="宋体" w:hAnsi="宋体" w:eastAsia="宋体" w:cs="宋体"/>
          <w:szCs w:val="21"/>
        </w:rPr>
      </w:pPr>
    </w:p>
    <w:p>
      <w:pPr>
        <w:pStyle w:val="6"/>
        <w:widowControl/>
        <w:shd w:val="clear" w:color="auto" w:fill="FFFFFF"/>
        <w:spacing w:beforeAutospacing="0" w:after="150" w:afterAutospacing="0" w:line="360" w:lineRule="auto"/>
        <w:ind w:firstLine="422" w:firstLineChars="200"/>
        <w:rPr>
          <w:rFonts w:ascii="宋体" w:hAnsi="宋体" w:eastAsia="宋体" w:cs="宋体"/>
          <w:b/>
          <w:bCs/>
          <w:color w:val="000000"/>
          <w:sz w:val="21"/>
          <w:szCs w:val="21"/>
        </w:rPr>
      </w:pPr>
      <w:r>
        <w:rPr>
          <w:rFonts w:hint="eastAsia" w:ascii="宋体" w:hAnsi="宋体" w:eastAsia="宋体" w:cs="宋体"/>
          <w:b/>
          <w:bCs/>
          <w:color w:val="000000"/>
          <w:sz w:val="21"/>
          <w:szCs w:val="21"/>
          <w:shd w:val="clear" w:color="auto" w:fill="FFFFFF"/>
        </w:rPr>
        <w:t>三、违约责任：</w:t>
      </w:r>
    </w:p>
    <w:p>
      <w:pPr>
        <w:pStyle w:val="6"/>
        <w:widowControl/>
        <w:shd w:val="clear" w:color="auto" w:fill="FFFFFF"/>
        <w:spacing w:beforeAutospacing="0" w:after="150" w:afterAutospacing="0" w:line="360" w:lineRule="auto"/>
        <w:ind w:firstLine="420" w:firstLineChars="200"/>
        <w:rPr>
          <w:rFonts w:ascii="宋体" w:hAnsi="宋体" w:eastAsia="宋体" w:cs="宋体"/>
          <w:color w:val="000000"/>
          <w:sz w:val="21"/>
          <w:szCs w:val="21"/>
        </w:rPr>
      </w:pPr>
      <w:r>
        <w:rPr>
          <w:rFonts w:hint="eastAsia" w:ascii="宋体" w:hAnsi="宋体" w:eastAsia="宋体" w:cs="宋体"/>
          <w:color w:val="000000"/>
          <w:sz w:val="21"/>
          <w:szCs w:val="21"/>
          <w:shd w:val="clear" w:color="auto" w:fill="FFFFFF"/>
        </w:rPr>
        <w:t>1.采购单位与成交供应商应认真履行合同，由于某一方的过失使合同不能履行或造成其它后果的，由过失方承担相应责任；如在项目实施过程中，成交供应商违约情节严重，采购单位有权终止合同，由此造成采购单位的经济损失由成交供应商承担。如属双方过失，则根据各自过失的大小，分别承担相应的责任。</w:t>
      </w:r>
    </w:p>
    <w:p>
      <w:pPr>
        <w:pStyle w:val="6"/>
        <w:widowControl/>
        <w:shd w:val="clear" w:color="auto" w:fill="FFFFFF"/>
        <w:spacing w:beforeAutospacing="0" w:after="150" w:afterAutospacing="0" w:line="360" w:lineRule="auto"/>
        <w:ind w:firstLine="420" w:firstLineChars="200"/>
        <w:rPr>
          <w:rFonts w:ascii="宋体" w:hAnsi="宋体" w:eastAsia="宋体" w:cs="宋体"/>
          <w:color w:val="000000"/>
          <w:sz w:val="21"/>
          <w:szCs w:val="21"/>
        </w:rPr>
      </w:pPr>
      <w:r>
        <w:rPr>
          <w:rFonts w:hint="eastAsia" w:ascii="宋体" w:hAnsi="宋体" w:eastAsia="宋体" w:cs="宋体"/>
          <w:color w:val="000000"/>
          <w:sz w:val="21"/>
          <w:szCs w:val="21"/>
          <w:shd w:val="clear" w:color="auto" w:fill="FFFFFF"/>
        </w:rPr>
        <w:t>2.由于不可抗力造成合同不能履行时，采购单位与成交供应商均不承担任如造成任何一方损失的，则由损失方自理。</w:t>
      </w:r>
    </w:p>
    <w:p>
      <w:pPr>
        <w:pStyle w:val="6"/>
        <w:widowControl/>
        <w:shd w:val="clear" w:color="auto" w:fill="FFFFFF"/>
        <w:spacing w:beforeAutospacing="0" w:after="150" w:afterAutospacing="0" w:line="360" w:lineRule="auto"/>
        <w:ind w:firstLine="420" w:firstLineChars="200"/>
        <w:rPr>
          <w:rFonts w:ascii="宋体" w:hAnsi="宋体" w:eastAsia="宋体" w:cs="宋体"/>
          <w:color w:val="000000"/>
          <w:sz w:val="21"/>
          <w:szCs w:val="21"/>
        </w:rPr>
      </w:pPr>
      <w:r>
        <w:rPr>
          <w:rFonts w:hint="eastAsia" w:ascii="宋体" w:hAnsi="宋体" w:eastAsia="宋体" w:cs="宋体"/>
          <w:color w:val="000000"/>
          <w:sz w:val="21"/>
          <w:szCs w:val="21"/>
          <w:shd w:val="clear" w:color="auto" w:fill="FFFFFF"/>
        </w:rPr>
        <w:t>3.采购单位与成交供应商在执行合同过程中所发生的争议，应先通过友好协商解决，协商不成时，任何一方有权诉诸人民法院。</w:t>
      </w:r>
    </w:p>
    <w:p>
      <w:pPr>
        <w:pStyle w:val="6"/>
        <w:widowControl/>
        <w:shd w:val="clear" w:color="auto" w:fill="FFFFFF"/>
        <w:spacing w:beforeAutospacing="0" w:afterAutospacing="0" w:line="360" w:lineRule="auto"/>
        <w:ind w:firstLine="420" w:firstLineChars="200"/>
        <w:jc w:val="both"/>
        <w:rPr>
          <w:rFonts w:ascii="宋体" w:hAnsi="宋体" w:eastAsia="宋体" w:cs="宋体"/>
          <w:color w:val="000000"/>
          <w:sz w:val="21"/>
          <w:szCs w:val="21"/>
        </w:rPr>
      </w:pPr>
      <w:r>
        <w:rPr>
          <w:rFonts w:hint="eastAsia" w:ascii="宋体" w:hAnsi="宋体" w:eastAsia="宋体" w:cs="宋体"/>
          <w:color w:val="000000"/>
          <w:sz w:val="21"/>
          <w:szCs w:val="21"/>
          <w:shd w:val="clear" w:color="auto" w:fill="FFFFFF"/>
        </w:rPr>
        <w:t>4.采购项目需要落实的政府采购政策情况：推行节能产品政府采购。推行环境标志产品政府采购。促进中小企业、监狱企业、残疾人福利性单位发展。规范进口产品采购政策。推行无线局域网产品政府采购。</w:t>
      </w:r>
    </w:p>
    <w:p>
      <w:pPr>
        <w:pStyle w:val="6"/>
        <w:widowControl/>
        <w:shd w:val="clear" w:color="auto" w:fill="FFFFFF"/>
        <w:spacing w:beforeAutospacing="0" w:afterAutospacing="0" w:line="360" w:lineRule="auto"/>
        <w:ind w:firstLine="420" w:firstLineChars="200"/>
        <w:rPr>
          <w:rFonts w:ascii="宋体" w:hAnsi="宋体" w:eastAsia="宋体" w:cs="宋体"/>
          <w:color w:val="000000"/>
          <w:sz w:val="21"/>
          <w:szCs w:val="21"/>
          <w:shd w:val="clear" w:color="auto" w:fill="FFFFFF"/>
        </w:rPr>
      </w:pPr>
    </w:p>
    <w:p>
      <w:pPr>
        <w:pStyle w:val="6"/>
        <w:widowControl/>
        <w:shd w:val="clear" w:color="auto" w:fill="FFFFFF"/>
        <w:spacing w:beforeAutospacing="0" w:afterAutospacing="0" w:line="360" w:lineRule="auto"/>
        <w:ind w:left="420" w:leftChars="200"/>
        <w:rPr>
          <w:rStyle w:val="10"/>
          <w:rFonts w:ascii="宋体" w:hAnsi="宋体" w:eastAsia="宋体" w:cs="宋体"/>
          <w:color w:val="000000"/>
          <w:sz w:val="21"/>
          <w:szCs w:val="21"/>
          <w:shd w:val="clear" w:color="auto" w:fill="FFFFFF"/>
        </w:rPr>
      </w:pPr>
      <w:r>
        <w:rPr>
          <w:rStyle w:val="10"/>
          <w:rFonts w:hint="eastAsia" w:ascii="宋体" w:hAnsi="宋体" w:eastAsia="宋体" w:cs="宋体"/>
          <w:color w:val="000000"/>
          <w:sz w:val="21"/>
          <w:szCs w:val="21"/>
          <w:shd w:val="clear" w:color="auto" w:fill="FFFFFF"/>
        </w:rPr>
        <w:t>四、报价文件的要求</w:t>
      </w:r>
    </w:p>
    <w:p>
      <w:pPr>
        <w:pStyle w:val="6"/>
        <w:widowControl/>
        <w:numPr>
          <w:ilvl w:val="0"/>
          <w:numId w:val="2"/>
        </w:numPr>
        <w:shd w:val="clear" w:color="auto" w:fill="FFFFFF"/>
        <w:spacing w:beforeAutospacing="0" w:afterAutospacing="0" w:line="360" w:lineRule="auto"/>
        <w:ind w:firstLine="420" w:firstLineChars="200"/>
        <w:rPr>
          <w:rStyle w:val="10"/>
          <w:rFonts w:ascii="宋体" w:hAnsi="宋体" w:eastAsia="宋体" w:cs="宋体"/>
          <w:b w:val="0"/>
          <w:bCs/>
          <w:color w:val="000000"/>
          <w:sz w:val="21"/>
          <w:szCs w:val="21"/>
          <w:shd w:val="clear" w:color="auto" w:fill="FFFFFF"/>
        </w:rPr>
      </w:pPr>
      <w:r>
        <w:rPr>
          <w:rStyle w:val="10"/>
          <w:rFonts w:hint="eastAsia" w:ascii="宋体" w:hAnsi="宋体" w:eastAsia="宋体" w:cs="宋体"/>
          <w:b w:val="0"/>
          <w:color w:val="000000"/>
          <w:sz w:val="21"/>
          <w:szCs w:val="21"/>
          <w:shd w:val="clear" w:color="auto" w:fill="FFFFFF"/>
        </w:rPr>
        <w:t>报价清单（按照本项目具体的需求做出详细报价清单及报价明细，盖章并留好联系人及联系电话）</w:t>
      </w:r>
    </w:p>
    <w:p>
      <w:pPr>
        <w:pStyle w:val="6"/>
        <w:widowControl/>
        <w:numPr>
          <w:ilvl w:val="0"/>
          <w:numId w:val="2"/>
        </w:numPr>
        <w:shd w:val="clear" w:color="auto" w:fill="FFFFFF"/>
        <w:spacing w:beforeAutospacing="0" w:afterAutospacing="0" w:line="360" w:lineRule="auto"/>
        <w:ind w:firstLine="420" w:firstLineChars="200"/>
        <w:rPr>
          <w:rFonts w:ascii="宋体" w:hAnsi="宋体" w:eastAsia="宋体" w:cs="宋体"/>
          <w:color w:val="000000"/>
          <w:sz w:val="21"/>
          <w:szCs w:val="21"/>
          <w:shd w:val="clear" w:color="auto" w:fill="FFFFFF"/>
        </w:rPr>
      </w:pPr>
      <w:r>
        <w:rPr>
          <w:rStyle w:val="10"/>
          <w:rFonts w:hint="eastAsia" w:ascii="宋体" w:hAnsi="宋体" w:eastAsia="宋体" w:cs="宋体"/>
          <w:b w:val="0"/>
          <w:bCs/>
          <w:color w:val="000000"/>
          <w:sz w:val="21"/>
          <w:szCs w:val="21"/>
          <w:shd w:val="clear" w:color="auto" w:fill="FFFFFF"/>
        </w:rPr>
        <w:t>营业执照复印件（盖章）</w:t>
      </w:r>
    </w:p>
    <w:p>
      <w:pPr>
        <w:pStyle w:val="6"/>
        <w:widowControl/>
        <w:numPr>
          <w:ilvl w:val="0"/>
          <w:numId w:val="2"/>
        </w:numPr>
        <w:shd w:val="clear" w:color="auto" w:fill="FFFFFF"/>
        <w:spacing w:beforeAutospacing="0" w:afterAutospacing="0" w:line="360" w:lineRule="auto"/>
        <w:ind w:firstLine="420" w:firstLineChars="200"/>
        <w:rPr>
          <w:rFonts w:ascii="宋体" w:hAnsi="宋体" w:eastAsia="宋体" w:cs="宋体"/>
          <w:bCs/>
          <w:color w:val="000000"/>
          <w:sz w:val="21"/>
          <w:szCs w:val="21"/>
          <w:shd w:val="clear" w:color="auto" w:fill="FFFFFF"/>
        </w:rPr>
      </w:pPr>
      <w:r>
        <w:rPr>
          <w:rFonts w:hint="eastAsia" w:ascii="宋体" w:hAnsi="宋体" w:eastAsia="宋体" w:cs="宋体"/>
          <w:bCs/>
          <w:color w:val="000000" w:themeColor="text1"/>
          <w:sz w:val="21"/>
          <w:szCs w:val="21"/>
          <w14:textFill>
            <w14:solidFill>
              <w14:schemeClr w14:val="tx1"/>
            </w14:solidFill>
          </w14:textFill>
        </w:rPr>
        <w:t>星号项的补充材料（必须提供）</w:t>
      </w:r>
    </w:p>
    <w:p>
      <w:pPr>
        <w:pStyle w:val="6"/>
        <w:widowControl/>
        <w:shd w:val="clear" w:color="auto" w:fill="FFFFFF"/>
        <w:spacing w:beforeAutospacing="0" w:afterAutospacing="0" w:line="360" w:lineRule="auto"/>
        <w:ind w:firstLine="420" w:firstLineChars="200"/>
        <w:rPr>
          <w:rFonts w:ascii="宋体" w:hAnsi="宋体" w:eastAsia="宋体" w:cs="宋体"/>
          <w:bCs/>
          <w:color w:val="FF0000"/>
          <w:sz w:val="21"/>
          <w:szCs w:val="21"/>
        </w:rPr>
      </w:pPr>
      <w:r>
        <w:rPr>
          <w:rFonts w:hint="eastAsia" w:ascii="宋体" w:hAnsi="宋体" w:eastAsia="宋体" w:cs="宋体"/>
          <w:bCs/>
          <w:color w:val="FF0000"/>
          <w:sz w:val="21"/>
          <w:szCs w:val="21"/>
        </w:rPr>
        <w:t>★报价文件必须做好密封处理：</w:t>
      </w:r>
      <w:r>
        <w:rPr>
          <w:rFonts w:hint="eastAsia" w:ascii="宋体" w:hAnsi="宋体" w:eastAsia="宋体" w:cs="宋体"/>
          <w:bCs/>
          <w:color w:val="FF0000"/>
          <w:sz w:val="21"/>
          <w:szCs w:val="21"/>
        </w:rPr>
        <w:br w:type="textWrapping"/>
      </w:r>
      <w:r>
        <w:rPr>
          <w:rFonts w:hint="eastAsia" w:ascii="宋体" w:hAnsi="宋体" w:eastAsia="宋体" w:cs="宋体"/>
          <w:bCs/>
          <w:color w:val="FF0000"/>
          <w:sz w:val="21"/>
          <w:szCs w:val="21"/>
        </w:rPr>
        <w:t>正面写好项目名称，公司名称，报价日期，联系人，联系电话。背面贴好封条并盖章，否则将视为无效报价。</w:t>
      </w:r>
    </w:p>
    <w:p>
      <w:pPr>
        <w:pStyle w:val="6"/>
        <w:widowControl/>
        <w:shd w:val="clear" w:color="auto" w:fill="FFFFFF"/>
        <w:spacing w:beforeAutospacing="0" w:afterAutospacing="0" w:line="360" w:lineRule="auto"/>
        <w:ind w:firstLine="420" w:firstLineChars="200"/>
        <w:rPr>
          <w:rFonts w:ascii="宋体" w:hAnsi="宋体" w:eastAsia="宋体" w:cs="宋体"/>
          <w:bCs/>
          <w:color w:val="FF0000"/>
          <w:sz w:val="21"/>
          <w:szCs w:val="21"/>
        </w:rPr>
      </w:pPr>
      <w:r>
        <w:rPr>
          <w:rFonts w:hint="eastAsia" w:ascii="宋体" w:hAnsi="宋体" w:eastAsia="宋体" w:cs="宋体"/>
          <w:bCs/>
          <w:color w:val="FF0000"/>
          <w:sz w:val="21"/>
          <w:szCs w:val="21"/>
        </w:rPr>
        <w:t>不接受二次报价！</w:t>
      </w:r>
    </w:p>
    <w:p>
      <w:pPr>
        <w:pStyle w:val="6"/>
        <w:widowControl/>
        <w:shd w:val="clear" w:color="auto" w:fill="FFFFFF"/>
        <w:spacing w:beforeAutospacing="0" w:afterAutospacing="0" w:line="360" w:lineRule="auto"/>
        <w:ind w:left="420" w:firstLine="420" w:firstLineChars="200"/>
        <w:jc w:val="both"/>
        <w:rPr>
          <w:rFonts w:ascii="宋体" w:hAnsi="宋体" w:eastAsia="宋体" w:cs="宋体"/>
          <w:color w:val="000000"/>
          <w:sz w:val="21"/>
          <w:szCs w:val="21"/>
          <w:shd w:val="clear" w:color="auto" w:fill="FFFFFF"/>
        </w:rPr>
      </w:pPr>
    </w:p>
    <w:p>
      <w:pPr>
        <w:pStyle w:val="6"/>
        <w:widowControl/>
        <w:shd w:val="clear" w:color="auto" w:fill="FFFFFF"/>
        <w:spacing w:beforeAutospacing="0" w:afterAutospacing="0" w:line="360" w:lineRule="auto"/>
        <w:ind w:left="420" w:leftChars="200"/>
        <w:rPr>
          <w:rStyle w:val="10"/>
          <w:rFonts w:ascii="宋体" w:hAnsi="宋体" w:eastAsia="宋体" w:cs="宋体"/>
          <w:color w:val="000000"/>
          <w:sz w:val="21"/>
          <w:szCs w:val="21"/>
          <w:shd w:val="clear" w:color="auto" w:fill="FFFFFF"/>
        </w:rPr>
      </w:pPr>
      <w:r>
        <w:rPr>
          <w:rStyle w:val="10"/>
          <w:rFonts w:hint="eastAsia" w:ascii="宋体" w:hAnsi="宋体" w:eastAsia="宋体" w:cs="宋体"/>
          <w:color w:val="000000"/>
          <w:sz w:val="21"/>
          <w:szCs w:val="21"/>
          <w:shd w:val="clear" w:color="auto" w:fill="FFFFFF"/>
        </w:rPr>
        <w:t>五、报价文件的递交方式</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0" w:right="0" w:rightChars="0" w:firstLine="420" w:firstLineChars="200"/>
        <w:textAlignment w:val="auto"/>
        <w:rPr>
          <w:rFonts w:hint="eastAsia" w:ascii="宋体" w:hAnsi="宋体" w:eastAsia="宋体" w:cs="宋体"/>
          <w:i w:val="0"/>
          <w:caps w:val="0"/>
          <w:color w:val="000000"/>
          <w:spacing w:val="0"/>
          <w:sz w:val="21"/>
          <w:szCs w:val="21"/>
          <w:shd w:val="clear" w:fill="FFFFFF"/>
          <w:lang w:val="en-US" w:eastAsia="zh-CN"/>
        </w:rPr>
      </w:pPr>
      <w:r>
        <w:rPr>
          <w:rFonts w:hint="eastAsia" w:ascii="宋体" w:hAnsi="宋体" w:eastAsia="宋体" w:cs="宋体"/>
          <w:i w:val="0"/>
          <w:caps w:val="0"/>
          <w:color w:val="000000"/>
          <w:spacing w:val="0"/>
          <w:sz w:val="21"/>
          <w:szCs w:val="21"/>
          <w:shd w:val="clear" w:fill="FFFFFF"/>
        </w:rPr>
        <w:t>报价文件递交地点</w:t>
      </w:r>
      <w:r>
        <w:rPr>
          <w:rFonts w:hint="eastAsia" w:ascii="宋体" w:hAnsi="宋体" w:eastAsia="宋体" w:cs="宋体"/>
          <w:i w:val="0"/>
          <w:caps w:val="0"/>
          <w:color w:val="000000"/>
          <w:spacing w:val="0"/>
          <w:sz w:val="21"/>
          <w:szCs w:val="21"/>
          <w:shd w:val="clear" w:fill="FFFFFF"/>
          <w:lang w:eastAsia="zh-CN"/>
        </w:rPr>
        <w:t>：</w:t>
      </w:r>
      <w:r>
        <w:rPr>
          <w:rFonts w:hint="eastAsia" w:ascii="宋体" w:hAnsi="宋体" w:eastAsia="宋体" w:cs="宋体"/>
          <w:i w:val="0"/>
          <w:caps w:val="0"/>
          <w:color w:val="000000"/>
          <w:spacing w:val="0"/>
          <w:sz w:val="21"/>
          <w:szCs w:val="21"/>
          <w:shd w:val="clear" w:fill="FFFFFF"/>
          <w:lang w:val="en-US" w:eastAsia="zh-CN"/>
        </w:rPr>
        <w:t>上海市奉贤区南亭公路2080号图文楼206室</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0" w:right="0" w:rightChars="0" w:firstLine="420" w:firstLineChars="200"/>
        <w:textAlignment w:val="auto"/>
        <w:rPr>
          <w:rFonts w:hint="eastAsia" w:ascii="宋体" w:hAnsi="宋体" w:eastAsia="宋体" w:cs="宋体"/>
          <w:i w:val="0"/>
          <w:caps w:val="0"/>
          <w:color w:val="000000"/>
          <w:spacing w:val="0"/>
          <w:sz w:val="21"/>
          <w:szCs w:val="21"/>
          <w:shd w:val="clear" w:fill="FFFFFF"/>
          <w:lang w:eastAsia="zh-CN"/>
        </w:rPr>
      </w:pPr>
      <w:r>
        <w:rPr>
          <w:rFonts w:hint="eastAsia" w:ascii="宋体" w:hAnsi="宋体" w:eastAsia="宋体" w:cs="宋体"/>
          <w:i w:val="0"/>
          <w:caps w:val="0"/>
          <w:color w:val="000000"/>
          <w:spacing w:val="0"/>
          <w:sz w:val="21"/>
          <w:szCs w:val="21"/>
          <w:shd w:val="clear" w:fill="FFFFFF"/>
          <w:lang w:eastAsia="zh-CN"/>
        </w:rPr>
        <w:t>（</w:t>
      </w:r>
      <w:r>
        <w:rPr>
          <w:rFonts w:hint="eastAsia" w:ascii="宋体" w:hAnsi="宋体" w:eastAsia="宋体" w:cs="宋体"/>
          <w:i w:val="0"/>
          <w:caps w:val="0"/>
          <w:color w:val="000000"/>
          <w:spacing w:val="0"/>
          <w:sz w:val="21"/>
          <w:szCs w:val="21"/>
          <w:shd w:val="clear" w:fill="FFFFFF"/>
          <w:lang w:val="en-US" w:eastAsia="zh-CN"/>
        </w:rPr>
        <w:t>快递只接受顺丰快递，且截止日当天必须送达，过时无效</w:t>
      </w:r>
      <w:r>
        <w:rPr>
          <w:rFonts w:hint="eastAsia" w:ascii="宋体" w:hAnsi="宋体" w:eastAsia="宋体" w:cs="宋体"/>
          <w:i w:val="0"/>
          <w:caps w:val="0"/>
          <w:color w:val="000000"/>
          <w:spacing w:val="0"/>
          <w:sz w:val="21"/>
          <w:szCs w:val="21"/>
          <w:shd w:val="clear" w:fill="FFFFFF"/>
          <w:lang w:eastAsia="zh-CN"/>
        </w:rPr>
        <w:t>）</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0" w:right="0" w:rightChars="0" w:firstLine="420" w:firstLineChars="200"/>
        <w:textAlignment w:val="auto"/>
        <w:rPr>
          <w:rFonts w:hint="eastAsia" w:ascii="宋体" w:hAnsi="宋体" w:eastAsia="宋体" w:cs="宋体"/>
          <w:i w:val="0"/>
          <w:caps w:val="0"/>
          <w:color w:val="000000"/>
          <w:spacing w:val="0"/>
          <w:sz w:val="21"/>
          <w:szCs w:val="21"/>
          <w:shd w:val="clear" w:fill="FFFFFF"/>
          <w:lang w:val="en-US" w:eastAsia="zh-CN"/>
        </w:rPr>
      </w:pPr>
      <w:r>
        <w:rPr>
          <w:rFonts w:hint="eastAsia" w:ascii="宋体" w:hAnsi="宋体" w:eastAsia="宋体" w:cs="宋体"/>
          <w:i w:val="0"/>
          <w:caps w:val="0"/>
          <w:color w:val="000000"/>
          <w:spacing w:val="0"/>
          <w:sz w:val="21"/>
          <w:szCs w:val="21"/>
          <w:shd w:val="clear" w:fill="FFFFFF"/>
          <w:lang w:val="en-US" w:eastAsia="zh-CN"/>
        </w:rPr>
        <w:t xml:space="preserve">电话：13636371087  </w:t>
      </w:r>
      <w:r>
        <w:rPr>
          <w:rFonts w:hint="eastAsia" w:ascii="宋体" w:hAnsi="宋体" w:eastAsia="宋体" w:cs="宋体"/>
          <w:i w:val="0"/>
          <w:caps w:val="0"/>
          <w:color w:val="000000"/>
          <w:spacing w:val="0"/>
          <w:sz w:val="21"/>
          <w:szCs w:val="21"/>
          <w:shd w:val="clear" w:fill="FFFFFF"/>
        </w:rPr>
        <w:t>021-57401582</w:t>
      </w:r>
    </w:p>
    <w:p>
      <w:pPr>
        <w:pStyle w:val="6"/>
        <w:widowControl/>
        <w:shd w:val="clear" w:color="auto" w:fill="FFFFFF"/>
        <w:spacing w:beforeAutospacing="0" w:afterAutospacing="0" w:line="360" w:lineRule="auto"/>
        <w:ind w:firstLine="420" w:firstLineChars="200"/>
        <w:rPr>
          <w:rFonts w:ascii="宋体" w:hAnsi="宋体" w:eastAsia="宋体" w:cs="宋体"/>
          <w:color w:val="000000"/>
          <w:sz w:val="21"/>
          <w:szCs w:val="21"/>
          <w:shd w:val="clear" w:color="auto"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44D7F"/>
    <w:multiLevelType w:val="singleLevel"/>
    <w:tmpl w:val="01844D7F"/>
    <w:lvl w:ilvl="0" w:tentative="0">
      <w:start w:val="1"/>
      <w:numFmt w:val="decimal"/>
      <w:lvlText w:val="%1."/>
      <w:lvlJc w:val="left"/>
      <w:pPr>
        <w:tabs>
          <w:tab w:val="left" w:pos="312"/>
        </w:tabs>
      </w:pPr>
    </w:lvl>
  </w:abstractNum>
  <w:abstractNum w:abstractNumId="1">
    <w:nsid w:val="21673010"/>
    <w:multiLevelType w:val="multilevel"/>
    <w:tmpl w:val="21673010"/>
    <w:lvl w:ilvl="0" w:tentative="0">
      <w:start w:val="1"/>
      <w:numFmt w:val="decimal"/>
      <w:lvlText w:val="（%1）"/>
      <w:lvlJc w:val="left"/>
      <w:pPr>
        <w:ind w:left="1271" w:hanging="420"/>
      </w:pPr>
      <w:rPr>
        <w:rFonts w:hint="default"/>
        <w:lang w:val="en-US"/>
      </w:rPr>
    </w:lvl>
    <w:lvl w:ilvl="1" w:tentative="0">
      <w:start w:val="1"/>
      <w:numFmt w:val="lowerLetter"/>
      <w:lvlText w:val="%2)"/>
      <w:lvlJc w:val="left"/>
      <w:pPr>
        <w:ind w:left="1682" w:hanging="420"/>
      </w:pPr>
    </w:lvl>
    <w:lvl w:ilvl="2" w:tentative="0">
      <w:start w:val="1"/>
      <w:numFmt w:val="lowerRoman"/>
      <w:lvlText w:val="%3."/>
      <w:lvlJc w:val="right"/>
      <w:pPr>
        <w:ind w:left="2102" w:hanging="420"/>
      </w:pPr>
    </w:lvl>
    <w:lvl w:ilvl="3" w:tentative="0">
      <w:start w:val="1"/>
      <w:numFmt w:val="decimal"/>
      <w:lvlText w:val="%4."/>
      <w:lvlJc w:val="left"/>
      <w:pPr>
        <w:ind w:left="2522" w:hanging="420"/>
      </w:pPr>
    </w:lvl>
    <w:lvl w:ilvl="4" w:tentative="0">
      <w:start w:val="1"/>
      <w:numFmt w:val="lowerLetter"/>
      <w:lvlText w:val="%5)"/>
      <w:lvlJc w:val="left"/>
      <w:pPr>
        <w:ind w:left="2942" w:hanging="420"/>
      </w:pPr>
    </w:lvl>
    <w:lvl w:ilvl="5" w:tentative="0">
      <w:start w:val="1"/>
      <w:numFmt w:val="lowerRoman"/>
      <w:lvlText w:val="%6."/>
      <w:lvlJc w:val="right"/>
      <w:pPr>
        <w:ind w:left="3362" w:hanging="420"/>
      </w:pPr>
    </w:lvl>
    <w:lvl w:ilvl="6" w:tentative="0">
      <w:start w:val="1"/>
      <w:numFmt w:val="decimal"/>
      <w:lvlText w:val="%7."/>
      <w:lvlJc w:val="left"/>
      <w:pPr>
        <w:ind w:left="3782" w:hanging="420"/>
      </w:pPr>
    </w:lvl>
    <w:lvl w:ilvl="7" w:tentative="0">
      <w:start w:val="1"/>
      <w:numFmt w:val="lowerLetter"/>
      <w:lvlText w:val="%8)"/>
      <w:lvlJc w:val="left"/>
      <w:pPr>
        <w:ind w:left="4202" w:hanging="420"/>
      </w:pPr>
    </w:lvl>
    <w:lvl w:ilvl="8" w:tentative="0">
      <w:start w:val="1"/>
      <w:numFmt w:val="lowerRoman"/>
      <w:lvlText w:val="%9."/>
      <w:lvlJc w:val="right"/>
      <w:pPr>
        <w:ind w:left="4622"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C79"/>
    <w:rsid w:val="002D56C1"/>
    <w:rsid w:val="004A7C79"/>
    <w:rsid w:val="01064E7A"/>
    <w:rsid w:val="028556B7"/>
    <w:rsid w:val="07DA32B4"/>
    <w:rsid w:val="08A34998"/>
    <w:rsid w:val="09F754EE"/>
    <w:rsid w:val="0B510B58"/>
    <w:rsid w:val="112C371A"/>
    <w:rsid w:val="13BD5E07"/>
    <w:rsid w:val="150D306F"/>
    <w:rsid w:val="16840B5D"/>
    <w:rsid w:val="186674CF"/>
    <w:rsid w:val="1B690EB4"/>
    <w:rsid w:val="1E85491F"/>
    <w:rsid w:val="1EE8533A"/>
    <w:rsid w:val="22A137D7"/>
    <w:rsid w:val="28E021A3"/>
    <w:rsid w:val="2A8F77B2"/>
    <w:rsid w:val="2E6D4436"/>
    <w:rsid w:val="304D6B9A"/>
    <w:rsid w:val="363C5DBE"/>
    <w:rsid w:val="364856C4"/>
    <w:rsid w:val="37767FF3"/>
    <w:rsid w:val="384B4B5F"/>
    <w:rsid w:val="38794504"/>
    <w:rsid w:val="38B1795F"/>
    <w:rsid w:val="39A24A09"/>
    <w:rsid w:val="3DC75201"/>
    <w:rsid w:val="3DF74F07"/>
    <w:rsid w:val="41716C6B"/>
    <w:rsid w:val="42A15CD6"/>
    <w:rsid w:val="456B6C1D"/>
    <w:rsid w:val="4CEF2649"/>
    <w:rsid w:val="50CD2E21"/>
    <w:rsid w:val="550F75BC"/>
    <w:rsid w:val="586C0712"/>
    <w:rsid w:val="58957764"/>
    <w:rsid w:val="58D93CB3"/>
    <w:rsid w:val="5AD0442E"/>
    <w:rsid w:val="5C2020FD"/>
    <w:rsid w:val="5C762863"/>
    <w:rsid w:val="5D190260"/>
    <w:rsid w:val="61162DC6"/>
    <w:rsid w:val="61464E75"/>
    <w:rsid w:val="64D872AD"/>
    <w:rsid w:val="692C7A3B"/>
    <w:rsid w:val="6A1E1172"/>
    <w:rsid w:val="73846B54"/>
    <w:rsid w:val="74822671"/>
    <w:rsid w:val="7A0E0EA0"/>
    <w:rsid w:val="7A411D67"/>
    <w:rsid w:val="7B155DC8"/>
    <w:rsid w:val="7D7003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paragraph" w:styleId="2">
    <w:name w:val="heading 2"/>
    <w:basedOn w:val="1"/>
    <w:next w:val="1"/>
    <w:unhideWhenUsed/>
    <w:qFormat/>
    <w:uiPriority w:val="9"/>
    <w:pPr>
      <w:spacing w:before="260" w:after="260" w:line="412" w:lineRule="auto"/>
      <w:outlineLvl w:val="1"/>
    </w:pPr>
    <w:rPr>
      <w:rFonts w:ascii="Arial" w:hAnsi="Arial" w:eastAsia="黑体"/>
      <w:b/>
      <w:sz w:val="32"/>
      <w:szCs w:val="32"/>
    </w:rPr>
  </w:style>
  <w:style w:type="paragraph" w:styleId="4">
    <w:name w:val="heading 3"/>
    <w:basedOn w:val="1"/>
    <w:next w:val="1"/>
    <w:unhideWhenUsed/>
    <w:qFormat/>
    <w:uiPriority w:val="0"/>
    <w:pPr>
      <w:spacing w:before="100" w:beforeAutospacing="1" w:after="100" w:afterAutospacing="1"/>
      <w:jc w:val="left"/>
      <w:outlineLvl w:val="2"/>
    </w:pPr>
    <w:rPr>
      <w:rFonts w:hint="eastAsia" w:ascii="宋体" w:hAnsi="宋体" w:eastAsia="宋体" w:cs="Times New Roman"/>
      <w:b/>
      <w:bCs/>
      <w:kern w:val="0"/>
      <w:sz w:val="27"/>
      <w:szCs w:val="27"/>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5">
    <w:name w:val="Body Text"/>
    <w:basedOn w:val="1"/>
    <w:qFormat/>
    <w:uiPriority w:val="0"/>
    <w:pPr>
      <w:tabs>
        <w:tab w:val="left" w:pos="1260"/>
      </w:tabs>
      <w:spacing w:before="120" w:after="120"/>
      <w:ind w:firstLine="560" w:firstLineChars="200"/>
      <w:jc w:val="left"/>
    </w:pPr>
    <w:rPr>
      <w:rFonts w:ascii="楷体_GB2312" w:hAnsi="宋体" w:eastAsia="楷体_GB2312"/>
      <w:color w:val="000000"/>
      <w:sz w:val="28"/>
    </w:rPr>
  </w:style>
  <w:style w:type="paragraph" w:styleId="6">
    <w:name w:val="Normal (Web)"/>
    <w:basedOn w:val="1"/>
    <w:qFormat/>
    <w:uiPriority w:val="0"/>
    <w:pPr>
      <w:spacing w:beforeAutospacing="1" w:afterAutospacing="1"/>
      <w:jc w:val="left"/>
    </w:pPr>
    <w:rPr>
      <w:rFonts w:cs="Times New Roman"/>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paragraph" w:customStyle="1" w:styleId="11">
    <w:name w:val="Table Text"/>
    <w:basedOn w:val="1"/>
    <w:semiHidden/>
    <w:qFormat/>
    <w:uiPriority w:val="0"/>
    <w:rPr>
      <w:rFonts w:ascii="宋体" w:hAnsi="宋体" w:eastAsia="宋体" w:cs="宋体"/>
      <w:szCs w:val="21"/>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260</Words>
  <Characters>1488</Characters>
  <Lines>12</Lines>
  <Paragraphs>3</Paragraphs>
  <TotalTime>0</TotalTime>
  <ScaleCrop>false</ScaleCrop>
  <LinksUpToDate>false</LinksUpToDate>
  <CharactersWithSpaces>1745</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2026-04-08T05:29:00Z</dcterms:created>
  <dc:creator>USER</dc:creator>
  <cp:lastModifiedBy>USER</cp:lastModifiedBy>
  <dcterms:modified xsi:type="dcterms:W3CDTF">2026-07-15T06:32:22Z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